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1A3E" w14:textId="74249E21" w:rsidR="00363009" w:rsidRPr="00363009" w:rsidRDefault="00363009" w:rsidP="00363009">
      <w:r w:rsidRPr="00363009">
        <w:t xml:space="preserve">The document </w:t>
      </w:r>
      <w:r>
        <w:t>summarises</w:t>
      </w:r>
      <w:r w:rsidRPr="00363009">
        <w:t xml:space="preserve"> the minutes of </w:t>
      </w:r>
      <w:r>
        <w:t>the</w:t>
      </w:r>
      <w:r w:rsidRPr="00363009">
        <w:t xml:space="preserve"> SENDAP Board meeting, covering updates, reports, and discussions on SEND-related issues and plans in the Wakefield district.</w:t>
      </w:r>
    </w:p>
    <w:p w14:paraId="3FD27000" w14:textId="3BD34A1B" w:rsidR="00363009" w:rsidRPr="00363009" w:rsidRDefault="00363009" w:rsidP="00363009">
      <w:r w:rsidRPr="00363009">
        <w:t xml:space="preserve">• </w:t>
      </w:r>
      <w:r w:rsidRPr="00363009">
        <w:rPr>
          <w:b/>
          <w:bCs/>
        </w:rPr>
        <w:t>Attendance and Apologies:</w:t>
      </w:r>
      <w:r w:rsidRPr="00363009">
        <w:t xml:space="preserve"> The meeting included various representatives, with apologies noted from several members. Issues with the hybrid meeting setup were discussed, including the need for better equipment placement and longer extension</w:t>
      </w:r>
      <w:r>
        <w:t xml:space="preserve"> </w:t>
      </w:r>
      <w:r w:rsidRPr="00363009">
        <w:t xml:space="preserve">cables. </w:t>
      </w:r>
    </w:p>
    <w:p w14:paraId="071F81AD" w14:textId="33CEB9DD" w:rsidR="00363009" w:rsidRPr="00363009" w:rsidRDefault="00363009" w:rsidP="00363009">
      <w:r w:rsidRPr="00363009">
        <w:t xml:space="preserve">• </w:t>
      </w:r>
      <w:r w:rsidRPr="00363009">
        <w:rPr>
          <w:b/>
          <w:bCs/>
        </w:rPr>
        <w:t>Minutes and Action Updates:</w:t>
      </w:r>
      <w:r w:rsidRPr="00363009">
        <w:t xml:space="preserve"> Previous meeting minutes were approved. Updates on actions included revisions to the SEF, plans for SEND sufficiency data presentation, and ongoing work on various SEND-related business cases and task forces. Some agenda items were deferred to future meetings. </w:t>
      </w:r>
    </w:p>
    <w:p w14:paraId="5EBE7CDF" w14:textId="05142B6B" w:rsidR="00363009" w:rsidRPr="00363009" w:rsidRDefault="00363009" w:rsidP="00363009">
      <w:r w:rsidRPr="00363009">
        <w:t xml:space="preserve">• </w:t>
      </w:r>
      <w:r w:rsidRPr="00363009">
        <w:rPr>
          <w:b/>
          <w:bCs/>
        </w:rPr>
        <w:t>SEND Sufficiency Plan:</w:t>
      </w:r>
      <w:r w:rsidRPr="00363009">
        <w:t xml:space="preserve"> A presentation highlighted challenges with SEND provision capacity and funding misalignment in Wakefield, noting the district’s provision is near maximum occupancy, leading to children placed outside the area. Plans include creating additional resource bases and integrated settings, with governance and board representation. Business cases and task force developments were discussed. </w:t>
      </w:r>
    </w:p>
    <w:p w14:paraId="4CC96B9A" w14:textId="1CBD14C6" w:rsidR="00363009" w:rsidRPr="00363009" w:rsidRDefault="00363009" w:rsidP="00363009">
      <w:r w:rsidRPr="00363009">
        <w:t xml:space="preserve">• </w:t>
      </w:r>
      <w:r w:rsidRPr="00363009">
        <w:rPr>
          <w:b/>
          <w:bCs/>
        </w:rPr>
        <w:t>Quality Assurance Report:</w:t>
      </w:r>
      <w:r w:rsidRPr="00363009">
        <w:t xml:space="preserve"> The report overviewed auditing activities, highlighting positive multi-agency audit results but noting areas needing improvement such as early identification of needs and delays impacting service capacity. Plans include expanding audit participation and enhancing feedback mechanisms. </w:t>
      </w:r>
    </w:p>
    <w:p w14:paraId="6631BEB2" w14:textId="1CD2C055" w:rsidR="00363009" w:rsidRPr="00363009" w:rsidRDefault="00363009" w:rsidP="00363009">
      <w:r w:rsidRPr="00363009">
        <w:t xml:space="preserve">• </w:t>
      </w:r>
      <w:r w:rsidRPr="00363009">
        <w:rPr>
          <w:b/>
          <w:bCs/>
        </w:rPr>
        <w:t>Parent Carer Forum and Voice:</w:t>
      </w:r>
      <w:r w:rsidRPr="00363009">
        <w:t xml:space="preserve"> The forum focuses on capturing and amplifying parent/carer voices through engagement sessions and events, aiming for co-production with local services. Challenges include sustaining volunteers, recruiting staff, and raising awareness. The forum hosts popular events and maintains active communication channels. </w:t>
      </w:r>
    </w:p>
    <w:p w14:paraId="1D6DA502" w14:textId="5C292C88" w:rsidR="00363009" w:rsidRPr="00363009" w:rsidRDefault="00363009" w:rsidP="00363009">
      <w:r w:rsidRPr="00363009">
        <w:t xml:space="preserve">• </w:t>
      </w:r>
      <w:r w:rsidRPr="00363009">
        <w:rPr>
          <w:b/>
          <w:bCs/>
        </w:rPr>
        <w:t>Preparing for Adulthood Priority:</w:t>
      </w:r>
      <w:r w:rsidRPr="00363009">
        <w:t xml:space="preserve"> This agenda item was deferred to the next meeting for further discussion. </w:t>
      </w:r>
    </w:p>
    <w:p w14:paraId="125FF840" w14:textId="329E4B54" w:rsidR="00363009" w:rsidRPr="00363009" w:rsidRDefault="00363009" w:rsidP="00363009">
      <w:r w:rsidRPr="00363009">
        <w:t xml:space="preserve">• </w:t>
      </w:r>
      <w:r w:rsidRPr="00363009">
        <w:rPr>
          <w:b/>
          <w:bCs/>
        </w:rPr>
        <w:t>Communication and Local Offer:</w:t>
      </w:r>
      <w:r w:rsidRPr="00363009">
        <w:t xml:space="preserve"> Emphasis was placed on keeping the Local Offer updated and accessible, with a partnership approach to reflect community feedback. Actions include reviewing content sections, obtaining impact reports, and maintaining communication updates on the agenda. </w:t>
      </w:r>
    </w:p>
    <w:p w14:paraId="06C35D69" w14:textId="7DBC9AE5" w:rsidR="00363009" w:rsidRPr="00363009" w:rsidRDefault="00363009" w:rsidP="00363009">
      <w:r w:rsidRPr="00363009">
        <w:lastRenderedPageBreak/>
        <w:t xml:space="preserve">• </w:t>
      </w:r>
      <w:r w:rsidRPr="00363009">
        <w:rPr>
          <w:b/>
          <w:bCs/>
        </w:rPr>
        <w:t>Any Other Business and Next Meeting:</w:t>
      </w:r>
      <w:r w:rsidRPr="00363009">
        <w:t xml:space="preserve"> The Toothpaste Project, aimed at supporting autistic children accessing dental care, was introduced with a planned launch in Autumn 2024. The next SENDAP Board meeting is scheduled for 13 September 2024 at Wakefield Town Hall. </w:t>
      </w:r>
    </w:p>
    <w:p w14:paraId="3D39D9FA" w14:textId="77777777" w:rsidR="006710A6" w:rsidRDefault="006710A6"/>
    <w:sectPr w:rsidR="006710A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EA25" w14:textId="77777777" w:rsidR="000B03F5" w:rsidRDefault="000B03F5" w:rsidP="00363009">
      <w:pPr>
        <w:spacing w:after="0" w:line="240" w:lineRule="auto"/>
      </w:pPr>
      <w:r>
        <w:separator/>
      </w:r>
    </w:p>
  </w:endnote>
  <w:endnote w:type="continuationSeparator" w:id="0">
    <w:p w14:paraId="0AC76E68" w14:textId="77777777" w:rsidR="000B03F5" w:rsidRDefault="000B03F5" w:rsidP="0036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2D52" w14:textId="77777777" w:rsidR="006E6D64" w:rsidRDefault="006E6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553C" w14:textId="77777777" w:rsidR="006E6D64" w:rsidRDefault="006E6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9A9A" w14:textId="77777777" w:rsidR="006E6D64" w:rsidRDefault="006E6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8A23" w14:textId="77777777" w:rsidR="000B03F5" w:rsidRDefault="000B03F5" w:rsidP="00363009">
      <w:pPr>
        <w:spacing w:after="0" w:line="240" w:lineRule="auto"/>
      </w:pPr>
      <w:r>
        <w:separator/>
      </w:r>
    </w:p>
  </w:footnote>
  <w:footnote w:type="continuationSeparator" w:id="0">
    <w:p w14:paraId="44E640DF" w14:textId="77777777" w:rsidR="000B03F5" w:rsidRDefault="000B03F5" w:rsidP="00363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B557" w14:textId="77777777" w:rsidR="006E6D64" w:rsidRDefault="006E6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5428" w14:textId="0FD68507" w:rsidR="00CD274D" w:rsidRDefault="00D61FD9">
    <w:pPr>
      <w:pStyle w:val="Header"/>
    </w:pPr>
    <w:r>
      <w:rPr>
        <w:noProof/>
      </w:rPr>
      <mc:AlternateContent>
        <mc:Choice Requires="wps">
          <w:drawing>
            <wp:anchor distT="45720" distB="45720" distL="114300" distR="114300" simplePos="0" relativeHeight="251659264" behindDoc="0" locked="0" layoutInCell="1" allowOverlap="1" wp14:anchorId="2F653362" wp14:editId="0F2F2392">
              <wp:simplePos x="0" y="0"/>
              <wp:positionH relativeFrom="column">
                <wp:posOffset>152400</wp:posOffset>
              </wp:positionH>
              <wp:positionV relativeFrom="paragraph">
                <wp:posOffset>7620</wp:posOffset>
              </wp:positionV>
              <wp:extent cx="4533900" cy="12382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238250"/>
                      </a:xfrm>
                      <a:prstGeom prst="rect">
                        <a:avLst/>
                      </a:prstGeom>
                      <a:noFill/>
                      <a:ln w="9525">
                        <a:solidFill>
                          <a:srgbClr val="000000"/>
                        </a:solidFill>
                        <a:miter lim="800000"/>
                        <a:headEnd/>
                        <a:tailEnd/>
                      </a:ln>
                    </wps:spPr>
                    <wps:txbx>
                      <w:txbxContent>
                        <w:p w14:paraId="0E57335F" w14:textId="5EE2506A" w:rsidR="00D61FD9" w:rsidRPr="00584971" w:rsidRDefault="00E368C9" w:rsidP="00584971">
                          <w:pPr>
                            <w:spacing w:after="0"/>
                            <w:rPr>
                              <w:rFonts w:ascii="Arial" w:hAnsi="Arial" w:cs="Arial"/>
                              <w:b/>
                              <w:bCs/>
                            </w:rPr>
                          </w:pPr>
                          <w:r w:rsidRPr="00584971">
                            <w:rPr>
                              <w:rFonts w:ascii="Arial" w:hAnsi="Arial" w:cs="Arial"/>
                              <w:b/>
                              <w:bCs/>
                            </w:rPr>
                            <w:t xml:space="preserve">Summary of </w:t>
                          </w:r>
                          <w:r w:rsidR="00584971" w:rsidRPr="00584971">
                            <w:rPr>
                              <w:rFonts w:ascii="Arial" w:hAnsi="Arial" w:cs="Arial"/>
                              <w:b/>
                              <w:bCs/>
                            </w:rPr>
                            <w:t>Local Area SENS &amp; AP Strategic Partnership</w:t>
                          </w:r>
                        </w:p>
                        <w:p w14:paraId="7F4CCBD1" w14:textId="766D9FC6" w:rsidR="00584971" w:rsidRPr="00584971" w:rsidRDefault="00584971" w:rsidP="00584971">
                          <w:pPr>
                            <w:spacing w:after="0"/>
                            <w:rPr>
                              <w:rFonts w:ascii="Arial" w:hAnsi="Arial" w:cs="Arial"/>
                              <w:b/>
                              <w:bCs/>
                            </w:rPr>
                          </w:pPr>
                          <w:r w:rsidRPr="00584971">
                            <w:rPr>
                              <w:rFonts w:ascii="Arial" w:hAnsi="Arial" w:cs="Arial"/>
                              <w:b/>
                              <w:bCs/>
                            </w:rPr>
                            <w:t>Board Meeting</w:t>
                          </w:r>
                        </w:p>
                        <w:p w14:paraId="570B85A7" w14:textId="2572C254" w:rsidR="00584971" w:rsidRPr="00584971" w:rsidRDefault="00584971" w:rsidP="00584971">
                          <w:pPr>
                            <w:spacing w:after="0"/>
                            <w:rPr>
                              <w:rFonts w:ascii="Arial" w:hAnsi="Arial" w:cs="Arial"/>
                              <w:b/>
                              <w:bCs/>
                            </w:rPr>
                          </w:pPr>
                          <w:r w:rsidRPr="00584971">
                            <w:rPr>
                              <w:rFonts w:ascii="Arial" w:hAnsi="Arial" w:cs="Arial"/>
                              <w:b/>
                              <w:bCs/>
                            </w:rPr>
                            <w:t>Friday 28</w:t>
                          </w:r>
                          <w:r w:rsidRPr="00584971">
                            <w:rPr>
                              <w:rFonts w:ascii="Arial" w:hAnsi="Arial" w:cs="Arial"/>
                              <w:b/>
                              <w:bCs/>
                              <w:vertAlign w:val="superscript"/>
                            </w:rPr>
                            <w:t>th</w:t>
                          </w:r>
                          <w:r w:rsidRPr="00584971">
                            <w:rPr>
                              <w:rFonts w:ascii="Arial" w:hAnsi="Arial" w:cs="Arial"/>
                              <w:b/>
                              <w:bCs/>
                            </w:rPr>
                            <w:t xml:space="preserve"> June 2024</w:t>
                          </w:r>
                        </w:p>
                        <w:p w14:paraId="155E387D" w14:textId="67441237" w:rsidR="00584971" w:rsidRPr="00584971" w:rsidRDefault="00584971" w:rsidP="00584971">
                          <w:pPr>
                            <w:spacing w:after="0"/>
                            <w:rPr>
                              <w:rFonts w:ascii="Arial" w:hAnsi="Arial" w:cs="Arial"/>
                              <w:b/>
                              <w:bCs/>
                            </w:rPr>
                          </w:pPr>
                          <w:r w:rsidRPr="00584971">
                            <w:rPr>
                              <w:rFonts w:ascii="Arial" w:hAnsi="Arial" w:cs="Arial"/>
                              <w:b/>
                              <w:bCs/>
                            </w:rPr>
                            <w:t>10:00am – 12:00 – Old Restaurant, Town Hall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3362" id="_x0000_t202" coordsize="21600,21600" o:spt="202" path="m,l,21600r21600,l21600,xe">
              <v:stroke joinstyle="miter"/>
              <v:path gradientshapeok="t" o:connecttype="rect"/>
            </v:shapetype>
            <v:shape id="Text Box 2" o:spid="_x0000_s1026" type="#_x0000_t202" style="position:absolute;margin-left:12pt;margin-top:.6pt;width:357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" filled="f">
              <v:textbox>
                <w:txbxContent>
                  <w:p w14:paraId="0E57335F" w14:textId="5EE2506A" w:rsidR="00D61FD9" w:rsidRPr="00584971" w:rsidRDefault="00E368C9" w:rsidP="00584971">
                    <w:pPr>
                      <w:spacing w:after="0"/>
                      <w:rPr>
                        <w:rFonts w:ascii="Arial" w:hAnsi="Arial" w:cs="Arial"/>
                        <w:b/>
                        <w:bCs/>
                      </w:rPr>
                    </w:pPr>
                    <w:r w:rsidRPr="00584971">
                      <w:rPr>
                        <w:rFonts w:ascii="Arial" w:hAnsi="Arial" w:cs="Arial"/>
                        <w:b/>
                        <w:bCs/>
                      </w:rPr>
                      <w:t xml:space="preserve">Summary of </w:t>
                    </w:r>
                    <w:r w:rsidR="00584971" w:rsidRPr="00584971">
                      <w:rPr>
                        <w:rFonts w:ascii="Arial" w:hAnsi="Arial" w:cs="Arial"/>
                        <w:b/>
                        <w:bCs/>
                      </w:rPr>
                      <w:t>Local Area SENS &amp; AP Strategic Partnership</w:t>
                    </w:r>
                  </w:p>
                  <w:p w14:paraId="7F4CCBD1" w14:textId="766D9FC6" w:rsidR="00584971" w:rsidRPr="00584971" w:rsidRDefault="00584971" w:rsidP="00584971">
                    <w:pPr>
                      <w:spacing w:after="0"/>
                      <w:rPr>
                        <w:rFonts w:ascii="Arial" w:hAnsi="Arial" w:cs="Arial"/>
                        <w:b/>
                        <w:bCs/>
                      </w:rPr>
                    </w:pPr>
                    <w:r w:rsidRPr="00584971">
                      <w:rPr>
                        <w:rFonts w:ascii="Arial" w:hAnsi="Arial" w:cs="Arial"/>
                        <w:b/>
                        <w:bCs/>
                      </w:rPr>
                      <w:t>Board Meeting</w:t>
                    </w:r>
                  </w:p>
                  <w:p w14:paraId="570B85A7" w14:textId="2572C254" w:rsidR="00584971" w:rsidRPr="00584971" w:rsidRDefault="00584971" w:rsidP="00584971">
                    <w:pPr>
                      <w:spacing w:after="0"/>
                      <w:rPr>
                        <w:rFonts w:ascii="Arial" w:hAnsi="Arial" w:cs="Arial"/>
                        <w:b/>
                        <w:bCs/>
                      </w:rPr>
                    </w:pPr>
                    <w:r w:rsidRPr="00584971">
                      <w:rPr>
                        <w:rFonts w:ascii="Arial" w:hAnsi="Arial" w:cs="Arial"/>
                        <w:b/>
                        <w:bCs/>
                      </w:rPr>
                      <w:t>Friday 28</w:t>
                    </w:r>
                    <w:r w:rsidRPr="00584971">
                      <w:rPr>
                        <w:rFonts w:ascii="Arial" w:hAnsi="Arial" w:cs="Arial"/>
                        <w:b/>
                        <w:bCs/>
                        <w:vertAlign w:val="superscript"/>
                      </w:rPr>
                      <w:t>th</w:t>
                    </w:r>
                    <w:r w:rsidRPr="00584971">
                      <w:rPr>
                        <w:rFonts w:ascii="Arial" w:hAnsi="Arial" w:cs="Arial"/>
                        <w:b/>
                        <w:bCs/>
                      </w:rPr>
                      <w:t xml:space="preserve"> June 2024</w:t>
                    </w:r>
                  </w:p>
                  <w:p w14:paraId="155E387D" w14:textId="67441237" w:rsidR="00584971" w:rsidRPr="00584971" w:rsidRDefault="00584971" w:rsidP="00584971">
                    <w:pPr>
                      <w:spacing w:after="0"/>
                      <w:rPr>
                        <w:rFonts w:ascii="Arial" w:hAnsi="Arial" w:cs="Arial"/>
                        <w:b/>
                        <w:bCs/>
                      </w:rPr>
                    </w:pPr>
                    <w:r w:rsidRPr="00584971">
                      <w:rPr>
                        <w:rFonts w:ascii="Arial" w:hAnsi="Arial" w:cs="Arial"/>
                        <w:b/>
                        <w:bCs/>
                      </w:rPr>
                      <w:t>10:00am – 12:00 – Old Restaurant, Town Hall</w:t>
                    </w:r>
                  </w:p>
                </w:txbxContent>
              </v:textbox>
            </v:shape>
          </w:pict>
        </mc:Fallback>
      </mc:AlternateContent>
    </w:r>
    <w:r w:rsidR="008309C3">
      <w:rPr>
        <w:noProof/>
      </w:rPr>
      <w:drawing>
        <wp:inline distT="0" distB="0" distL="0" distR="0" wp14:anchorId="490ED70C" wp14:editId="567F9C10">
          <wp:extent cx="6496050" cy="1332574"/>
          <wp:effectExtent l="0" t="0" r="0" b="1270"/>
          <wp:docPr id="176571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61" cy="1339100"/>
                  </a:xfrm>
                  <a:prstGeom prst="rect">
                    <a:avLst/>
                  </a:prstGeom>
                  <a:noFill/>
                </pic:spPr>
              </pic:pic>
            </a:graphicData>
          </a:graphic>
        </wp:inline>
      </w:drawing>
    </w:r>
  </w:p>
  <w:p w14:paraId="4F77B01E" w14:textId="30CEFD41" w:rsidR="00363009" w:rsidRDefault="003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10BC" w14:textId="77777777" w:rsidR="006E6D64" w:rsidRDefault="006E6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09"/>
    <w:rsid w:val="000B03F5"/>
    <w:rsid w:val="000F2BB6"/>
    <w:rsid w:val="001C5D9D"/>
    <w:rsid w:val="002D5A37"/>
    <w:rsid w:val="00363009"/>
    <w:rsid w:val="00436203"/>
    <w:rsid w:val="00584971"/>
    <w:rsid w:val="00600F27"/>
    <w:rsid w:val="006710A6"/>
    <w:rsid w:val="006E6D64"/>
    <w:rsid w:val="00753B74"/>
    <w:rsid w:val="008309C3"/>
    <w:rsid w:val="0087269E"/>
    <w:rsid w:val="00890109"/>
    <w:rsid w:val="00AC16B0"/>
    <w:rsid w:val="00B95B0C"/>
    <w:rsid w:val="00C44BC1"/>
    <w:rsid w:val="00C93F6D"/>
    <w:rsid w:val="00CD274D"/>
    <w:rsid w:val="00D61FD9"/>
    <w:rsid w:val="00E368C9"/>
    <w:rsid w:val="00F75889"/>
    <w:rsid w:val="00FB6EE5"/>
    <w:rsid w:val="00FC3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3676"/>
  <w15:chartTrackingRefBased/>
  <w15:docId w15:val="{A6AB5D38-806E-4B38-8CFD-E42C72AE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009"/>
    <w:rPr>
      <w:rFonts w:eastAsiaTheme="majorEastAsia" w:cstheme="majorBidi"/>
      <w:color w:val="272727" w:themeColor="text1" w:themeTint="D8"/>
    </w:rPr>
  </w:style>
  <w:style w:type="paragraph" w:styleId="Title">
    <w:name w:val="Title"/>
    <w:basedOn w:val="Normal"/>
    <w:next w:val="Normal"/>
    <w:link w:val="TitleChar"/>
    <w:uiPriority w:val="10"/>
    <w:qFormat/>
    <w:rsid w:val="00363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009"/>
    <w:pPr>
      <w:spacing w:before="160"/>
      <w:jc w:val="center"/>
    </w:pPr>
    <w:rPr>
      <w:i/>
      <w:iCs/>
      <w:color w:val="404040" w:themeColor="text1" w:themeTint="BF"/>
    </w:rPr>
  </w:style>
  <w:style w:type="character" w:customStyle="1" w:styleId="QuoteChar">
    <w:name w:val="Quote Char"/>
    <w:basedOn w:val="DefaultParagraphFont"/>
    <w:link w:val="Quote"/>
    <w:uiPriority w:val="29"/>
    <w:rsid w:val="00363009"/>
    <w:rPr>
      <w:i/>
      <w:iCs/>
      <w:color w:val="404040" w:themeColor="text1" w:themeTint="BF"/>
    </w:rPr>
  </w:style>
  <w:style w:type="paragraph" w:styleId="ListParagraph">
    <w:name w:val="List Paragraph"/>
    <w:basedOn w:val="Normal"/>
    <w:uiPriority w:val="34"/>
    <w:qFormat/>
    <w:rsid w:val="00363009"/>
    <w:pPr>
      <w:ind w:left="720"/>
      <w:contextualSpacing/>
    </w:pPr>
  </w:style>
  <w:style w:type="character" w:styleId="IntenseEmphasis">
    <w:name w:val="Intense Emphasis"/>
    <w:basedOn w:val="DefaultParagraphFont"/>
    <w:uiPriority w:val="21"/>
    <w:qFormat/>
    <w:rsid w:val="00363009"/>
    <w:rPr>
      <w:i/>
      <w:iCs/>
      <w:color w:val="0F4761" w:themeColor="accent1" w:themeShade="BF"/>
    </w:rPr>
  </w:style>
  <w:style w:type="paragraph" w:styleId="IntenseQuote">
    <w:name w:val="Intense Quote"/>
    <w:basedOn w:val="Normal"/>
    <w:next w:val="Normal"/>
    <w:link w:val="IntenseQuoteChar"/>
    <w:uiPriority w:val="30"/>
    <w:qFormat/>
    <w:rsid w:val="00363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009"/>
    <w:rPr>
      <w:i/>
      <w:iCs/>
      <w:color w:val="0F4761" w:themeColor="accent1" w:themeShade="BF"/>
    </w:rPr>
  </w:style>
  <w:style w:type="character" w:styleId="IntenseReference">
    <w:name w:val="Intense Reference"/>
    <w:basedOn w:val="DefaultParagraphFont"/>
    <w:uiPriority w:val="32"/>
    <w:qFormat/>
    <w:rsid w:val="00363009"/>
    <w:rPr>
      <w:b/>
      <w:bCs/>
      <w:smallCaps/>
      <w:color w:val="0F4761" w:themeColor="accent1" w:themeShade="BF"/>
      <w:spacing w:val="5"/>
    </w:rPr>
  </w:style>
  <w:style w:type="character" w:styleId="Hyperlink">
    <w:name w:val="Hyperlink"/>
    <w:basedOn w:val="DefaultParagraphFont"/>
    <w:uiPriority w:val="99"/>
    <w:unhideWhenUsed/>
    <w:rsid w:val="00363009"/>
    <w:rPr>
      <w:color w:val="467886" w:themeColor="hyperlink"/>
      <w:u w:val="single"/>
    </w:rPr>
  </w:style>
  <w:style w:type="character" w:styleId="UnresolvedMention">
    <w:name w:val="Unresolved Mention"/>
    <w:basedOn w:val="DefaultParagraphFont"/>
    <w:uiPriority w:val="99"/>
    <w:semiHidden/>
    <w:unhideWhenUsed/>
    <w:rsid w:val="00363009"/>
    <w:rPr>
      <w:color w:val="605E5C"/>
      <w:shd w:val="clear" w:color="auto" w:fill="E1DFDD"/>
    </w:rPr>
  </w:style>
  <w:style w:type="paragraph" w:styleId="Header">
    <w:name w:val="header"/>
    <w:basedOn w:val="Normal"/>
    <w:link w:val="HeaderChar"/>
    <w:uiPriority w:val="99"/>
    <w:unhideWhenUsed/>
    <w:rsid w:val="00363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009"/>
  </w:style>
  <w:style w:type="paragraph" w:styleId="Footer">
    <w:name w:val="footer"/>
    <w:basedOn w:val="Normal"/>
    <w:link w:val="FooterChar"/>
    <w:uiPriority w:val="99"/>
    <w:unhideWhenUsed/>
    <w:rsid w:val="00363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009"/>
  </w:style>
  <w:style w:type="character" w:customStyle="1" w:styleId="normaltextrun">
    <w:name w:val="normaltextrun"/>
    <w:basedOn w:val="DefaultParagraphFont"/>
    <w:rsid w:val="00363009"/>
  </w:style>
  <w:style w:type="character" w:customStyle="1" w:styleId="eop">
    <w:name w:val="eop"/>
    <w:basedOn w:val="DefaultParagraphFont"/>
    <w:rsid w:val="00363009"/>
  </w:style>
  <w:style w:type="paragraph" w:styleId="NoSpacing">
    <w:name w:val="No Spacing"/>
    <w:uiPriority w:val="1"/>
    <w:qFormat/>
    <w:rsid w:val="00363009"/>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329</Words>
  <Characters>2099</Characters>
  <Application>Microsoft Office Word</Application>
  <DocSecurity>0</DocSecurity>
  <Lines>35</Lines>
  <Paragraphs>9</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Armstrong</dc:creator>
  <cp:keywords/>
  <dc:description/>
  <cp:lastModifiedBy>Julie Armstrong</cp:lastModifiedBy>
  <cp:revision>11</cp:revision>
  <dcterms:created xsi:type="dcterms:W3CDTF">2026-04-21T08:39:00Z</dcterms:created>
  <dcterms:modified xsi:type="dcterms:W3CDTF">2026-04-21T11:21:00Z</dcterms:modified>
</cp:coreProperties>
</file>