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BD40" w14:textId="24A801D8" w:rsidR="002E2832" w:rsidRDefault="00CE04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78E0F1" wp14:editId="37108D7E">
                <wp:simplePos x="0" y="0"/>
                <wp:positionH relativeFrom="column">
                  <wp:posOffset>-787400</wp:posOffset>
                </wp:positionH>
                <wp:positionV relativeFrom="page">
                  <wp:posOffset>1219200</wp:posOffset>
                </wp:positionV>
                <wp:extent cx="10410825" cy="717550"/>
                <wp:effectExtent l="0" t="0" r="9525" b="6350"/>
                <wp:wrapTight wrapText="bothSides">
                  <wp:wrapPolygon edited="0">
                    <wp:start x="0" y="0"/>
                    <wp:lineTo x="0" y="21218"/>
                    <wp:lineTo x="21580" y="21218"/>
                    <wp:lineTo x="2158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0825" cy="717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AF3D" w14:textId="5A26276F" w:rsidR="00FD7CD4" w:rsidRPr="008B4F6F" w:rsidRDefault="006939C0" w:rsidP="00FD7CD4">
                            <w:r>
                              <w:t xml:space="preserve">The Wakefield project to strengthen multi-agency panels began in September 2024, </w:t>
                            </w:r>
                            <w:r w:rsidR="0045260B">
                              <w:t>to</w:t>
                            </w:r>
                            <w:r w:rsidR="00E156FC">
                              <w:t xml:space="preserve"> improve the </w:t>
                            </w:r>
                            <w:r w:rsidR="0045503A">
                              <w:t>decision-making</w:t>
                            </w:r>
                            <w:r w:rsidR="00E156FC">
                              <w:t xml:space="preserve"> process to enable settings to improve outcomes for children</w:t>
                            </w:r>
                            <w:r w:rsidR="00435D7F">
                              <w:t>.</w:t>
                            </w:r>
                            <w:r w:rsidR="00143B80">
                              <w:t xml:space="preserve"> Training was developed for panel members</w:t>
                            </w:r>
                            <w:r w:rsidR="00FB06BC">
                              <w:t>,</w:t>
                            </w:r>
                            <w:r w:rsidR="00143B80">
                              <w:t xml:space="preserve"> settings</w:t>
                            </w:r>
                            <w:r w:rsidR="00FB06BC">
                              <w:t xml:space="preserve"> and</w:t>
                            </w:r>
                            <w:r w:rsidR="00143B80">
                              <w:t xml:space="preserve"> SENART members</w:t>
                            </w:r>
                            <w:r w:rsidR="00C10260">
                              <w:t xml:space="preserve">, and a robust triage process </w:t>
                            </w:r>
                            <w:r w:rsidR="00245703">
                              <w:t xml:space="preserve">was developed </w:t>
                            </w:r>
                            <w:r w:rsidR="000057F9">
                              <w:t>which both enables more timely and confident decisions and optimises panel discussion time.</w:t>
                            </w:r>
                            <w:r w:rsidR="00CF4AC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8E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pt;margin-top:96pt;width:819.75pt;height:56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" fillcolor="#d0d0d0 [2894]" stroked="f">
                <v:textbox>
                  <w:txbxContent>
                    <w:p w14:paraId="6FE9AF3D" w14:textId="5A26276F" w:rsidR="00FD7CD4" w:rsidRPr="008B4F6F" w:rsidRDefault="006939C0" w:rsidP="00FD7CD4">
                      <w:r>
                        <w:t xml:space="preserve">The Wakefield project to strengthen multi-agency panels began in September 2024, </w:t>
                      </w:r>
                      <w:r w:rsidR="0045260B">
                        <w:t>to</w:t>
                      </w:r>
                      <w:r w:rsidR="00E156FC">
                        <w:t xml:space="preserve"> improve the </w:t>
                      </w:r>
                      <w:r w:rsidR="0045503A">
                        <w:t>decision-making</w:t>
                      </w:r>
                      <w:r w:rsidR="00E156FC">
                        <w:t xml:space="preserve"> process to enable settings to improve outcomes for children</w:t>
                      </w:r>
                      <w:r w:rsidR="00435D7F">
                        <w:t>.</w:t>
                      </w:r>
                      <w:r w:rsidR="00143B80">
                        <w:t xml:space="preserve"> Training was developed for panel members</w:t>
                      </w:r>
                      <w:r w:rsidR="00FB06BC">
                        <w:t>,</w:t>
                      </w:r>
                      <w:r w:rsidR="00143B80">
                        <w:t xml:space="preserve"> settings</w:t>
                      </w:r>
                      <w:r w:rsidR="00FB06BC">
                        <w:t xml:space="preserve"> and</w:t>
                      </w:r>
                      <w:r w:rsidR="00143B80">
                        <w:t xml:space="preserve"> SENART members</w:t>
                      </w:r>
                      <w:r w:rsidR="00C10260">
                        <w:t xml:space="preserve">, and a robust triage process </w:t>
                      </w:r>
                      <w:r w:rsidR="00245703">
                        <w:t xml:space="preserve">was developed </w:t>
                      </w:r>
                      <w:r w:rsidR="000057F9">
                        <w:t>which both enables more timely and confident decisions and optimises panel discussion time.</w:t>
                      </w:r>
                      <w:r w:rsidR="00CF4AC7">
                        <w:t xml:space="preserve">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248D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C616B6B" wp14:editId="117A7620">
                <wp:simplePos x="0" y="0"/>
                <wp:positionH relativeFrom="column">
                  <wp:posOffset>4600575</wp:posOffset>
                </wp:positionH>
                <wp:positionV relativeFrom="page">
                  <wp:posOffset>4933950</wp:posOffset>
                </wp:positionV>
                <wp:extent cx="2019300" cy="2019300"/>
                <wp:effectExtent l="0" t="0" r="0" b="0"/>
                <wp:wrapTight wrapText="bothSides">
                  <wp:wrapPolygon edited="0">
                    <wp:start x="611" y="0"/>
                    <wp:lineTo x="611" y="21396"/>
                    <wp:lineTo x="20785" y="21396"/>
                    <wp:lineTo x="20785" y="0"/>
                    <wp:lineTo x="611" y="0"/>
                  </wp:wrapPolygon>
                </wp:wrapTight>
                <wp:docPr id="18106460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AB3D2" w14:textId="0DC2DA87" w:rsidR="008253E7" w:rsidRDefault="008253E7" w:rsidP="00ED10E1">
                            <w:r>
                              <w:t xml:space="preserve">Next steps are to improve follow-up </w:t>
                            </w:r>
                            <w:r w:rsidR="00211FE6">
                              <w:t xml:space="preserve">work across </w:t>
                            </w:r>
                            <w:r w:rsidR="0019109B">
                              <w:t>agencies and</w:t>
                            </w:r>
                            <w:r w:rsidR="00211FE6">
                              <w:t xml:space="preserve"> strengthen QA process around decisions. Work is also ongoing with the PCF to </w:t>
                            </w:r>
                            <w:r w:rsidR="0019109B">
                              <w:t>support attendance.</w:t>
                            </w:r>
                          </w:p>
                          <w:p w14:paraId="3290DAB6" w14:textId="37722226" w:rsidR="00A248DC" w:rsidRDefault="00A248DC" w:rsidP="00A248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16B6B" id="_x0000_s1027" type="#_x0000_t202" style="position:absolute;margin-left:362.25pt;margin-top:388.5pt;width:159pt;height:159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" filled="f" stroked="f">
                <v:textbox>
                  <w:txbxContent>
                    <w:p w14:paraId="6E8AB3D2" w14:textId="0DC2DA87" w:rsidR="008253E7" w:rsidRDefault="008253E7" w:rsidP="00ED10E1">
                      <w:r>
                        <w:t xml:space="preserve">Next steps are to improve follow-up </w:t>
                      </w:r>
                      <w:r w:rsidR="00211FE6">
                        <w:t xml:space="preserve">work across </w:t>
                      </w:r>
                      <w:r w:rsidR="0019109B">
                        <w:t>agencies and</w:t>
                      </w:r>
                      <w:r w:rsidR="00211FE6">
                        <w:t xml:space="preserve"> strengthen QA process around decisions. Work is also ongoing with the PCF to </w:t>
                      </w:r>
                      <w:r w:rsidR="0019109B">
                        <w:t>support attendance.</w:t>
                      </w:r>
                    </w:p>
                    <w:p w14:paraId="3290DAB6" w14:textId="37722226" w:rsidR="00A248DC" w:rsidRDefault="00A248DC" w:rsidP="00A248DC"/>
                  </w:txbxContent>
                </v:textbox>
                <w10:wrap type="tight" anchory="page"/>
              </v:shape>
            </w:pict>
          </mc:Fallback>
        </mc:AlternateContent>
      </w:r>
      <w:r w:rsidR="00722B2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A9CD79" wp14:editId="054A8880">
                <wp:simplePos x="0" y="0"/>
                <wp:positionH relativeFrom="column">
                  <wp:posOffset>4619625</wp:posOffset>
                </wp:positionH>
                <wp:positionV relativeFrom="paragraph">
                  <wp:posOffset>1685290</wp:posOffset>
                </wp:positionV>
                <wp:extent cx="4991100" cy="2333625"/>
                <wp:effectExtent l="0" t="0" r="0" b="0"/>
                <wp:wrapSquare wrapText="bothSides"/>
                <wp:docPr id="1123066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29329" w14:textId="0F0B4DAA" w:rsidR="0019109B" w:rsidRDefault="001E6C0B" w:rsidP="0019109B">
                            <w:r>
                              <w:t>The Multi-Agency Panel is well established, with committed regular panel member</w:t>
                            </w:r>
                            <w:r w:rsidR="007A556D">
                              <w:t>s</w:t>
                            </w:r>
                            <w:r w:rsidR="00ED10E1">
                              <w:t xml:space="preserve"> including health and social care</w:t>
                            </w:r>
                            <w:r w:rsidR="007A556D">
                              <w:t>, ensuring consistent decision making</w:t>
                            </w:r>
                            <w:r w:rsidR="00ED10E1">
                              <w:t>.</w:t>
                            </w:r>
                            <w:r w:rsidR="0019109B">
                              <w:t xml:space="preserve"> </w:t>
                            </w:r>
                            <w:r>
                              <w:t xml:space="preserve">The robust triage </w:t>
                            </w:r>
                            <w:r w:rsidR="00CB1FBE">
                              <w:t xml:space="preserve">process </w:t>
                            </w:r>
                            <w:r>
                              <w:t>has supported timely decisions, provided more autonomy and confidence to SENART workers, and enable</w:t>
                            </w:r>
                            <w:r w:rsidR="00CB1FBE">
                              <w:t>d</w:t>
                            </w:r>
                            <w:r>
                              <w:t xml:space="preserve"> effective discussions at panel around challenging cases.</w:t>
                            </w:r>
                            <w:r w:rsidR="0019109B">
                              <w:t xml:space="preserve"> </w:t>
                            </w:r>
                            <w:r>
                              <w:t>The graduated approach is starting to be rolled out and there are green shoots that it is beco</w:t>
                            </w:r>
                            <w:r w:rsidR="00CB1FBE">
                              <w:t>ming part of common language.</w:t>
                            </w:r>
                            <w:r w:rsidR="0019109B" w:rsidRPr="0019109B">
                              <w:t xml:space="preserve"> </w:t>
                            </w:r>
                            <w:r w:rsidR="0019109B">
                              <w:t>The transition to Liquid Logic has enhanced data capture, with further refinements needed to improve the quality and usefulness of reports.</w:t>
                            </w:r>
                          </w:p>
                          <w:p w14:paraId="6855EEF5" w14:textId="42248B93" w:rsidR="00CB1FBE" w:rsidRDefault="00CB1FBE" w:rsidP="008D0B97"/>
                          <w:p w14:paraId="6FCDEA0A" w14:textId="77777777" w:rsidR="00CB1FBE" w:rsidRPr="008D0B97" w:rsidRDefault="00CB1FBE" w:rsidP="008D0B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9CD79" id="_x0000_s1028" type="#_x0000_t202" style="position:absolute;margin-left:363.75pt;margin-top:132.7pt;width:393pt;height:183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" filled="f" stroked="f">
                <v:textbox>
                  <w:txbxContent>
                    <w:p w14:paraId="70929329" w14:textId="0F0B4DAA" w:rsidR="0019109B" w:rsidRDefault="001E6C0B" w:rsidP="0019109B">
                      <w:r>
                        <w:t>The Multi-Agency Panel is well established, with committed regular panel member</w:t>
                      </w:r>
                      <w:r w:rsidR="007A556D">
                        <w:t>s</w:t>
                      </w:r>
                      <w:r w:rsidR="00ED10E1">
                        <w:t xml:space="preserve"> including health and social care</w:t>
                      </w:r>
                      <w:r w:rsidR="007A556D">
                        <w:t>, ensuring consistent decision making</w:t>
                      </w:r>
                      <w:r w:rsidR="00ED10E1">
                        <w:t>.</w:t>
                      </w:r>
                      <w:r w:rsidR="0019109B">
                        <w:t xml:space="preserve"> </w:t>
                      </w:r>
                      <w:r>
                        <w:t xml:space="preserve">The robust triage </w:t>
                      </w:r>
                      <w:r w:rsidR="00CB1FBE">
                        <w:t xml:space="preserve">process </w:t>
                      </w:r>
                      <w:r>
                        <w:t>has supported timely decisions, provided more autonomy and confidence to SENART workers, and enable</w:t>
                      </w:r>
                      <w:r w:rsidR="00CB1FBE">
                        <w:t>d</w:t>
                      </w:r>
                      <w:r>
                        <w:t xml:space="preserve"> effective discussions at panel around challenging cases.</w:t>
                      </w:r>
                      <w:r w:rsidR="0019109B">
                        <w:t xml:space="preserve"> </w:t>
                      </w:r>
                      <w:r>
                        <w:t>The graduated approach is starting to be rolled out and there are green shoots that it is beco</w:t>
                      </w:r>
                      <w:r w:rsidR="00CB1FBE">
                        <w:t>ming part of common language.</w:t>
                      </w:r>
                      <w:r w:rsidR="0019109B" w:rsidRPr="0019109B">
                        <w:t xml:space="preserve"> </w:t>
                      </w:r>
                      <w:r w:rsidR="0019109B">
                        <w:t>The transition to Liquid Logic has enhanced data capture, with further refinements needed to improve the quality and usefulness of reports.</w:t>
                      </w:r>
                    </w:p>
                    <w:p w14:paraId="6855EEF5" w14:textId="42248B93" w:rsidR="00CB1FBE" w:rsidRDefault="00CB1FBE" w:rsidP="008D0B97"/>
                    <w:p w14:paraId="6FCDEA0A" w14:textId="77777777" w:rsidR="00CB1FBE" w:rsidRPr="008D0B97" w:rsidRDefault="00CB1FBE" w:rsidP="008D0B97"/>
                  </w:txbxContent>
                </v:textbox>
                <w10:wrap type="square"/>
              </v:shape>
            </w:pict>
          </mc:Fallback>
        </mc:AlternateContent>
      </w:r>
      <w:r w:rsidR="00B82BC4">
        <w:rPr>
          <w:noProof/>
        </w:rPr>
        <w:drawing>
          <wp:anchor distT="0" distB="0" distL="114300" distR="114300" simplePos="0" relativeHeight="251659264" behindDoc="1" locked="0" layoutInCell="1" allowOverlap="1" wp14:anchorId="0CFA290D" wp14:editId="5D686E79">
            <wp:simplePos x="0" y="0"/>
            <wp:positionH relativeFrom="margin">
              <wp:posOffset>6733540</wp:posOffset>
            </wp:positionH>
            <wp:positionV relativeFrom="margin">
              <wp:posOffset>4220845</wp:posOffset>
            </wp:positionV>
            <wp:extent cx="2846705" cy="1779270"/>
            <wp:effectExtent l="0" t="0" r="0" b="0"/>
            <wp:wrapTight wrapText="bothSides">
              <wp:wrapPolygon edited="0">
                <wp:start x="0" y="0"/>
                <wp:lineTo x="0" y="21276"/>
                <wp:lineTo x="21393" y="21276"/>
                <wp:lineTo x="21393" y="0"/>
                <wp:lineTo x="0" y="0"/>
              </wp:wrapPolygon>
            </wp:wrapTight>
            <wp:docPr id="1869955245" name="Picture 2" descr="A screenshot of a whit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55245" name="Picture 2" descr="A screenshot of a white screen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74" r="75444"/>
                    <a:stretch/>
                  </pic:blipFill>
                  <pic:spPr bwMode="auto">
                    <a:xfrm>
                      <a:off x="0" y="0"/>
                      <a:ext cx="2846705" cy="1779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BC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0AAB76A" wp14:editId="234D2941">
                <wp:simplePos x="0" y="0"/>
                <wp:positionH relativeFrom="column">
                  <wp:posOffset>4590415</wp:posOffset>
                </wp:positionH>
                <wp:positionV relativeFrom="page">
                  <wp:posOffset>2047875</wp:posOffset>
                </wp:positionV>
                <wp:extent cx="5019675" cy="466725"/>
                <wp:effectExtent l="0" t="0" r="9525" b="9525"/>
                <wp:wrapTight wrapText="bothSides">
                  <wp:wrapPolygon edited="0">
                    <wp:start x="0" y="0"/>
                    <wp:lineTo x="0" y="21159"/>
                    <wp:lineTo x="21559" y="21159"/>
                    <wp:lineTo x="21559" y="0"/>
                    <wp:lineTo x="0" y="0"/>
                  </wp:wrapPolygon>
                </wp:wrapTight>
                <wp:docPr id="1091814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466725"/>
                        </a:xfrm>
                        <a:prstGeom prst="rect">
                          <a:avLst/>
                        </a:prstGeom>
                        <a:solidFill>
                          <a:srgbClr val="A126B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A00D1" w14:textId="579D65A5" w:rsidR="00E66A49" w:rsidRPr="00FD7CD4" w:rsidRDefault="00E66A49" w:rsidP="00E66A4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AB76A" id="_x0000_s1028" type="#_x0000_t202" style="position:absolute;margin-left:361.45pt;margin-top:161.25pt;width:395.25pt;height:36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" fillcolor="#a126b5" stroked="f">
                <v:textbox>
                  <w:txbxContent>
                    <w:p w14:paraId="2E6A00D1" w14:textId="579D65A5" w:rsidR="00E66A49" w:rsidRPr="00FD7CD4" w:rsidRDefault="00E66A49" w:rsidP="00E66A49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Impact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82BC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CF734B" wp14:editId="1ABBB336">
                <wp:simplePos x="0" y="0"/>
                <wp:positionH relativeFrom="column">
                  <wp:posOffset>-781050</wp:posOffset>
                </wp:positionH>
                <wp:positionV relativeFrom="paragraph">
                  <wp:posOffset>4051935</wp:posOffset>
                </wp:positionV>
                <wp:extent cx="4991100" cy="1676400"/>
                <wp:effectExtent l="0" t="0" r="0" b="0"/>
                <wp:wrapSquare wrapText="bothSides"/>
                <wp:docPr id="317727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A51F" w14:textId="026F4366" w:rsidR="00B85F14" w:rsidRPr="008D0B97" w:rsidRDefault="00B618B7" w:rsidP="008D0B97">
                            <w:r>
                              <w:t>Training</w:t>
                            </w:r>
                            <w:r w:rsidR="00230BF8">
                              <w:t xml:space="preserve"> and </w:t>
                            </w:r>
                            <w:r w:rsidR="00E42E83">
                              <w:t>a graduated approach document</w:t>
                            </w:r>
                            <w:r>
                              <w:t xml:space="preserve"> </w:t>
                            </w:r>
                            <w:r w:rsidR="00E42E83">
                              <w:t>have</w:t>
                            </w:r>
                            <w:r w:rsidR="00230BF8">
                              <w:t xml:space="preserve"> been developed</w:t>
                            </w:r>
                            <w:r w:rsidR="00E42E83">
                              <w:t xml:space="preserve"> for settings and panel members to improve understanding and confidence in </w:t>
                            </w:r>
                            <w:r w:rsidR="0014405B">
                              <w:t>ordinarily available provision. SENART staff have received training to improve the triage of decisions that go to panel</w:t>
                            </w:r>
                            <w:r w:rsidR="00D368D0">
                              <w:t xml:space="preserve">. A new system for panel has been developed with </w:t>
                            </w:r>
                            <w:r w:rsidR="005B4692">
                              <w:t xml:space="preserve">core panel members reviewing decisions prior to panel; </w:t>
                            </w:r>
                            <w:r w:rsidR="004C618A">
                              <w:t xml:space="preserve">cases with consensus are not discussed to </w:t>
                            </w:r>
                            <w:r w:rsidR="002A5DD8">
                              <w:t>optimise panel discussion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734B" id="_x0000_s1030" type="#_x0000_t202" style="position:absolute;margin-left:-61.5pt;margin-top:319.05pt;width:393pt;height:13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" filled="f" stroked="f">
                <v:textbox>
                  <w:txbxContent>
                    <w:p w14:paraId="629DA51F" w14:textId="026F4366" w:rsidR="00B85F14" w:rsidRPr="008D0B97" w:rsidRDefault="00B618B7" w:rsidP="008D0B97">
                      <w:r>
                        <w:t>Training</w:t>
                      </w:r>
                      <w:r w:rsidR="00230BF8">
                        <w:t xml:space="preserve"> and </w:t>
                      </w:r>
                      <w:r w:rsidR="00E42E83">
                        <w:t>a graduated approach document</w:t>
                      </w:r>
                      <w:r>
                        <w:t xml:space="preserve"> </w:t>
                      </w:r>
                      <w:r w:rsidR="00E42E83">
                        <w:t>have</w:t>
                      </w:r>
                      <w:r w:rsidR="00230BF8">
                        <w:t xml:space="preserve"> been developed</w:t>
                      </w:r>
                      <w:r w:rsidR="00E42E83">
                        <w:t xml:space="preserve"> for settings and panel members to improve understanding and confidence in </w:t>
                      </w:r>
                      <w:r w:rsidR="0014405B">
                        <w:t>ordinarily available provision. SENART staff have received training to improve the triage of decisions that go to panel</w:t>
                      </w:r>
                      <w:r w:rsidR="00D368D0">
                        <w:t xml:space="preserve">. A new system for panel has been developed with </w:t>
                      </w:r>
                      <w:r w:rsidR="005B4692">
                        <w:t xml:space="preserve">core panel members reviewing decisions prior to panel; </w:t>
                      </w:r>
                      <w:r w:rsidR="004C618A">
                        <w:t xml:space="preserve">cases with consensus are not discussed to </w:t>
                      </w:r>
                      <w:r w:rsidR="002A5DD8">
                        <w:t>optimise panel discussion time.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BC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F80BFAD" wp14:editId="598B615B">
                <wp:simplePos x="0" y="0"/>
                <wp:positionH relativeFrom="column">
                  <wp:posOffset>-781685</wp:posOffset>
                </wp:positionH>
                <wp:positionV relativeFrom="page">
                  <wp:posOffset>4419600</wp:posOffset>
                </wp:positionV>
                <wp:extent cx="5019675" cy="466725"/>
                <wp:effectExtent l="0" t="0" r="9525" b="9525"/>
                <wp:wrapTight wrapText="bothSides">
                  <wp:wrapPolygon edited="0">
                    <wp:start x="0" y="0"/>
                    <wp:lineTo x="0" y="21159"/>
                    <wp:lineTo x="21559" y="21159"/>
                    <wp:lineTo x="21559" y="0"/>
                    <wp:lineTo x="0" y="0"/>
                  </wp:wrapPolygon>
                </wp:wrapTight>
                <wp:docPr id="143245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466725"/>
                        </a:xfrm>
                        <a:prstGeom prst="rect">
                          <a:avLst/>
                        </a:prstGeom>
                        <a:solidFill>
                          <a:srgbClr val="A126B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93C3" w14:textId="08F15C2E" w:rsidR="00E66A49" w:rsidRPr="00FD7CD4" w:rsidRDefault="00E66A49" w:rsidP="00E66A4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D7CD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BFAD" id="_x0000_s1030" type="#_x0000_t202" style="position:absolute;margin-left:-61.55pt;margin-top:348pt;width:395.25pt;height:36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" fillcolor="#a126b5" stroked="f">
                <v:textbox>
                  <w:txbxContent>
                    <w:p w14:paraId="666A93C3" w14:textId="08F15C2E" w:rsidR="00E66A49" w:rsidRPr="00FD7CD4" w:rsidRDefault="00E66A49" w:rsidP="00E66A49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D7CD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ctivities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82BC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47BDC7" wp14:editId="3C6BFDEE">
                <wp:simplePos x="0" y="0"/>
                <wp:positionH relativeFrom="column">
                  <wp:posOffset>-714375</wp:posOffset>
                </wp:positionH>
                <wp:positionV relativeFrom="paragraph">
                  <wp:posOffset>1666875</wp:posOffset>
                </wp:positionV>
                <wp:extent cx="4953000" cy="1504950"/>
                <wp:effectExtent l="0" t="0" r="0" b="0"/>
                <wp:wrapSquare wrapText="bothSides"/>
                <wp:docPr id="851741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B0643" w14:textId="4DA26BE4" w:rsidR="00641FB4" w:rsidRDefault="00AC5F1F" w:rsidP="00774BBB">
                            <w:r>
                              <w:t xml:space="preserve">The aim of this project was to improve the </w:t>
                            </w:r>
                            <w:r w:rsidR="00D84E6B">
                              <w:t>decision-making</w:t>
                            </w:r>
                            <w:r>
                              <w:t xml:space="preserve"> process to enable settings to improve outcomes for children</w:t>
                            </w:r>
                            <w:r w:rsidR="00E156FC">
                              <w:t>.</w:t>
                            </w:r>
                            <w:r w:rsidR="00774BBB">
                              <w:t xml:space="preserve"> The project aimed to improve consistency of applying the graduated response to need</w:t>
                            </w:r>
                            <w:r w:rsidR="0083569E">
                              <w:t>;</w:t>
                            </w:r>
                            <w:r w:rsidR="004E645A">
                              <w:t xml:space="preserve"> </w:t>
                            </w:r>
                            <w:r w:rsidR="0050781F">
                              <w:t>increase</w:t>
                            </w:r>
                            <w:r w:rsidR="004E645A">
                              <w:t xml:space="preserve"> the confidence of SENART members to triage cases </w:t>
                            </w:r>
                            <w:r w:rsidR="00FE34FC">
                              <w:t xml:space="preserve">to optimise the </w:t>
                            </w:r>
                            <w:r w:rsidR="0083569E">
                              <w:t>time for panel discussions;</w:t>
                            </w:r>
                            <w:r w:rsidR="0050781F">
                              <w:t xml:space="preserve"> </w:t>
                            </w:r>
                            <w:r w:rsidR="007F035A">
                              <w:t xml:space="preserve">enable holistic decisions with </w:t>
                            </w:r>
                            <w:r w:rsidR="00D77212">
                              <w:t>alternative pathways of support</w:t>
                            </w:r>
                            <w:r w:rsidR="0083569E">
                              <w:t>;</w:t>
                            </w:r>
                            <w:r w:rsidR="00D77212">
                              <w:t xml:space="preserve"> and </w:t>
                            </w:r>
                            <w:r w:rsidR="00B25E5A">
                              <w:t>improve data capture of decision making.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BDC7" id="_x0000_s1032" type="#_x0000_t202" style="position:absolute;margin-left:-56.25pt;margin-top:131.25pt;width:390pt;height:11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" filled="f" stroked="f">
                <v:textbox>
                  <w:txbxContent>
                    <w:p w14:paraId="5FFB0643" w14:textId="4DA26BE4" w:rsidR="00641FB4" w:rsidRDefault="00AC5F1F" w:rsidP="00774BBB">
                      <w:r>
                        <w:t xml:space="preserve">The aim of this project was to improve the </w:t>
                      </w:r>
                      <w:r w:rsidR="00D84E6B">
                        <w:t>decision-making</w:t>
                      </w:r>
                      <w:r>
                        <w:t xml:space="preserve"> process to enable settings to improve outcomes for children</w:t>
                      </w:r>
                      <w:r w:rsidR="00E156FC">
                        <w:t>.</w:t>
                      </w:r>
                      <w:r w:rsidR="00774BBB">
                        <w:t xml:space="preserve"> The project aimed to improve consistency of applying the graduated response to need</w:t>
                      </w:r>
                      <w:r w:rsidR="0083569E">
                        <w:t>;</w:t>
                      </w:r>
                      <w:r w:rsidR="004E645A">
                        <w:t xml:space="preserve"> </w:t>
                      </w:r>
                      <w:r w:rsidR="0050781F">
                        <w:t>increase</w:t>
                      </w:r>
                      <w:r w:rsidR="004E645A">
                        <w:t xml:space="preserve"> the confidence of SENART members to triage cases </w:t>
                      </w:r>
                      <w:r w:rsidR="00FE34FC">
                        <w:t xml:space="preserve">to optimise the </w:t>
                      </w:r>
                      <w:r w:rsidR="0083569E">
                        <w:t>time for panel discussions;</w:t>
                      </w:r>
                      <w:r w:rsidR="0050781F">
                        <w:t xml:space="preserve"> </w:t>
                      </w:r>
                      <w:r w:rsidR="007F035A">
                        <w:t xml:space="preserve">enable holistic decisions with </w:t>
                      </w:r>
                      <w:r w:rsidR="00D77212">
                        <w:t>alternative pathways of support</w:t>
                      </w:r>
                      <w:r w:rsidR="0083569E">
                        <w:t>;</w:t>
                      </w:r>
                      <w:r w:rsidR="00D77212">
                        <w:t xml:space="preserve"> and </w:t>
                      </w:r>
                      <w:r w:rsidR="00B25E5A">
                        <w:t>improve data capture of decision making.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5D1">
        <w:rPr>
          <w:noProof/>
        </w:rPr>
        <w:drawing>
          <wp:anchor distT="0" distB="0" distL="114300" distR="114300" simplePos="0" relativeHeight="251669504" behindDoc="1" locked="0" layoutInCell="1" allowOverlap="1" wp14:anchorId="52814220" wp14:editId="3AFD74EE">
            <wp:simplePos x="0" y="0"/>
            <wp:positionH relativeFrom="margin">
              <wp:posOffset>4155440</wp:posOffset>
            </wp:positionH>
            <wp:positionV relativeFrom="page">
              <wp:posOffset>7055485</wp:posOffset>
            </wp:positionV>
            <wp:extent cx="4953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769" y="21159"/>
                <wp:lineTo x="20769" y="0"/>
                <wp:lineTo x="0" y="0"/>
              </wp:wrapPolygon>
            </wp:wrapTight>
            <wp:docPr id="1" name="Drawing 1" descr="14355c387-195d-4cc0-9347-7ae714879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355c387-195d-4cc0-9347-7ae714879518.png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44459" t="9170" r="44836" b="9307"/>
                    <a:stretch/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5D1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404C97B8" wp14:editId="18003B41">
                <wp:simplePos x="0" y="0"/>
                <wp:positionH relativeFrom="page">
                  <wp:posOffset>9525</wp:posOffset>
                </wp:positionH>
                <wp:positionV relativeFrom="page">
                  <wp:posOffset>7029450</wp:posOffset>
                </wp:positionV>
                <wp:extent cx="10679430" cy="561975"/>
                <wp:effectExtent l="0" t="0" r="7620" b="9525"/>
                <wp:wrapTight wrapText="bothSides">
                  <wp:wrapPolygon edited="0">
                    <wp:start x="0" y="0"/>
                    <wp:lineTo x="0" y="21234"/>
                    <wp:lineTo x="21577" y="21234"/>
                    <wp:lineTo x="21577" y="0"/>
                    <wp:lineTo x="0" y="0"/>
                  </wp:wrapPolygon>
                </wp:wrapTight>
                <wp:docPr id="6455129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9430" cy="561975"/>
                        </a:xfrm>
                        <a:prstGeom prst="rect">
                          <a:avLst/>
                        </a:prstGeom>
                        <a:solidFill>
                          <a:srgbClr val="08265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73D78" w14:textId="283424FE" w:rsidR="000175D1" w:rsidRPr="00FD7CD4" w:rsidRDefault="000175D1" w:rsidP="000175D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97B8" id="_x0000_s1032" type="#_x0000_t202" style="position:absolute;margin-left:.75pt;margin-top:553.5pt;width:840.9pt;height:44.2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" fillcolor="#082654" stroked="f">
                <v:textbox>
                  <w:txbxContent>
                    <w:p w14:paraId="10173D78" w14:textId="283424FE" w:rsidR="000175D1" w:rsidRPr="00FD7CD4" w:rsidRDefault="000175D1" w:rsidP="000175D1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175D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CB5E876" wp14:editId="447B25B2">
                <wp:simplePos x="0" y="0"/>
                <wp:positionH relativeFrom="column">
                  <wp:posOffset>-752475</wp:posOffset>
                </wp:positionH>
                <wp:positionV relativeFrom="page">
                  <wp:posOffset>2047875</wp:posOffset>
                </wp:positionV>
                <wp:extent cx="5019675" cy="466725"/>
                <wp:effectExtent l="0" t="0" r="9525" b="9525"/>
                <wp:wrapTight wrapText="bothSides">
                  <wp:wrapPolygon edited="0">
                    <wp:start x="0" y="0"/>
                    <wp:lineTo x="0" y="21159"/>
                    <wp:lineTo x="21559" y="21159"/>
                    <wp:lineTo x="21559" y="0"/>
                    <wp:lineTo x="0" y="0"/>
                  </wp:wrapPolygon>
                </wp:wrapTight>
                <wp:docPr id="1480116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466725"/>
                        </a:xfrm>
                        <a:prstGeom prst="rect">
                          <a:avLst/>
                        </a:prstGeom>
                        <a:solidFill>
                          <a:srgbClr val="A126B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8705A" w14:textId="343D29CE" w:rsidR="00FD7CD4" w:rsidRPr="00FD7CD4" w:rsidRDefault="00FD7CD4" w:rsidP="00FD7CD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D7CD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E876" id="_x0000_s1034" type="#_x0000_t202" style="position:absolute;margin-left:-59.25pt;margin-top:161.25pt;width:395.25pt;height:36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" fillcolor="#a126b5" stroked="f">
                <v:textbox>
                  <w:txbxContent>
                    <w:p w14:paraId="0988705A" w14:textId="343D29CE" w:rsidR="00FD7CD4" w:rsidRPr="00FD7CD4" w:rsidRDefault="00FD7CD4" w:rsidP="00FD7CD4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D7CD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Aim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D7CD4">
        <w:rPr>
          <w:noProof/>
        </w:rPr>
        <w:drawing>
          <wp:anchor distT="0" distB="0" distL="114300" distR="114300" simplePos="0" relativeHeight="251658240" behindDoc="1" locked="0" layoutInCell="1" allowOverlap="1" wp14:anchorId="0FBAB359" wp14:editId="283B6CB0">
            <wp:simplePos x="0" y="0"/>
            <wp:positionH relativeFrom="column">
              <wp:posOffset>-904875</wp:posOffset>
            </wp:positionH>
            <wp:positionV relativeFrom="page">
              <wp:align>top</wp:align>
            </wp:positionV>
            <wp:extent cx="1066990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558" y="21412"/>
                <wp:lineTo x="21558" y="0"/>
                <wp:lineTo x="0" y="0"/>
              </wp:wrapPolygon>
            </wp:wrapTight>
            <wp:docPr id="679598867" name="Picture 1" descr="A screenshot of a whit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98867" name="Picture 1" descr="A screenshot of a white screen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79"/>
                    <a:stretch/>
                  </pic:blipFill>
                  <pic:spPr bwMode="auto">
                    <a:xfrm>
                      <a:off x="0" y="0"/>
                      <a:ext cx="10686255" cy="1097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2832" w:rsidSect="00FD7C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64D52"/>
    <w:multiLevelType w:val="hybridMultilevel"/>
    <w:tmpl w:val="F6302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6D2C"/>
    <w:multiLevelType w:val="hybridMultilevel"/>
    <w:tmpl w:val="FC24B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650B"/>
    <w:multiLevelType w:val="hybridMultilevel"/>
    <w:tmpl w:val="44EC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C531D"/>
    <w:multiLevelType w:val="hybridMultilevel"/>
    <w:tmpl w:val="803E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067375">
    <w:abstractNumId w:val="1"/>
  </w:num>
  <w:num w:numId="2" w16cid:durableId="57823438">
    <w:abstractNumId w:val="0"/>
  </w:num>
  <w:num w:numId="3" w16cid:durableId="1017467748">
    <w:abstractNumId w:val="3"/>
  </w:num>
  <w:num w:numId="4" w16cid:durableId="2018581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D4"/>
    <w:rsid w:val="000057F9"/>
    <w:rsid w:val="000175D1"/>
    <w:rsid w:val="00094D24"/>
    <w:rsid w:val="00097DC6"/>
    <w:rsid w:val="00143B80"/>
    <w:rsid w:val="0014405B"/>
    <w:rsid w:val="0018723A"/>
    <w:rsid w:val="0019109B"/>
    <w:rsid w:val="001C1060"/>
    <w:rsid w:val="001E6C0B"/>
    <w:rsid w:val="00211FE6"/>
    <w:rsid w:val="00230BF8"/>
    <w:rsid w:val="00244ABB"/>
    <w:rsid w:val="00245703"/>
    <w:rsid w:val="0029469C"/>
    <w:rsid w:val="002A5DD8"/>
    <w:rsid w:val="002E2832"/>
    <w:rsid w:val="002E5C2A"/>
    <w:rsid w:val="0033351A"/>
    <w:rsid w:val="003B28CE"/>
    <w:rsid w:val="00435D7F"/>
    <w:rsid w:val="0045260B"/>
    <w:rsid w:val="0045503A"/>
    <w:rsid w:val="004C618A"/>
    <w:rsid w:val="004E645A"/>
    <w:rsid w:val="00501ED5"/>
    <w:rsid w:val="0050781F"/>
    <w:rsid w:val="00592B3C"/>
    <w:rsid w:val="00595D35"/>
    <w:rsid w:val="005B1707"/>
    <w:rsid w:val="005B4692"/>
    <w:rsid w:val="005D7690"/>
    <w:rsid w:val="005E16E2"/>
    <w:rsid w:val="005E18CB"/>
    <w:rsid w:val="0061270C"/>
    <w:rsid w:val="00641FB4"/>
    <w:rsid w:val="006939C0"/>
    <w:rsid w:val="00712966"/>
    <w:rsid w:val="00722B22"/>
    <w:rsid w:val="0076454D"/>
    <w:rsid w:val="00774BBB"/>
    <w:rsid w:val="007A556D"/>
    <w:rsid w:val="007D375A"/>
    <w:rsid w:val="007F035A"/>
    <w:rsid w:val="008253E7"/>
    <w:rsid w:val="0083569E"/>
    <w:rsid w:val="008B78B7"/>
    <w:rsid w:val="008D0B97"/>
    <w:rsid w:val="009348E7"/>
    <w:rsid w:val="009725AF"/>
    <w:rsid w:val="00A157FA"/>
    <w:rsid w:val="00A248DC"/>
    <w:rsid w:val="00A82A6B"/>
    <w:rsid w:val="00AC5F1F"/>
    <w:rsid w:val="00B20465"/>
    <w:rsid w:val="00B25E5A"/>
    <w:rsid w:val="00B618B7"/>
    <w:rsid w:val="00B82BC4"/>
    <w:rsid w:val="00B85F14"/>
    <w:rsid w:val="00BA0403"/>
    <w:rsid w:val="00BB635C"/>
    <w:rsid w:val="00C10260"/>
    <w:rsid w:val="00CB1FBE"/>
    <w:rsid w:val="00CE04DA"/>
    <w:rsid w:val="00CF4AC7"/>
    <w:rsid w:val="00D05C27"/>
    <w:rsid w:val="00D31DEE"/>
    <w:rsid w:val="00D368D0"/>
    <w:rsid w:val="00D550A9"/>
    <w:rsid w:val="00D77212"/>
    <w:rsid w:val="00D84E6B"/>
    <w:rsid w:val="00D86449"/>
    <w:rsid w:val="00E145AE"/>
    <w:rsid w:val="00E156FC"/>
    <w:rsid w:val="00E37EE6"/>
    <w:rsid w:val="00E42E83"/>
    <w:rsid w:val="00E62B1C"/>
    <w:rsid w:val="00E66A49"/>
    <w:rsid w:val="00E87882"/>
    <w:rsid w:val="00ED10E1"/>
    <w:rsid w:val="00F84823"/>
    <w:rsid w:val="00FA3E74"/>
    <w:rsid w:val="00FB06BC"/>
    <w:rsid w:val="00FB1F71"/>
    <w:rsid w:val="00FD3357"/>
    <w:rsid w:val="00FD7CD4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BD5F"/>
  <w15:chartTrackingRefBased/>
  <w15:docId w15:val="{75B207D7-5867-4B64-A346-96C91F41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CD4"/>
    <w:pPr>
      <w:spacing w:line="278" w:lineRule="auto"/>
    </w:pPr>
    <w:rPr>
      <w:rFonts w:eastAsiaTheme="minorEastAsi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C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C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C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C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C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CD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CD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CD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CD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D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CD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D7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CD4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D7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CD4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FD7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9A580A44049408D4DB8E37E5A6F49" ma:contentTypeVersion="11" ma:contentTypeDescription="Create a new document." ma:contentTypeScope="" ma:versionID="9b566e4352054b53b5845021a724c0c5">
  <xsd:schema xmlns:xsd="http://www.w3.org/2001/XMLSchema" xmlns:xs="http://www.w3.org/2001/XMLSchema" xmlns:p="http://schemas.microsoft.com/office/2006/metadata/properties" xmlns:ns2="e15bf3f7-0e53-47c1-b313-2d44ce84211d" targetNamespace="http://schemas.microsoft.com/office/2006/metadata/properties" ma:root="true" ma:fieldsID="856b3fa688448e0c9e2ed358aad57a8f" ns2:_="">
    <xsd:import namespace="e15bf3f7-0e53-47c1-b313-2d44ce842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bf3f7-0e53-47c1-b313-2d44ce842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bf3f7-0e53-47c1-b313-2d44ce8421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CEAD1-5348-4066-B2F6-7367BDF20A83}"/>
</file>

<file path=customXml/itemProps2.xml><?xml version="1.0" encoding="utf-8"?>
<ds:datastoreItem xmlns:ds="http://schemas.openxmlformats.org/officeDocument/2006/customXml" ds:itemID="{6CF588D1-2DF2-4C12-9E6D-EB5F80EA1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B5A34-BBF3-40F4-84E6-65405EB2CFF2}">
  <ds:schemaRefs>
    <ds:schemaRef ds:uri="http://schemas.microsoft.com/office/2006/metadata/properties"/>
    <ds:schemaRef ds:uri="http://schemas.microsoft.com/office/infopath/2007/PartnerControls"/>
    <ds:schemaRef ds:uri="e15bf3f7-0e53-47c1-b313-2d44ce84211d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Wilcock</dc:creator>
  <cp:keywords/>
  <dc:description/>
  <cp:lastModifiedBy>Julie Killey</cp:lastModifiedBy>
  <cp:revision>2</cp:revision>
  <dcterms:created xsi:type="dcterms:W3CDTF">2025-06-08T23:16:00Z</dcterms:created>
  <dcterms:modified xsi:type="dcterms:W3CDTF">2025-06-08T23:16:00Z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0x0101004409A580A44049408D4DB8E37E5A6F49</vt:lpwstr>
  </property>
</Properties>
</file>