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E7FEC" w14:textId="77777777" w:rsidR="001B18E7" w:rsidRDefault="004F67BC" w:rsidP="00E92CB3">
      <w:pPr>
        <w:spacing w:after="0"/>
        <w:jc w:val="center"/>
      </w:pPr>
      <w:r>
        <w:rPr>
          <w:noProof/>
        </w:rPr>
        <w:drawing>
          <wp:inline distT="0" distB="0" distL="0" distR="0" wp14:anchorId="5261E2C4" wp14:editId="468B1044">
            <wp:extent cx="4708358" cy="2103569"/>
            <wp:effectExtent l="0" t="0" r="0" b="0"/>
            <wp:docPr id="16076934" name="Picture 1"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6934" name="Picture 1" descr="A blue sign with white text&#10;&#10;Description automatically generated"/>
                    <pic:cNvPicPr/>
                  </pic:nvPicPr>
                  <pic:blipFill>
                    <a:blip r:embed="rId12"/>
                    <a:stretch>
                      <a:fillRect/>
                    </a:stretch>
                  </pic:blipFill>
                  <pic:spPr>
                    <a:xfrm>
                      <a:off x="0" y="0"/>
                      <a:ext cx="4759522" cy="2126428"/>
                    </a:xfrm>
                    <a:prstGeom prst="rect">
                      <a:avLst/>
                    </a:prstGeom>
                  </pic:spPr>
                </pic:pic>
              </a:graphicData>
            </a:graphic>
          </wp:inline>
        </w:drawing>
      </w:r>
    </w:p>
    <w:p w14:paraId="125E368A" w14:textId="77777777" w:rsidR="0067283A" w:rsidRDefault="0067283A" w:rsidP="001B18E7">
      <w:pPr>
        <w:spacing w:after="0"/>
      </w:pPr>
    </w:p>
    <w:tbl>
      <w:tblPr>
        <w:tblW w:w="10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6582"/>
      </w:tblGrid>
      <w:tr w:rsidR="004C3F33" w:rsidRPr="000C0013" w14:paraId="2D336459" w14:textId="77777777" w:rsidTr="00652FFF">
        <w:trPr>
          <w:trHeight w:val="454"/>
          <w:jc w:val="center"/>
        </w:trPr>
        <w:tc>
          <w:tcPr>
            <w:tcW w:w="10263" w:type="dxa"/>
            <w:gridSpan w:val="2"/>
            <w:tcBorders>
              <w:top w:val="single" w:sz="6" w:space="0" w:color="auto"/>
              <w:left w:val="single" w:sz="6" w:space="0" w:color="auto"/>
              <w:bottom w:val="single" w:sz="6" w:space="0" w:color="auto"/>
              <w:right w:val="single" w:sz="6" w:space="0" w:color="auto"/>
            </w:tcBorders>
            <w:shd w:val="clear" w:color="auto" w:fill="002060"/>
            <w:vAlign w:val="center"/>
          </w:tcPr>
          <w:p w14:paraId="435EF6EB" w14:textId="77777777" w:rsidR="004C3F33" w:rsidRPr="00447C56" w:rsidRDefault="00DD0EA3" w:rsidP="00DD0EA3">
            <w:pPr>
              <w:spacing w:before="60" w:after="60" w:line="240" w:lineRule="auto"/>
              <w:jc w:val="center"/>
              <w:rPr>
                <w:rFonts w:ascii="Arial" w:hAnsi="Arial" w:cs="Arial"/>
                <w:b/>
                <w:color w:val="FFFFFF"/>
                <w:sz w:val="28"/>
                <w:szCs w:val="28"/>
              </w:rPr>
            </w:pPr>
            <w:r>
              <w:rPr>
                <w:rFonts w:ascii="Arial" w:hAnsi="Arial" w:cs="Arial"/>
                <w:b/>
                <w:color w:val="FFFFFF"/>
                <w:sz w:val="28"/>
                <w:szCs w:val="28"/>
              </w:rPr>
              <w:t xml:space="preserve">Yorkshire and Humber </w:t>
            </w:r>
            <w:r w:rsidR="004D0764">
              <w:rPr>
                <w:rFonts w:ascii="Arial" w:hAnsi="Arial" w:cs="Arial"/>
                <w:b/>
                <w:color w:val="FFFFFF"/>
                <w:sz w:val="28"/>
                <w:szCs w:val="28"/>
              </w:rPr>
              <w:t>C</w:t>
            </w:r>
            <w:r w:rsidR="000228AB">
              <w:rPr>
                <w:rFonts w:ascii="Arial" w:hAnsi="Arial" w:cs="Arial"/>
                <w:b/>
                <w:color w:val="FFFFFF"/>
                <w:sz w:val="28"/>
                <w:szCs w:val="28"/>
              </w:rPr>
              <w:t xml:space="preserve">hange Programme Partnership </w:t>
            </w:r>
            <w:r w:rsidR="00C8000F">
              <w:rPr>
                <w:rFonts w:ascii="Arial" w:hAnsi="Arial" w:cs="Arial"/>
                <w:b/>
                <w:color w:val="FFFFFF"/>
                <w:sz w:val="28"/>
                <w:szCs w:val="28"/>
              </w:rPr>
              <w:t>(</w:t>
            </w:r>
            <w:r w:rsidR="000228AB">
              <w:rPr>
                <w:rFonts w:ascii="Arial" w:hAnsi="Arial" w:cs="Arial"/>
                <w:b/>
                <w:color w:val="FFFFFF"/>
                <w:sz w:val="28"/>
                <w:szCs w:val="28"/>
              </w:rPr>
              <w:t>C</w:t>
            </w:r>
            <w:r w:rsidR="001C5092">
              <w:rPr>
                <w:rFonts w:ascii="Arial" w:hAnsi="Arial" w:cs="Arial"/>
                <w:b/>
                <w:color w:val="FFFFFF"/>
                <w:sz w:val="28"/>
                <w:szCs w:val="28"/>
              </w:rPr>
              <w:t>P</w:t>
            </w:r>
            <w:r w:rsidR="00C8000F">
              <w:rPr>
                <w:rFonts w:ascii="Arial" w:hAnsi="Arial" w:cs="Arial"/>
                <w:b/>
                <w:color w:val="FFFFFF"/>
                <w:sz w:val="28"/>
                <w:szCs w:val="28"/>
              </w:rPr>
              <w:t>P)</w:t>
            </w:r>
            <w:r w:rsidR="000228AB">
              <w:rPr>
                <w:rFonts w:ascii="Arial" w:hAnsi="Arial" w:cs="Arial"/>
                <w:b/>
                <w:color w:val="FFFFFF"/>
                <w:sz w:val="28"/>
                <w:szCs w:val="28"/>
              </w:rPr>
              <w:t xml:space="preserve"> </w:t>
            </w:r>
            <w:r>
              <w:rPr>
                <w:rFonts w:ascii="Arial" w:hAnsi="Arial" w:cs="Arial"/>
                <w:b/>
                <w:color w:val="FFFFFF"/>
                <w:sz w:val="28"/>
                <w:szCs w:val="28"/>
              </w:rPr>
              <w:t>Highlight Report</w:t>
            </w:r>
          </w:p>
        </w:tc>
      </w:tr>
      <w:tr w:rsidR="004C3F33" w:rsidRPr="000C0013" w14:paraId="3A592A41" w14:textId="77777777" w:rsidTr="00DD0EA3">
        <w:trPr>
          <w:trHeight w:hRule="exact" w:val="113"/>
          <w:jc w:val="center"/>
        </w:trPr>
        <w:tc>
          <w:tcPr>
            <w:tcW w:w="3681" w:type="dxa"/>
            <w:tcBorders>
              <w:top w:val="single" w:sz="6" w:space="0" w:color="auto"/>
              <w:left w:val="nil"/>
              <w:bottom w:val="single" w:sz="6" w:space="0" w:color="auto"/>
              <w:right w:val="nil"/>
            </w:tcBorders>
          </w:tcPr>
          <w:p w14:paraId="279D6F0B" w14:textId="77777777" w:rsidR="004C3F33" w:rsidRPr="000C0013" w:rsidRDefault="004C3F33" w:rsidP="004C3F33">
            <w:pPr>
              <w:spacing w:before="60" w:after="60" w:line="240" w:lineRule="auto"/>
              <w:rPr>
                <w:rFonts w:ascii="Arial" w:hAnsi="Arial" w:cs="Arial"/>
                <w:b/>
              </w:rPr>
            </w:pPr>
          </w:p>
        </w:tc>
        <w:tc>
          <w:tcPr>
            <w:tcW w:w="6582" w:type="dxa"/>
            <w:tcBorders>
              <w:top w:val="single" w:sz="6" w:space="0" w:color="auto"/>
              <w:left w:val="nil"/>
              <w:bottom w:val="single" w:sz="6" w:space="0" w:color="auto"/>
              <w:right w:val="nil"/>
            </w:tcBorders>
          </w:tcPr>
          <w:p w14:paraId="5DB9C220" w14:textId="77777777" w:rsidR="004C3F33" w:rsidRPr="000C0013" w:rsidRDefault="004C3F33" w:rsidP="004C3F33">
            <w:pPr>
              <w:spacing w:before="60" w:after="60" w:line="240" w:lineRule="auto"/>
              <w:rPr>
                <w:rFonts w:ascii="Arial" w:hAnsi="Arial" w:cs="Arial"/>
                <w:b/>
              </w:rPr>
            </w:pPr>
          </w:p>
        </w:tc>
      </w:tr>
      <w:tr w:rsidR="00F11634" w:rsidRPr="00F45CBA" w14:paraId="7881EE1F" w14:textId="77777777" w:rsidTr="00DD0EA3">
        <w:trPr>
          <w:trHeight w:val="567"/>
          <w:jc w:val="center"/>
        </w:trPr>
        <w:tc>
          <w:tcPr>
            <w:tcW w:w="3681" w:type="dxa"/>
            <w:tcBorders>
              <w:top w:val="single" w:sz="6" w:space="0" w:color="auto"/>
              <w:left w:val="single" w:sz="6" w:space="0" w:color="auto"/>
              <w:bottom w:val="single" w:sz="4" w:space="0" w:color="auto"/>
              <w:right w:val="single" w:sz="6" w:space="0" w:color="auto"/>
            </w:tcBorders>
            <w:vAlign w:val="center"/>
          </w:tcPr>
          <w:p w14:paraId="09B6D748" w14:textId="77777777" w:rsidR="00F11634" w:rsidRDefault="00F11634" w:rsidP="00C33255">
            <w:pPr>
              <w:spacing w:before="60" w:after="60" w:line="240" w:lineRule="auto"/>
              <w:rPr>
                <w:rFonts w:ascii="Arial" w:hAnsi="Arial" w:cs="Arial"/>
                <w:b/>
                <w:sz w:val="24"/>
                <w:szCs w:val="24"/>
              </w:rPr>
            </w:pPr>
            <w:r>
              <w:rPr>
                <w:rFonts w:ascii="Arial" w:hAnsi="Arial" w:cs="Arial"/>
                <w:b/>
                <w:sz w:val="24"/>
                <w:szCs w:val="24"/>
              </w:rPr>
              <w:t>Date of Report:</w:t>
            </w:r>
          </w:p>
        </w:tc>
        <w:tc>
          <w:tcPr>
            <w:tcW w:w="6582" w:type="dxa"/>
            <w:tcBorders>
              <w:top w:val="single" w:sz="6" w:space="0" w:color="auto"/>
              <w:left w:val="single" w:sz="6" w:space="0" w:color="auto"/>
              <w:bottom w:val="single" w:sz="4" w:space="0" w:color="auto"/>
              <w:right w:val="single" w:sz="6" w:space="0" w:color="auto"/>
            </w:tcBorders>
            <w:vAlign w:val="center"/>
          </w:tcPr>
          <w:p w14:paraId="466DAC90" w14:textId="48AD3BC2" w:rsidR="00F11634" w:rsidRPr="00A66FB2" w:rsidRDefault="00903BC6" w:rsidP="00B5008E">
            <w:pPr>
              <w:spacing w:before="60" w:after="60" w:line="240" w:lineRule="auto"/>
              <w:ind w:left="34" w:hanging="34"/>
              <w:rPr>
                <w:rFonts w:ascii="Arial" w:hAnsi="Arial" w:cs="Arial"/>
                <w:sz w:val="24"/>
                <w:szCs w:val="24"/>
              </w:rPr>
            </w:pPr>
            <w:r>
              <w:rPr>
                <w:rFonts w:ascii="Arial" w:hAnsi="Arial" w:cs="Arial"/>
                <w:sz w:val="24"/>
                <w:szCs w:val="24"/>
              </w:rPr>
              <w:t>17 March 2026</w:t>
            </w:r>
          </w:p>
        </w:tc>
      </w:tr>
      <w:tr w:rsidR="00987776" w:rsidRPr="00F45CBA" w14:paraId="3099C0FB" w14:textId="77777777" w:rsidTr="00DD0EA3">
        <w:trPr>
          <w:trHeight w:hRule="exact" w:val="57"/>
          <w:jc w:val="center"/>
        </w:trPr>
        <w:tc>
          <w:tcPr>
            <w:tcW w:w="3681" w:type="dxa"/>
            <w:tcBorders>
              <w:top w:val="single" w:sz="4" w:space="0" w:color="auto"/>
              <w:left w:val="nil"/>
              <w:bottom w:val="nil"/>
              <w:right w:val="nil"/>
            </w:tcBorders>
            <w:vAlign w:val="center"/>
          </w:tcPr>
          <w:p w14:paraId="2B9904FD" w14:textId="77777777" w:rsidR="00987776" w:rsidRPr="00EF06C7" w:rsidRDefault="00987776" w:rsidP="00987776">
            <w:pPr>
              <w:spacing w:after="0" w:line="240" w:lineRule="auto"/>
              <w:rPr>
                <w:rFonts w:ascii="Arial" w:hAnsi="Arial" w:cs="Arial"/>
                <w:b/>
                <w:sz w:val="6"/>
                <w:szCs w:val="24"/>
              </w:rPr>
            </w:pPr>
          </w:p>
        </w:tc>
        <w:tc>
          <w:tcPr>
            <w:tcW w:w="6582" w:type="dxa"/>
            <w:tcBorders>
              <w:top w:val="single" w:sz="4" w:space="0" w:color="auto"/>
              <w:left w:val="nil"/>
              <w:bottom w:val="nil"/>
              <w:right w:val="nil"/>
            </w:tcBorders>
            <w:vAlign w:val="center"/>
          </w:tcPr>
          <w:p w14:paraId="28611CC7" w14:textId="77777777" w:rsidR="00987776" w:rsidRPr="00A66FB2" w:rsidRDefault="00987776" w:rsidP="00EF06C7">
            <w:pPr>
              <w:spacing w:after="0" w:line="240" w:lineRule="auto"/>
              <w:ind w:left="34" w:hanging="34"/>
              <w:rPr>
                <w:rFonts w:ascii="Arial" w:hAnsi="Arial" w:cs="Arial"/>
                <w:sz w:val="6"/>
                <w:szCs w:val="24"/>
              </w:rPr>
            </w:pPr>
          </w:p>
        </w:tc>
      </w:tr>
      <w:tr w:rsidR="00987776" w:rsidRPr="00F45CBA" w14:paraId="3AF2359C" w14:textId="77777777" w:rsidTr="00DD0EA3">
        <w:trPr>
          <w:trHeight w:val="80"/>
          <w:jc w:val="center"/>
        </w:trPr>
        <w:tc>
          <w:tcPr>
            <w:tcW w:w="3681" w:type="dxa"/>
            <w:tcBorders>
              <w:top w:val="nil"/>
              <w:left w:val="nil"/>
              <w:bottom w:val="single" w:sz="6" w:space="0" w:color="auto"/>
              <w:right w:val="nil"/>
            </w:tcBorders>
            <w:vAlign w:val="center"/>
          </w:tcPr>
          <w:p w14:paraId="158D29FD" w14:textId="77777777" w:rsidR="00987776" w:rsidRPr="00EF06C7" w:rsidRDefault="00987776" w:rsidP="00987776">
            <w:pPr>
              <w:spacing w:after="0" w:line="240" w:lineRule="auto"/>
              <w:rPr>
                <w:rFonts w:ascii="Arial" w:hAnsi="Arial" w:cs="Arial"/>
                <w:b/>
                <w:sz w:val="6"/>
                <w:szCs w:val="24"/>
              </w:rPr>
            </w:pPr>
          </w:p>
        </w:tc>
        <w:tc>
          <w:tcPr>
            <w:tcW w:w="6582" w:type="dxa"/>
            <w:tcBorders>
              <w:top w:val="nil"/>
              <w:left w:val="nil"/>
              <w:bottom w:val="single" w:sz="6" w:space="0" w:color="auto"/>
              <w:right w:val="nil"/>
            </w:tcBorders>
            <w:vAlign w:val="center"/>
          </w:tcPr>
          <w:p w14:paraId="6390895A" w14:textId="77777777" w:rsidR="00987776" w:rsidRPr="00A66FB2" w:rsidRDefault="00987776" w:rsidP="00EF06C7">
            <w:pPr>
              <w:spacing w:after="0" w:line="240" w:lineRule="auto"/>
              <w:ind w:left="34" w:hanging="34"/>
              <w:rPr>
                <w:rFonts w:ascii="Arial" w:hAnsi="Arial" w:cs="Arial"/>
                <w:sz w:val="6"/>
                <w:szCs w:val="24"/>
              </w:rPr>
            </w:pPr>
          </w:p>
        </w:tc>
      </w:tr>
      <w:tr w:rsidR="00F11634" w:rsidRPr="00F45CBA" w14:paraId="3C12D3EA" w14:textId="77777777" w:rsidTr="00DD0EA3">
        <w:trPr>
          <w:trHeight w:hRule="exact" w:val="567"/>
          <w:jc w:val="center"/>
        </w:trPr>
        <w:tc>
          <w:tcPr>
            <w:tcW w:w="3681" w:type="dxa"/>
            <w:tcBorders>
              <w:top w:val="single" w:sz="6" w:space="0" w:color="auto"/>
              <w:left w:val="single" w:sz="6" w:space="0" w:color="auto"/>
              <w:bottom w:val="single" w:sz="6" w:space="0" w:color="auto"/>
              <w:right w:val="single" w:sz="6" w:space="0" w:color="auto"/>
            </w:tcBorders>
            <w:vAlign w:val="center"/>
          </w:tcPr>
          <w:p w14:paraId="78FF7B6F" w14:textId="77777777" w:rsidR="00F11634" w:rsidRDefault="0044776D" w:rsidP="00C33255">
            <w:pPr>
              <w:spacing w:before="60" w:after="60" w:line="240" w:lineRule="auto"/>
              <w:rPr>
                <w:rFonts w:ascii="Arial" w:hAnsi="Arial" w:cs="Arial"/>
                <w:b/>
                <w:sz w:val="24"/>
                <w:szCs w:val="24"/>
              </w:rPr>
            </w:pPr>
            <w:r>
              <w:rPr>
                <w:rFonts w:ascii="Arial" w:hAnsi="Arial" w:cs="Arial"/>
                <w:b/>
                <w:sz w:val="24"/>
                <w:szCs w:val="24"/>
              </w:rPr>
              <w:t>Reporting period</w:t>
            </w:r>
            <w:r w:rsidR="00EF06C7">
              <w:rPr>
                <w:rFonts w:ascii="Arial" w:hAnsi="Arial" w:cs="Arial"/>
                <w:b/>
                <w:sz w:val="24"/>
                <w:szCs w:val="24"/>
              </w:rPr>
              <w:t>:</w:t>
            </w:r>
          </w:p>
        </w:tc>
        <w:tc>
          <w:tcPr>
            <w:tcW w:w="6582" w:type="dxa"/>
            <w:tcBorders>
              <w:top w:val="single" w:sz="6" w:space="0" w:color="auto"/>
              <w:left w:val="single" w:sz="6" w:space="0" w:color="auto"/>
              <w:bottom w:val="single" w:sz="6" w:space="0" w:color="auto"/>
              <w:right w:val="single" w:sz="6" w:space="0" w:color="auto"/>
            </w:tcBorders>
            <w:vAlign w:val="center"/>
          </w:tcPr>
          <w:p w14:paraId="7C2F4263" w14:textId="05606DB9" w:rsidR="00F11634" w:rsidRPr="00A66FB2" w:rsidRDefault="000A109F" w:rsidP="00B5008E">
            <w:pPr>
              <w:spacing w:before="60" w:after="60" w:line="240" w:lineRule="auto"/>
              <w:ind w:left="34" w:hanging="34"/>
              <w:rPr>
                <w:rFonts w:ascii="Arial" w:hAnsi="Arial" w:cs="Arial"/>
                <w:sz w:val="24"/>
                <w:szCs w:val="24"/>
              </w:rPr>
            </w:pPr>
            <w:r>
              <w:rPr>
                <w:rFonts w:ascii="Arial" w:hAnsi="Arial" w:cs="Arial"/>
                <w:sz w:val="24"/>
                <w:szCs w:val="24"/>
              </w:rPr>
              <w:t>23 January 2026</w:t>
            </w:r>
            <w:r w:rsidR="00FB6A3F">
              <w:rPr>
                <w:rFonts w:ascii="Arial" w:hAnsi="Arial" w:cs="Arial"/>
                <w:sz w:val="24"/>
                <w:szCs w:val="24"/>
              </w:rPr>
              <w:t xml:space="preserve"> </w:t>
            </w:r>
            <w:r w:rsidR="00903BC6">
              <w:rPr>
                <w:rFonts w:ascii="Arial" w:hAnsi="Arial" w:cs="Arial"/>
                <w:sz w:val="24"/>
                <w:szCs w:val="24"/>
              </w:rPr>
              <w:t>–</w:t>
            </w:r>
            <w:r w:rsidR="00FB6A3F">
              <w:rPr>
                <w:rFonts w:ascii="Arial" w:hAnsi="Arial" w:cs="Arial"/>
                <w:sz w:val="24"/>
                <w:szCs w:val="24"/>
              </w:rPr>
              <w:t xml:space="preserve"> </w:t>
            </w:r>
            <w:r w:rsidR="00903BC6">
              <w:rPr>
                <w:rFonts w:ascii="Arial" w:hAnsi="Arial" w:cs="Arial"/>
                <w:sz w:val="24"/>
                <w:szCs w:val="24"/>
              </w:rPr>
              <w:t>22 February 2026</w:t>
            </w:r>
          </w:p>
        </w:tc>
      </w:tr>
      <w:tr w:rsidR="004C3F33" w:rsidRPr="000C0013" w14:paraId="5FCBF878" w14:textId="77777777" w:rsidTr="00DD0EA3">
        <w:trPr>
          <w:trHeight w:hRule="exact" w:val="83"/>
          <w:jc w:val="center"/>
        </w:trPr>
        <w:tc>
          <w:tcPr>
            <w:tcW w:w="3681" w:type="dxa"/>
            <w:tcBorders>
              <w:top w:val="single" w:sz="6" w:space="0" w:color="auto"/>
              <w:left w:val="nil"/>
              <w:bottom w:val="single" w:sz="6" w:space="0" w:color="auto"/>
              <w:right w:val="nil"/>
            </w:tcBorders>
          </w:tcPr>
          <w:p w14:paraId="39588CE7" w14:textId="77777777" w:rsidR="004C3F33" w:rsidRPr="000C0013" w:rsidRDefault="004C3F33" w:rsidP="004C3F33">
            <w:pPr>
              <w:spacing w:before="60" w:after="60" w:line="240" w:lineRule="auto"/>
              <w:rPr>
                <w:rFonts w:ascii="Arial" w:hAnsi="Arial" w:cs="Arial"/>
                <w:b/>
              </w:rPr>
            </w:pPr>
          </w:p>
        </w:tc>
        <w:tc>
          <w:tcPr>
            <w:tcW w:w="6582" w:type="dxa"/>
            <w:tcBorders>
              <w:top w:val="single" w:sz="6" w:space="0" w:color="auto"/>
              <w:left w:val="nil"/>
              <w:bottom w:val="single" w:sz="6" w:space="0" w:color="auto"/>
              <w:right w:val="nil"/>
            </w:tcBorders>
          </w:tcPr>
          <w:p w14:paraId="15224C0B" w14:textId="77777777" w:rsidR="004C3F33" w:rsidRPr="000C0013" w:rsidRDefault="004C3F33" w:rsidP="00EF06C7">
            <w:pPr>
              <w:spacing w:before="60" w:after="60" w:line="240" w:lineRule="auto"/>
              <w:ind w:left="34" w:hanging="34"/>
              <w:rPr>
                <w:rFonts w:ascii="Arial" w:hAnsi="Arial" w:cs="Arial"/>
                <w:b/>
              </w:rPr>
            </w:pPr>
          </w:p>
        </w:tc>
      </w:tr>
    </w:tbl>
    <w:tbl>
      <w:tblPr>
        <w:tblStyle w:val="TableGrid"/>
        <w:tblW w:w="10207" w:type="dxa"/>
        <w:tblInd w:w="-289" w:type="dxa"/>
        <w:tblLook w:val="04A0" w:firstRow="1" w:lastRow="0" w:firstColumn="1" w:lastColumn="0" w:noHBand="0" w:noVBand="1"/>
      </w:tblPr>
      <w:tblGrid>
        <w:gridCol w:w="10207"/>
      </w:tblGrid>
      <w:tr w:rsidR="00941573" w:rsidRPr="00367DD2" w14:paraId="5E7A2981" w14:textId="77777777" w:rsidTr="004A268D">
        <w:trPr>
          <w:trHeight w:hRule="exact" w:val="340"/>
        </w:trPr>
        <w:tc>
          <w:tcPr>
            <w:tcW w:w="10207" w:type="dxa"/>
            <w:shd w:val="clear" w:color="auto" w:fill="002060"/>
          </w:tcPr>
          <w:p w14:paraId="2F07EF75" w14:textId="77777777" w:rsidR="00941573" w:rsidRPr="00211224" w:rsidRDefault="00941573">
            <w:pPr>
              <w:rPr>
                <w:rFonts w:ascii="Arial" w:hAnsi="Arial" w:cs="Arial"/>
                <w:b/>
                <w:bCs/>
                <w:sz w:val="24"/>
                <w:szCs w:val="24"/>
              </w:rPr>
            </w:pPr>
            <w:r>
              <w:rPr>
                <w:rFonts w:ascii="Arial" w:hAnsi="Arial" w:cs="Arial"/>
                <w:b/>
                <w:bCs/>
                <w:sz w:val="24"/>
                <w:szCs w:val="24"/>
              </w:rPr>
              <w:t>CPP Context &amp; Background</w:t>
            </w:r>
          </w:p>
        </w:tc>
      </w:tr>
      <w:tr w:rsidR="005C5BAF" w:rsidRPr="00367DD2" w14:paraId="59F886B3" w14:textId="77777777" w:rsidTr="000C5BEC">
        <w:trPr>
          <w:trHeight w:val="353"/>
        </w:trPr>
        <w:tc>
          <w:tcPr>
            <w:tcW w:w="10207" w:type="dxa"/>
          </w:tcPr>
          <w:p w14:paraId="0F971714" w14:textId="77777777" w:rsidR="006910EC" w:rsidRPr="00A116D6" w:rsidRDefault="00541A6F" w:rsidP="008814D4">
            <w:pPr>
              <w:spacing w:before="240" w:line="240" w:lineRule="auto"/>
              <w:rPr>
                <w:rFonts w:ascii="Arial" w:hAnsi="Arial" w:cs="Arial"/>
                <w:sz w:val="20"/>
                <w:szCs w:val="20"/>
              </w:rPr>
            </w:pPr>
            <w:r w:rsidRPr="00A116D6">
              <w:rPr>
                <w:rFonts w:ascii="Arial" w:hAnsi="Arial" w:cs="Arial"/>
                <w:sz w:val="20"/>
                <w:szCs w:val="20"/>
              </w:rPr>
              <w:t>The D</w:t>
            </w:r>
            <w:r w:rsidR="00D4370D" w:rsidRPr="00A116D6">
              <w:rPr>
                <w:rFonts w:ascii="Arial" w:hAnsi="Arial" w:cs="Arial"/>
                <w:sz w:val="20"/>
                <w:szCs w:val="20"/>
              </w:rPr>
              <w:t xml:space="preserve">epartment for </w:t>
            </w:r>
            <w:r w:rsidRPr="00A116D6">
              <w:rPr>
                <w:rFonts w:ascii="Arial" w:hAnsi="Arial" w:cs="Arial"/>
                <w:sz w:val="20"/>
                <w:szCs w:val="20"/>
              </w:rPr>
              <w:t>E</w:t>
            </w:r>
            <w:r w:rsidR="00D4370D" w:rsidRPr="00A116D6">
              <w:rPr>
                <w:rFonts w:ascii="Arial" w:hAnsi="Arial" w:cs="Arial"/>
                <w:sz w:val="20"/>
                <w:szCs w:val="20"/>
              </w:rPr>
              <w:t>ducation (DfE)</w:t>
            </w:r>
            <w:r w:rsidRPr="00A116D6">
              <w:rPr>
                <w:rFonts w:ascii="Arial" w:hAnsi="Arial" w:cs="Arial"/>
                <w:sz w:val="20"/>
                <w:szCs w:val="20"/>
              </w:rPr>
              <w:t xml:space="preserve"> </w:t>
            </w:r>
            <w:r w:rsidR="00341D3A" w:rsidRPr="00A116D6">
              <w:rPr>
                <w:rFonts w:ascii="Arial" w:hAnsi="Arial" w:cs="Arial"/>
                <w:sz w:val="20"/>
                <w:szCs w:val="20"/>
              </w:rPr>
              <w:t xml:space="preserve">are </w:t>
            </w:r>
            <w:r w:rsidRPr="00A116D6">
              <w:rPr>
                <w:rFonts w:ascii="Arial" w:hAnsi="Arial" w:cs="Arial"/>
                <w:sz w:val="20"/>
                <w:szCs w:val="20"/>
              </w:rPr>
              <w:t xml:space="preserve">committed to testing, refining and developing the most significant reforms to ensure they get the changes right </w:t>
            </w:r>
            <w:r w:rsidR="00BF3936" w:rsidRPr="00A116D6">
              <w:rPr>
                <w:rFonts w:ascii="Arial" w:hAnsi="Arial" w:cs="Arial"/>
                <w:sz w:val="20"/>
                <w:szCs w:val="20"/>
              </w:rPr>
              <w:t>and are</w:t>
            </w:r>
            <w:r w:rsidR="006910EC" w:rsidRPr="00A116D6">
              <w:rPr>
                <w:rFonts w:ascii="Arial" w:hAnsi="Arial" w:cs="Arial"/>
                <w:sz w:val="20"/>
                <w:szCs w:val="20"/>
              </w:rPr>
              <w:t xml:space="preserve"> testing ‘whole system’ change in 32 local areas, working together as Change Programme Partnerships (CPPs) in each of the 9 regions of England. Wakefield is the lead L</w:t>
            </w:r>
            <w:r w:rsidR="00D4370D" w:rsidRPr="00A116D6">
              <w:rPr>
                <w:rFonts w:ascii="Arial" w:hAnsi="Arial" w:cs="Arial"/>
                <w:sz w:val="20"/>
                <w:szCs w:val="20"/>
              </w:rPr>
              <w:t xml:space="preserve">ocal </w:t>
            </w:r>
            <w:r w:rsidR="006910EC" w:rsidRPr="00A116D6">
              <w:rPr>
                <w:rFonts w:ascii="Arial" w:hAnsi="Arial" w:cs="Arial"/>
                <w:sz w:val="20"/>
                <w:szCs w:val="20"/>
              </w:rPr>
              <w:t>A</w:t>
            </w:r>
            <w:r w:rsidR="00D4370D" w:rsidRPr="00A116D6">
              <w:rPr>
                <w:rFonts w:ascii="Arial" w:hAnsi="Arial" w:cs="Arial"/>
                <w:sz w:val="20"/>
                <w:szCs w:val="20"/>
              </w:rPr>
              <w:t xml:space="preserve">uthority </w:t>
            </w:r>
            <w:r w:rsidR="006910EC" w:rsidRPr="00A116D6">
              <w:rPr>
                <w:rFonts w:ascii="Arial" w:hAnsi="Arial" w:cs="Arial"/>
                <w:sz w:val="20"/>
                <w:szCs w:val="20"/>
              </w:rPr>
              <w:t>in the Yorkshire and Humber CPP working with Bradford, Calderdale and Leeds.</w:t>
            </w:r>
          </w:p>
          <w:p w14:paraId="325D0C3E" w14:textId="77777777" w:rsidR="006910EC" w:rsidRPr="00A116D6" w:rsidRDefault="006910EC" w:rsidP="006910EC">
            <w:pPr>
              <w:spacing w:line="240" w:lineRule="auto"/>
              <w:rPr>
                <w:rFonts w:ascii="Arial" w:hAnsi="Arial" w:cs="Arial"/>
                <w:sz w:val="20"/>
                <w:szCs w:val="20"/>
              </w:rPr>
            </w:pPr>
            <w:r w:rsidRPr="00A116D6">
              <w:rPr>
                <w:rFonts w:ascii="Arial" w:hAnsi="Arial" w:cs="Arial"/>
                <w:sz w:val="20"/>
                <w:szCs w:val="20"/>
              </w:rPr>
              <w:t>The programme was originally set up to test reforms set out in the Department for Education’s SEND and Alternative Provision Improvement Plan. These have included the development of a CPP Steering Group, completing a Strategic Delivery Plan, testing National and Local Inclusion Dashboards, setting up/revising SEND &amp; A</w:t>
            </w:r>
            <w:r w:rsidR="00D4370D" w:rsidRPr="00A116D6">
              <w:rPr>
                <w:rFonts w:ascii="Arial" w:hAnsi="Arial" w:cs="Arial"/>
                <w:sz w:val="20"/>
                <w:szCs w:val="20"/>
              </w:rPr>
              <w:t>lternative Provision</w:t>
            </w:r>
            <w:r w:rsidR="008814D4">
              <w:rPr>
                <w:rFonts w:ascii="Arial" w:hAnsi="Arial" w:cs="Arial"/>
                <w:sz w:val="20"/>
                <w:szCs w:val="20"/>
              </w:rPr>
              <w:t xml:space="preserve"> </w:t>
            </w:r>
            <w:r w:rsidR="00D4370D" w:rsidRPr="00A116D6">
              <w:rPr>
                <w:rFonts w:ascii="Arial" w:hAnsi="Arial" w:cs="Arial"/>
                <w:sz w:val="20"/>
                <w:szCs w:val="20"/>
              </w:rPr>
              <w:t>(AP)</w:t>
            </w:r>
            <w:r w:rsidRPr="00A116D6">
              <w:rPr>
                <w:rFonts w:ascii="Arial" w:hAnsi="Arial" w:cs="Arial"/>
                <w:sz w:val="20"/>
                <w:szCs w:val="20"/>
              </w:rPr>
              <w:t xml:space="preserve"> Local Area Partnerships, developing Local Area Inclusion Plans (LAIP), using a benchmarking tool for strategic planning for SEND and AP, testing of a National EHCP template, multi-agency panels, AP Reform (3-Tier Model), National Standards, Bands and Tariffs, Advisory Tailored Lists and Early Language Support for Every Child (ELSEC).</w:t>
            </w:r>
          </w:p>
          <w:p w14:paraId="36AB8648" w14:textId="77777777" w:rsidR="006910EC" w:rsidRPr="00A116D6" w:rsidRDefault="006910EC" w:rsidP="006910EC">
            <w:pPr>
              <w:spacing w:line="240" w:lineRule="auto"/>
              <w:rPr>
                <w:rFonts w:ascii="Arial" w:hAnsi="Arial" w:cs="Arial"/>
                <w:sz w:val="20"/>
                <w:szCs w:val="20"/>
              </w:rPr>
            </w:pPr>
            <w:r w:rsidRPr="00A116D6">
              <w:rPr>
                <w:rFonts w:ascii="Arial" w:hAnsi="Arial" w:cs="Arial"/>
                <w:sz w:val="20"/>
                <w:szCs w:val="20"/>
              </w:rPr>
              <w:t>A national delivery partner, The Reaching Excellence and Ambition for all Children (REACh) consortium, led by PA Consulting in partnership with the Council for Disabled Children, Olive Academies and IMPOWER are supporting the DfE and our CPP</w:t>
            </w:r>
            <w:r w:rsidR="00013186" w:rsidRPr="00A116D6">
              <w:rPr>
                <w:rFonts w:ascii="Arial" w:hAnsi="Arial" w:cs="Arial"/>
                <w:sz w:val="20"/>
                <w:szCs w:val="20"/>
              </w:rPr>
              <w:t>’s</w:t>
            </w:r>
            <w:r w:rsidRPr="00A116D6">
              <w:rPr>
                <w:rFonts w:ascii="Arial" w:hAnsi="Arial" w:cs="Arial"/>
                <w:sz w:val="20"/>
                <w:szCs w:val="20"/>
              </w:rPr>
              <w:t xml:space="preserve"> with delivery of this programme to implement, test and refine these reforms.</w:t>
            </w:r>
          </w:p>
          <w:p w14:paraId="6D4B573D" w14:textId="77777777" w:rsidR="006910EC" w:rsidRPr="00A116D6" w:rsidRDefault="006910EC" w:rsidP="003F78B5">
            <w:pPr>
              <w:spacing w:after="0" w:line="240" w:lineRule="auto"/>
              <w:rPr>
                <w:rFonts w:ascii="Arial" w:hAnsi="Arial" w:cs="Arial"/>
                <w:sz w:val="20"/>
                <w:szCs w:val="20"/>
              </w:rPr>
            </w:pPr>
            <w:r w:rsidRPr="00A116D6">
              <w:rPr>
                <w:rFonts w:ascii="Arial" w:hAnsi="Arial" w:cs="Arial"/>
                <w:sz w:val="20"/>
                <w:szCs w:val="20"/>
              </w:rPr>
              <w:t xml:space="preserve">At the end of </w:t>
            </w:r>
            <w:r w:rsidR="00013186" w:rsidRPr="00A116D6">
              <w:rPr>
                <w:rFonts w:ascii="Arial" w:hAnsi="Arial" w:cs="Arial"/>
                <w:sz w:val="20"/>
                <w:szCs w:val="20"/>
              </w:rPr>
              <w:t>2024</w:t>
            </w:r>
            <w:r w:rsidRPr="00A116D6">
              <w:rPr>
                <w:rFonts w:ascii="Arial" w:hAnsi="Arial" w:cs="Arial"/>
                <w:sz w:val="20"/>
                <w:szCs w:val="20"/>
              </w:rPr>
              <w:t xml:space="preserve">, a new phase of the Change Programme was confirmed </w:t>
            </w:r>
            <w:r w:rsidR="00F4161E" w:rsidRPr="00A116D6">
              <w:rPr>
                <w:rFonts w:ascii="Arial" w:hAnsi="Arial" w:cs="Arial"/>
                <w:sz w:val="20"/>
                <w:szCs w:val="20"/>
              </w:rPr>
              <w:t>with a greater</w:t>
            </w:r>
            <w:r w:rsidRPr="00A116D6">
              <w:rPr>
                <w:rFonts w:ascii="Arial" w:hAnsi="Arial" w:cs="Arial"/>
                <w:sz w:val="20"/>
                <w:szCs w:val="20"/>
              </w:rPr>
              <w:t xml:space="preserve"> focus on inclusive practice. The work in this phase will help build a shared understanding across the sector and with DfE about what and how provision needs to change to enable inclusion for children and young people, including those with special educational needs or disabilities. Testing will therefore now focus on four key areas, these are:</w:t>
            </w:r>
          </w:p>
          <w:p w14:paraId="7E5EAC41" w14:textId="77777777" w:rsidR="003F78B5" w:rsidRPr="00A116D6" w:rsidRDefault="003F78B5" w:rsidP="003F78B5">
            <w:pPr>
              <w:spacing w:after="0" w:line="240" w:lineRule="auto"/>
              <w:rPr>
                <w:rFonts w:ascii="Arial" w:hAnsi="Arial" w:cs="Arial"/>
                <w:sz w:val="20"/>
                <w:szCs w:val="20"/>
              </w:rPr>
            </w:pPr>
          </w:p>
          <w:p w14:paraId="11032570" w14:textId="77777777" w:rsidR="006910EC" w:rsidRPr="00A116D6" w:rsidRDefault="006910EC" w:rsidP="00C46865">
            <w:pPr>
              <w:numPr>
                <w:ilvl w:val="0"/>
                <w:numId w:val="1"/>
              </w:numPr>
              <w:spacing w:after="0" w:line="240" w:lineRule="auto"/>
              <w:rPr>
                <w:rFonts w:ascii="Arial" w:hAnsi="Arial" w:cs="Arial"/>
                <w:sz w:val="20"/>
                <w:szCs w:val="20"/>
              </w:rPr>
            </w:pPr>
            <w:r w:rsidRPr="00A116D6">
              <w:rPr>
                <w:rFonts w:ascii="Arial" w:hAnsi="Arial" w:cs="Arial"/>
                <w:sz w:val="20"/>
                <w:szCs w:val="20"/>
              </w:rPr>
              <w:t>Local partnerships with shared priorities and plans for commissioning / delivering the right provision to enable inclusion </w:t>
            </w:r>
          </w:p>
          <w:p w14:paraId="40BFFBD9" w14:textId="77777777" w:rsidR="006910EC" w:rsidRPr="00A116D6" w:rsidRDefault="006910EC" w:rsidP="00C46865">
            <w:pPr>
              <w:numPr>
                <w:ilvl w:val="0"/>
                <w:numId w:val="1"/>
              </w:numPr>
              <w:spacing w:after="0" w:line="240" w:lineRule="auto"/>
              <w:rPr>
                <w:rFonts w:ascii="Arial" w:hAnsi="Arial" w:cs="Arial"/>
                <w:sz w:val="20"/>
                <w:szCs w:val="20"/>
              </w:rPr>
            </w:pPr>
            <w:r w:rsidRPr="00A116D6">
              <w:rPr>
                <w:rFonts w:ascii="Arial" w:hAnsi="Arial" w:cs="Arial"/>
                <w:sz w:val="20"/>
                <w:szCs w:val="20"/>
              </w:rPr>
              <w:t xml:space="preserve">A coherent inclusion </w:t>
            </w:r>
            <w:proofErr w:type="gramStart"/>
            <w:r w:rsidRPr="00A116D6">
              <w:rPr>
                <w:rFonts w:ascii="Arial" w:hAnsi="Arial" w:cs="Arial"/>
                <w:sz w:val="20"/>
                <w:szCs w:val="20"/>
              </w:rPr>
              <w:t>offer</w:t>
            </w:r>
            <w:proofErr w:type="gramEnd"/>
            <w:r w:rsidRPr="00A116D6">
              <w:rPr>
                <w:rFonts w:ascii="Arial" w:hAnsi="Arial" w:cs="Arial"/>
                <w:sz w:val="20"/>
                <w:szCs w:val="20"/>
              </w:rPr>
              <w:t xml:space="preserve"> of universal and targeted services wrapped around mainstream settings </w:t>
            </w:r>
          </w:p>
          <w:p w14:paraId="202D9C96" w14:textId="77777777" w:rsidR="006910EC" w:rsidRPr="00A116D6" w:rsidRDefault="006910EC" w:rsidP="00C46865">
            <w:pPr>
              <w:numPr>
                <w:ilvl w:val="0"/>
                <w:numId w:val="1"/>
              </w:numPr>
              <w:spacing w:after="0" w:line="240" w:lineRule="auto"/>
              <w:rPr>
                <w:rFonts w:ascii="Arial" w:hAnsi="Arial" w:cs="Arial"/>
                <w:sz w:val="20"/>
                <w:szCs w:val="20"/>
              </w:rPr>
            </w:pPr>
            <w:r w:rsidRPr="00A116D6">
              <w:rPr>
                <w:rFonts w:ascii="Arial" w:hAnsi="Arial" w:cs="Arial"/>
                <w:sz w:val="20"/>
                <w:szCs w:val="20"/>
              </w:rPr>
              <w:t>Support to mainstream settings to drive inclusive practice and leadership </w:t>
            </w:r>
          </w:p>
          <w:p w14:paraId="10DCD76C" w14:textId="77777777" w:rsidR="003F78B5" w:rsidRPr="00A116D6" w:rsidRDefault="006910EC" w:rsidP="00C46865">
            <w:pPr>
              <w:numPr>
                <w:ilvl w:val="0"/>
                <w:numId w:val="1"/>
              </w:numPr>
              <w:spacing w:after="0" w:line="240" w:lineRule="auto"/>
              <w:rPr>
                <w:rFonts w:ascii="Arial" w:hAnsi="Arial" w:cs="Arial"/>
                <w:sz w:val="20"/>
                <w:szCs w:val="20"/>
              </w:rPr>
            </w:pPr>
            <w:r w:rsidRPr="00A116D6">
              <w:rPr>
                <w:rFonts w:ascii="Arial" w:hAnsi="Arial" w:cs="Arial"/>
                <w:sz w:val="20"/>
                <w:szCs w:val="20"/>
              </w:rPr>
              <w:t>Use of data &amp; evidence to understand impact on outcomes and experiences for children and young people within cohorts and settings</w:t>
            </w:r>
          </w:p>
          <w:p w14:paraId="0341152B" w14:textId="77777777" w:rsidR="006910EC" w:rsidRPr="00A116D6" w:rsidRDefault="006910EC" w:rsidP="003F78B5">
            <w:pPr>
              <w:spacing w:after="0" w:line="240" w:lineRule="auto"/>
              <w:ind w:left="720"/>
              <w:rPr>
                <w:rFonts w:ascii="Arial" w:hAnsi="Arial" w:cs="Arial"/>
                <w:sz w:val="20"/>
                <w:szCs w:val="20"/>
              </w:rPr>
            </w:pPr>
            <w:r w:rsidRPr="00A116D6">
              <w:rPr>
                <w:rFonts w:ascii="Arial" w:hAnsi="Arial" w:cs="Arial"/>
                <w:sz w:val="20"/>
                <w:szCs w:val="20"/>
              </w:rPr>
              <w:t> </w:t>
            </w:r>
          </w:p>
          <w:p w14:paraId="72D5B84F" w14:textId="77777777" w:rsidR="008150C8" w:rsidRDefault="00E86A3C" w:rsidP="00585FCF">
            <w:pPr>
              <w:spacing w:line="240" w:lineRule="auto"/>
              <w:rPr>
                <w:rFonts w:ascii="Arial" w:hAnsi="Arial" w:cs="Arial"/>
                <w:sz w:val="20"/>
                <w:szCs w:val="20"/>
              </w:rPr>
            </w:pPr>
            <w:r>
              <w:rPr>
                <w:rFonts w:ascii="Arial" w:hAnsi="Arial" w:cs="Arial"/>
                <w:sz w:val="20"/>
                <w:szCs w:val="20"/>
              </w:rPr>
              <w:t xml:space="preserve">In May 2025, DfE confirmed an </w:t>
            </w:r>
            <w:r w:rsidR="008150C8" w:rsidRPr="003619D5">
              <w:rPr>
                <w:rFonts w:ascii="Arial" w:hAnsi="Arial" w:cs="Arial"/>
                <w:sz w:val="20"/>
                <w:szCs w:val="20"/>
              </w:rPr>
              <w:t xml:space="preserve">extension to the </w:t>
            </w:r>
            <w:r w:rsidRPr="003619D5">
              <w:rPr>
                <w:rFonts w:ascii="Arial" w:hAnsi="Arial" w:cs="Arial"/>
                <w:sz w:val="20"/>
                <w:szCs w:val="20"/>
              </w:rPr>
              <w:t>programme</w:t>
            </w:r>
            <w:r w:rsidR="008150C8" w:rsidRPr="003619D5">
              <w:rPr>
                <w:rFonts w:ascii="Arial" w:hAnsi="Arial" w:cs="Arial"/>
                <w:sz w:val="20"/>
                <w:szCs w:val="20"/>
              </w:rPr>
              <w:t xml:space="preserve"> for a further year up until March 2026</w:t>
            </w:r>
            <w:r w:rsidR="000A50BF" w:rsidRPr="003619D5">
              <w:rPr>
                <w:rFonts w:ascii="Arial" w:hAnsi="Arial" w:cs="Arial"/>
                <w:sz w:val="20"/>
                <w:szCs w:val="20"/>
              </w:rPr>
              <w:t>,</w:t>
            </w:r>
            <w:r w:rsidRPr="003619D5">
              <w:rPr>
                <w:rFonts w:ascii="Arial" w:hAnsi="Arial" w:cs="Arial"/>
                <w:sz w:val="20"/>
                <w:szCs w:val="20"/>
              </w:rPr>
              <w:t xml:space="preserve"> continu</w:t>
            </w:r>
            <w:r w:rsidR="000A50BF" w:rsidRPr="003619D5">
              <w:rPr>
                <w:rFonts w:ascii="Arial" w:hAnsi="Arial" w:cs="Arial"/>
                <w:sz w:val="20"/>
                <w:szCs w:val="20"/>
              </w:rPr>
              <w:t>ing</w:t>
            </w:r>
            <w:r w:rsidRPr="003619D5">
              <w:rPr>
                <w:rFonts w:ascii="Arial" w:hAnsi="Arial" w:cs="Arial"/>
                <w:sz w:val="20"/>
                <w:szCs w:val="20"/>
              </w:rPr>
              <w:t xml:space="preserve"> to focus on inclusion and inclusive practice, </w:t>
            </w:r>
            <w:r w:rsidR="00A948F1" w:rsidRPr="003619D5">
              <w:rPr>
                <w:rFonts w:ascii="Arial" w:hAnsi="Arial" w:cs="Arial"/>
                <w:sz w:val="20"/>
                <w:szCs w:val="20"/>
              </w:rPr>
              <w:t>incorporating ongoing</w:t>
            </w:r>
            <w:r w:rsidR="007744F0" w:rsidRPr="003619D5">
              <w:rPr>
                <w:rFonts w:ascii="Arial" w:hAnsi="Arial" w:cs="Arial"/>
                <w:sz w:val="20"/>
                <w:szCs w:val="20"/>
              </w:rPr>
              <w:t xml:space="preserve"> testing of the </w:t>
            </w:r>
            <w:r w:rsidR="008150C8" w:rsidRPr="003619D5">
              <w:rPr>
                <w:rFonts w:ascii="Arial" w:hAnsi="Arial" w:cs="Arial"/>
                <w:sz w:val="20"/>
                <w:szCs w:val="20"/>
              </w:rPr>
              <w:t>AP 3 Tier model, ELSEC, APST and PINS</w:t>
            </w:r>
            <w:r w:rsidR="00B46BC2" w:rsidRPr="003619D5">
              <w:rPr>
                <w:rFonts w:ascii="Arial" w:hAnsi="Arial" w:cs="Arial"/>
                <w:sz w:val="20"/>
                <w:szCs w:val="20"/>
              </w:rPr>
              <w:t xml:space="preserve">, </w:t>
            </w:r>
            <w:r w:rsidR="008150C8" w:rsidRPr="003619D5">
              <w:rPr>
                <w:rFonts w:ascii="Arial" w:hAnsi="Arial" w:cs="Arial"/>
                <w:sz w:val="20"/>
                <w:szCs w:val="20"/>
              </w:rPr>
              <w:t xml:space="preserve">along with a number of new </w:t>
            </w:r>
            <w:r w:rsidR="00B46BC2" w:rsidRPr="003619D5">
              <w:rPr>
                <w:rFonts w:ascii="Arial" w:hAnsi="Arial" w:cs="Arial"/>
                <w:sz w:val="20"/>
                <w:szCs w:val="20"/>
              </w:rPr>
              <w:t xml:space="preserve">areas, </w:t>
            </w:r>
            <w:r w:rsidR="008150C8" w:rsidRPr="003619D5">
              <w:rPr>
                <w:rFonts w:ascii="Arial" w:hAnsi="Arial" w:cs="Arial"/>
                <w:sz w:val="20"/>
                <w:szCs w:val="20"/>
              </w:rPr>
              <w:t>including prototyping a ‘Local Inclusion Support Offer’, a local ‘Assistive Technology Lending Libraries’ model, and understanding how SEN units and Resourced Provision can promote inclusion and improve outcomes and experiences for children and young people with SEND within mainstream settings</w:t>
            </w:r>
            <w:r w:rsidR="00D13D01">
              <w:rPr>
                <w:rFonts w:ascii="Arial" w:hAnsi="Arial" w:cs="Arial"/>
                <w:sz w:val="20"/>
                <w:szCs w:val="20"/>
              </w:rPr>
              <w:t>.</w:t>
            </w:r>
          </w:p>
          <w:p w14:paraId="0C0C968E" w14:textId="77777777" w:rsidR="00D13D01" w:rsidRPr="008A04E9" w:rsidRDefault="00D13D01" w:rsidP="00585FCF">
            <w:pPr>
              <w:spacing w:line="240" w:lineRule="auto"/>
              <w:rPr>
                <w:rFonts w:ascii="Arial" w:hAnsi="Arial" w:cs="Arial"/>
                <w:sz w:val="20"/>
                <w:szCs w:val="20"/>
              </w:rPr>
            </w:pPr>
          </w:p>
        </w:tc>
      </w:tr>
      <w:tr w:rsidR="004B45DE" w:rsidRPr="004A268D" w14:paraId="744BB289" w14:textId="77777777" w:rsidTr="004A268D">
        <w:trPr>
          <w:trHeight w:hRule="exact" w:val="340"/>
        </w:trPr>
        <w:tc>
          <w:tcPr>
            <w:tcW w:w="10207" w:type="dxa"/>
            <w:shd w:val="clear" w:color="auto" w:fill="002060"/>
          </w:tcPr>
          <w:p w14:paraId="2E5454F3" w14:textId="77777777" w:rsidR="004B45DE" w:rsidRPr="00367DD2" w:rsidRDefault="007B1D7D">
            <w:pPr>
              <w:rPr>
                <w:rFonts w:ascii="Arial" w:hAnsi="Arial" w:cs="Arial"/>
                <w:b/>
                <w:bCs/>
                <w:sz w:val="24"/>
                <w:szCs w:val="24"/>
              </w:rPr>
            </w:pPr>
            <w:r w:rsidRPr="00211224">
              <w:rPr>
                <w:rFonts w:ascii="Arial" w:hAnsi="Arial" w:cs="Arial"/>
                <w:b/>
                <w:bCs/>
                <w:sz w:val="24"/>
                <w:szCs w:val="24"/>
              </w:rPr>
              <w:lastRenderedPageBreak/>
              <w:t>Progress Updates</w:t>
            </w:r>
            <w:r w:rsidRPr="00367DD2">
              <w:rPr>
                <w:rFonts w:ascii="Arial" w:hAnsi="Arial" w:cs="Arial"/>
                <w:b/>
                <w:bCs/>
                <w:sz w:val="24"/>
                <w:szCs w:val="24"/>
              </w:rPr>
              <w:t xml:space="preserve"> </w:t>
            </w:r>
            <w:r w:rsidR="00680376">
              <w:rPr>
                <w:rFonts w:ascii="Arial" w:hAnsi="Arial" w:cs="Arial"/>
                <w:b/>
                <w:bCs/>
                <w:sz w:val="24"/>
                <w:szCs w:val="24"/>
              </w:rPr>
              <w:t>Since the Last Highlight Report</w:t>
            </w:r>
          </w:p>
        </w:tc>
      </w:tr>
      <w:tr w:rsidR="004B45DE" w:rsidRPr="00367DD2" w14:paraId="0C4C5E39" w14:textId="77777777" w:rsidTr="12D36887">
        <w:tc>
          <w:tcPr>
            <w:tcW w:w="10207" w:type="dxa"/>
          </w:tcPr>
          <w:p w14:paraId="45A55364" w14:textId="77777777" w:rsidR="00EB1FED" w:rsidRDefault="00EB1FED" w:rsidP="00EB1FED">
            <w:pPr>
              <w:shd w:val="clear" w:color="auto" w:fill="FFFFFF"/>
              <w:spacing w:before="120" w:after="120" w:line="240" w:lineRule="auto"/>
              <w:rPr>
                <w:rFonts w:ascii="Arial" w:hAnsi="Arial" w:cs="Arial"/>
                <w:b/>
                <w:bCs/>
                <w:sz w:val="20"/>
              </w:rPr>
            </w:pPr>
            <w:r w:rsidRPr="00196121">
              <w:rPr>
                <w:rFonts w:ascii="Arial" w:hAnsi="Arial" w:cs="Arial"/>
                <w:b/>
                <w:bCs/>
                <w:sz w:val="20"/>
              </w:rPr>
              <w:t>Leeds</w:t>
            </w:r>
            <w:r>
              <w:rPr>
                <w:rFonts w:ascii="Arial" w:hAnsi="Arial" w:cs="Arial"/>
                <w:b/>
                <w:bCs/>
                <w:sz w:val="20"/>
              </w:rPr>
              <w:t>:</w:t>
            </w:r>
          </w:p>
          <w:p w14:paraId="2189F30E" w14:textId="3EE5EEC8" w:rsidR="00F567A6" w:rsidRPr="00F567A6" w:rsidRDefault="00F567A6" w:rsidP="00F567A6">
            <w:pPr>
              <w:pStyle w:val="ListParagraph"/>
              <w:numPr>
                <w:ilvl w:val="0"/>
                <w:numId w:val="6"/>
              </w:numPr>
              <w:rPr>
                <w:rFonts w:ascii="Arial" w:hAnsi="Arial" w:cs="Arial"/>
                <w:sz w:val="20"/>
                <w:lang w:eastAsia="en-GB"/>
              </w:rPr>
            </w:pPr>
            <w:r w:rsidRPr="00F567A6">
              <w:rPr>
                <w:rFonts w:ascii="Arial" w:hAnsi="Arial" w:cs="Arial"/>
                <w:sz w:val="20"/>
                <w:lang w:eastAsia="en-GB"/>
              </w:rPr>
              <w:t>Continued work on maturity matrix updates (in partnership discussions).</w:t>
            </w:r>
          </w:p>
          <w:p w14:paraId="443E2073" w14:textId="77777777" w:rsidR="00F567A6" w:rsidRPr="00F567A6" w:rsidRDefault="00F567A6" w:rsidP="00F567A6">
            <w:pPr>
              <w:pStyle w:val="ListParagraph"/>
              <w:numPr>
                <w:ilvl w:val="0"/>
                <w:numId w:val="6"/>
              </w:numPr>
              <w:rPr>
                <w:rFonts w:ascii="Arial" w:hAnsi="Arial" w:cs="Arial"/>
                <w:sz w:val="20"/>
                <w:lang w:eastAsia="en-GB"/>
              </w:rPr>
            </w:pPr>
            <w:r w:rsidRPr="00F567A6">
              <w:rPr>
                <w:rFonts w:ascii="Arial" w:hAnsi="Arial" w:cs="Arial"/>
                <w:sz w:val="20"/>
                <w:lang w:eastAsia="en-GB"/>
              </w:rPr>
              <w:t>Engaged in Change Programme work via SENSAP &amp; SEND funding leads.</w:t>
            </w:r>
          </w:p>
          <w:p w14:paraId="1E6FB6BE" w14:textId="77777777" w:rsidR="00F567A6" w:rsidRPr="00F567A6" w:rsidRDefault="00F567A6" w:rsidP="00F567A6">
            <w:pPr>
              <w:pStyle w:val="ListParagraph"/>
              <w:numPr>
                <w:ilvl w:val="0"/>
                <w:numId w:val="6"/>
              </w:numPr>
              <w:rPr>
                <w:rFonts w:ascii="Arial" w:hAnsi="Arial" w:cs="Arial"/>
                <w:sz w:val="20"/>
                <w:lang w:eastAsia="en-GB"/>
              </w:rPr>
            </w:pPr>
            <w:r w:rsidRPr="00F567A6">
              <w:rPr>
                <w:rFonts w:ascii="Arial" w:hAnsi="Arial" w:cs="Arial"/>
                <w:sz w:val="20"/>
                <w:lang w:eastAsia="en-GB"/>
              </w:rPr>
              <w:t>Working on populating the Digital Booklet with Leeds content.</w:t>
            </w:r>
          </w:p>
          <w:p w14:paraId="135BB87E" w14:textId="3EC25E21" w:rsidR="00EB1FED" w:rsidRPr="00CB18D1" w:rsidRDefault="00F567A6" w:rsidP="00F567A6">
            <w:pPr>
              <w:pStyle w:val="ListParagraph"/>
              <w:numPr>
                <w:ilvl w:val="0"/>
                <w:numId w:val="6"/>
              </w:numPr>
              <w:rPr>
                <w:rFonts w:ascii="Arial" w:hAnsi="Arial" w:cs="Arial"/>
                <w:sz w:val="20"/>
                <w:lang w:eastAsia="en-GB"/>
              </w:rPr>
            </w:pPr>
            <w:r w:rsidRPr="00F567A6">
              <w:rPr>
                <w:rFonts w:ascii="Arial" w:hAnsi="Arial" w:cs="Arial"/>
                <w:sz w:val="20"/>
                <w:lang w:eastAsia="en-GB"/>
              </w:rPr>
              <w:t>Strong engagement in APST and Change Programme discussions.</w:t>
            </w:r>
          </w:p>
          <w:p w14:paraId="652A51D3" w14:textId="77777777" w:rsidR="00EB1FED" w:rsidRDefault="00EB1FED" w:rsidP="00EB1FED">
            <w:pPr>
              <w:shd w:val="clear" w:color="auto" w:fill="FFFFFF"/>
              <w:spacing w:before="120" w:after="120" w:line="240" w:lineRule="auto"/>
              <w:rPr>
                <w:rFonts w:ascii="Arial" w:hAnsi="Arial" w:cs="Arial"/>
                <w:b/>
                <w:bCs/>
                <w:sz w:val="20"/>
              </w:rPr>
            </w:pPr>
            <w:r w:rsidRPr="00AF2DA6">
              <w:rPr>
                <w:rFonts w:ascii="Arial" w:hAnsi="Arial" w:cs="Arial"/>
                <w:b/>
                <w:bCs/>
                <w:sz w:val="20"/>
              </w:rPr>
              <w:t>Calderdale:</w:t>
            </w:r>
          </w:p>
          <w:p w14:paraId="0B568404" w14:textId="3F1884E6" w:rsidR="00CD5D75" w:rsidRPr="00CD5D75" w:rsidRDefault="00CD5D75" w:rsidP="00CD5D75">
            <w:pPr>
              <w:pStyle w:val="ListParagraph"/>
              <w:numPr>
                <w:ilvl w:val="0"/>
                <w:numId w:val="6"/>
              </w:numPr>
              <w:rPr>
                <w:rFonts w:ascii="Arial" w:hAnsi="Arial" w:cs="Arial"/>
                <w:sz w:val="20"/>
                <w:lang w:eastAsia="en-GB"/>
              </w:rPr>
            </w:pPr>
            <w:r w:rsidRPr="00CD5D75">
              <w:rPr>
                <w:rFonts w:ascii="Arial" w:hAnsi="Arial" w:cs="Arial"/>
                <w:sz w:val="20"/>
                <w:lang w:eastAsia="en-GB"/>
              </w:rPr>
              <w:t xml:space="preserve">APST independent evaluation midpoint review shared; parent &amp; student voice being collated. </w:t>
            </w:r>
          </w:p>
          <w:p w14:paraId="11133E16" w14:textId="04BD465F" w:rsidR="00CD5D75" w:rsidRDefault="00CD5D75" w:rsidP="00CD5D75">
            <w:pPr>
              <w:pStyle w:val="ListParagraph"/>
              <w:numPr>
                <w:ilvl w:val="0"/>
                <w:numId w:val="6"/>
              </w:numPr>
              <w:rPr>
                <w:rFonts w:ascii="Arial" w:hAnsi="Arial" w:cs="Arial"/>
                <w:sz w:val="20"/>
                <w:lang w:eastAsia="en-GB"/>
              </w:rPr>
            </w:pPr>
            <w:r w:rsidRPr="00CD5D75">
              <w:rPr>
                <w:rFonts w:ascii="Arial" w:hAnsi="Arial" w:cs="Arial"/>
                <w:sz w:val="20"/>
                <w:lang w:eastAsia="en-GB"/>
              </w:rPr>
              <w:t xml:space="preserve">Challenges with recruitment, especially MH practitioner. </w:t>
            </w:r>
          </w:p>
          <w:p w14:paraId="2A41810C" w14:textId="21527502" w:rsidR="00CD5D75" w:rsidRPr="00CD5D75" w:rsidRDefault="00CD5D75" w:rsidP="00CD5D75">
            <w:pPr>
              <w:pStyle w:val="ListParagraph"/>
              <w:numPr>
                <w:ilvl w:val="0"/>
                <w:numId w:val="6"/>
              </w:numPr>
              <w:rPr>
                <w:rFonts w:ascii="Arial" w:hAnsi="Arial" w:cs="Arial"/>
                <w:sz w:val="20"/>
                <w:lang w:eastAsia="en-GB"/>
              </w:rPr>
            </w:pPr>
            <w:r w:rsidRPr="00CD5D75">
              <w:rPr>
                <w:rFonts w:ascii="Arial" w:hAnsi="Arial" w:cs="Arial"/>
                <w:sz w:val="20"/>
                <w:lang w:eastAsia="en-GB"/>
              </w:rPr>
              <w:t xml:space="preserve"> Positive engagement in Change Programme and contributions to Digital Booklet. </w:t>
            </w:r>
          </w:p>
          <w:p w14:paraId="2E0085E6" w14:textId="691E676D" w:rsidR="00CD5D75" w:rsidRPr="00CD5D75" w:rsidRDefault="00CD5D75" w:rsidP="00CD5D75">
            <w:pPr>
              <w:pStyle w:val="ListParagraph"/>
              <w:numPr>
                <w:ilvl w:val="0"/>
                <w:numId w:val="6"/>
              </w:numPr>
              <w:rPr>
                <w:rFonts w:ascii="Arial" w:hAnsi="Arial" w:cs="Arial"/>
                <w:sz w:val="20"/>
                <w:lang w:eastAsia="en-GB"/>
              </w:rPr>
            </w:pPr>
            <w:r w:rsidRPr="00CD5D75">
              <w:rPr>
                <w:rFonts w:ascii="Arial" w:hAnsi="Arial" w:cs="Arial"/>
                <w:sz w:val="20"/>
                <w:lang w:eastAsia="en-GB"/>
              </w:rPr>
              <w:t xml:space="preserve">Calderdale Alternative Provision (AP) leads </w:t>
            </w:r>
            <w:proofErr w:type="gramStart"/>
            <w:r w:rsidRPr="00CD5D75">
              <w:rPr>
                <w:rFonts w:ascii="Arial" w:hAnsi="Arial" w:cs="Arial"/>
                <w:sz w:val="20"/>
                <w:lang w:eastAsia="en-GB"/>
              </w:rPr>
              <w:t>active</w:t>
            </w:r>
            <w:proofErr w:type="gramEnd"/>
            <w:r w:rsidRPr="00CD5D75">
              <w:rPr>
                <w:rFonts w:ascii="Arial" w:hAnsi="Arial" w:cs="Arial"/>
                <w:sz w:val="20"/>
                <w:lang w:eastAsia="en-GB"/>
              </w:rPr>
              <w:t xml:space="preserve"> in multi-agency work.</w:t>
            </w:r>
          </w:p>
          <w:p w14:paraId="170D1DD2" w14:textId="77777777" w:rsidR="001C2F51" w:rsidRPr="007D58DE" w:rsidRDefault="00ED432A" w:rsidP="003F332A">
            <w:pPr>
              <w:shd w:val="clear" w:color="auto" w:fill="FFFFFF"/>
              <w:spacing w:before="120" w:after="120" w:line="240" w:lineRule="auto"/>
              <w:rPr>
                <w:rFonts w:ascii="Arial" w:hAnsi="Arial" w:cs="Arial"/>
                <w:sz w:val="20"/>
              </w:rPr>
            </w:pPr>
            <w:r w:rsidRPr="007D58DE">
              <w:rPr>
                <w:rFonts w:ascii="Arial" w:hAnsi="Arial" w:cs="Arial"/>
                <w:b/>
                <w:bCs/>
                <w:sz w:val="20"/>
              </w:rPr>
              <w:t>Wakefield:</w:t>
            </w:r>
            <w:r w:rsidRPr="007D58DE">
              <w:rPr>
                <w:rFonts w:ascii="Arial" w:hAnsi="Arial" w:cs="Arial"/>
                <w:sz w:val="20"/>
              </w:rPr>
              <w:t xml:space="preserve">  </w:t>
            </w:r>
          </w:p>
          <w:p w14:paraId="77576BC8" w14:textId="677FAE82" w:rsidR="00B4276A" w:rsidRPr="00B4276A" w:rsidRDefault="00B4276A" w:rsidP="00B4276A">
            <w:pPr>
              <w:spacing w:after="60" w:line="240" w:lineRule="auto"/>
              <w:rPr>
                <w:rFonts w:ascii="Arial" w:hAnsi="Arial" w:cs="Arial"/>
                <w:sz w:val="20"/>
                <w:lang w:eastAsia="en-GB"/>
              </w:rPr>
            </w:pPr>
            <w:r w:rsidRPr="00B4276A">
              <w:rPr>
                <w:rFonts w:ascii="Arial" w:hAnsi="Arial" w:cs="Arial"/>
                <w:sz w:val="20"/>
                <w:lang w:eastAsia="en-GB"/>
              </w:rPr>
              <w:t>APST</w:t>
            </w:r>
          </w:p>
          <w:p w14:paraId="6FCEBC82" w14:textId="77777777" w:rsidR="00B4276A" w:rsidRPr="00B4276A" w:rsidRDefault="00B4276A" w:rsidP="00B4276A">
            <w:pPr>
              <w:pStyle w:val="ListParagraph"/>
              <w:numPr>
                <w:ilvl w:val="0"/>
                <w:numId w:val="6"/>
              </w:numPr>
              <w:rPr>
                <w:rFonts w:ascii="Arial" w:hAnsi="Arial" w:cs="Arial"/>
                <w:sz w:val="20"/>
                <w:lang w:val="en-GB" w:eastAsia="en-GB"/>
              </w:rPr>
            </w:pPr>
            <w:r w:rsidRPr="00B4276A">
              <w:rPr>
                <w:rFonts w:ascii="Arial" w:hAnsi="Arial" w:cs="Arial"/>
                <w:sz w:val="20"/>
                <w:lang w:val="en-GB" w:eastAsia="en-GB"/>
              </w:rPr>
              <w:t>Full capacity from September; 108 CYP triaged.</w:t>
            </w:r>
          </w:p>
          <w:p w14:paraId="6922B3F2" w14:textId="77777777" w:rsidR="00B4276A" w:rsidRPr="00B4276A" w:rsidRDefault="00B4276A" w:rsidP="00B4276A">
            <w:pPr>
              <w:pStyle w:val="ListParagraph"/>
              <w:numPr>
                <w:ilvl w:val="0"/>
                <w:numId w:val="6"/>
              </w:numPr>
              <w:rPr>
                <w:rFonts w:ascii="Arial" w:hAnsi="Arial" w:cs="Arial"/>
                <w:sz w:val="20"/>
                <w:lang w:val="en-GB" w:eastAsia="en-GB"/>
              </w:rPr>
            </w:pPr>
            <w:r w:rsidRPr="00B4276A">
              <w:rPr>
                <w:rFonts w:ascii="Arial" w:hAnsi="Arial" w:cs="Arial"/>
                <w:sz w:val="20"/>
                <w:lang w:val="en-GB" w:eastAsia="en-GB"/>
              </w:rPr>
              <w:t xml:space="preserve">Strong KPI performance: </w:t>
            </w:r>
          </w:p>
          <w:p w14:paraId="735E3A54" w14:textId="77777777" w:rsidR="00B4276A" w:rsidRPr="00B4276A" w:rsidRDefault="00B4276A" w:rsidP="00B4276A">
            <w:pPr>
              <w:pStyle w:val="ListParagraph"/>
              <w:numPr>
                <w:ilvl w:val="0"/>
                <w:numId w:val="6"/>
              </w:numPr>
              <w:rPr>
                <w:rFonts w:ascii="Arial" w:hAnsi="Arial" w:cs="Arial"/>
                <w:sz w:val="20"/>
                <w:lang w:val="en-GB" w:eastAsia="en-GB"/>
              </w:rPr>
            </w:pPr>
            <w:r w:rsidRPr="00B4276A">
              <w:rPr>
                <w:rFonts w:ascii="Arial" w:hAnsi="Arial" w:cs="Arial"/>
                <w:sz w:val="20"/>
                <w:lang w:val="en-GB" w:eastAsia="en-GB"/>
              </w:rPr>
              <w:t>Improved attendance</w:t>
            </w:r>
          </w:p>
          <w:p w14:paraId="00F0AC8B" w14:textId="77777777" w:rsidR="00B4276A" w:rsidRPr="00B4276A" w:rsidRDefault="00B4276A" w:rsidP="00B4276A">
            <w:pPr>
              <w:pStyle w:val="ListParagraph"/>
              <w:numPr>
                <w:ilvl w:val="0"/>
                <w:numId w:val="6"/>
              </w:numPr>
              <w:rPr>
                <w:rFonts w:ascii="Arial" w:hAnsi="Arial" w:cs="Arial"/>
                <w:sz w:val="20"/>
                <w:lang w:val="en-GB" w:eastAsia="en-GB"/>
              </w:rPr>
            </w:pPr>
            <w:r w:rsidRPr="00B4276A">
              <w:rPr>
                <w:rFonts w:ascii="Arial" w:hAnsi="Arial" w:cs="Arial"/>
                <w:sz w:val="20"/>
                <w:lang w:val="en-GB" w:eastAsia="en-GB"/>
              </w:rPr>
              <w:t>Faster transitions back to mainstream</w:t>
            </w:r>
          </w:p>
          <w:p w14:paraId="2C180612" w14:textId="77777777" w:rsidR="00B4276A" w:rsidRPr="00B4276A" w:rsidRDefault="00B4276A" w:rsidP="00B4276A">
            <w:pPr>
              <w:pStyle w:val="ListParagraph"/>
              <w:numPr>
                <w:ilvl w:val="0"/>
                <w:numId w:val="6"/>
              </w:numPr>
              <w:rPr>
                <w:rFonts w:ascii="Arial" w:hAnsi="Arial" w:cs="Arial"/>
                <w:sz w:val="20"/>
                <w:lang w:val="en-GB" w:eastAsia="en-GB"/>
              </w:rPr>
            </w:pPr>
            <w:r w:rsidRPr="00B4276A">
              <w:rPr>
                <w:rFonts w:ascii="Arial" w:hAnsi="Arial" w:cs="Arial"/>
                <w:sz w:val="20"/>
                <w:lang w:val="en-GB" w:eastAsia="en-GB"/>
              </w:rPr>
              <w:t>Strong family engagement</w:t>
            </w:r>
          </w:p>
          <w:p w14:paraId="1F274D02" w14:textId="29785FD0" w:rsidR="00B4276A" w:rsidRDefault="00B4276A" w:rsidP="00B4276A">
            <w:pPr>
              <w:pStyle w:val="ListParagraph"/>
              <w:numPr>
                <w:ilvl w:val="0"/>
                <w:numId w:val="6"/>
              </w:numPr>
              <w:rPr>
                <w:rFonts w:ascii="Arial" w:hAnsi="Arial" w:cs="Arial"/>
                <w:sz w:val="20"/>
                <w:lang w:val="en-GB" w:eastAsia="en-GB"/>
              </w:rPr>
            </w:pPr>
            <w:r w:rsidRPr="00B4276A">
              <w:rPr>
                <w:rFonts w:ascii="Arial" w:hAnsi="Arial" w:cs="Arial"/>
                <w:sz w:val="20"/>
                <w:lang w:val="en-GB" w:eastAsia="en-GB"/>
              </w:rPr>
              <w:t>Remains a key area for continuation (subject to Schools Forum approval).</w:t>
            </w:r>
          </w:p>
          <w:p w14:paraId="1432678F" w14:textId="77777777" w:rsidR="006551EC" w:rsidRPr="00FB6A3F" w:rsidRDefault="006551EC" w:rsidP="00787A5F">
            <w:pPr>
              <w:pStyle w:val="ListParagraph"/>
              <w:rPr>
                <w:rFonts w:ascii="Arial" w:hAnsi="Arial" w:cs="Arial"/>
                <w:sz w:val="20"/>
                <w:lang w:val="en-GB" w:eastAsia="en-GB"/>
              </w:rPr>
            </w:pPr>
          </w:p>
          <w:p w14:paraId="131920D2" w14:textId="73DA7780" w:rsidR="00B4276A" w:rsidRPr="00B4276A" w:rsidRDefault="00B4276A" w:rsidP="00B4276A">
            <w:pPr>
              <w:spacing w:after="60" w:line="240" w:lineRule="auto"/>
              <w:rPr>
                <w:rFonts w:ascii="Arial" w:hAnsi="Arial" w:cs="Arial"/>
                <w:sz w:val="20"/>
                <w:lang w:eastAsia="en-GB"/>
              </w:rPr>
            </w:pPr>
            <w:r w:rsidRPr="00B4276A">
              <w:rPr>
                <w:rFonts w:ascii="Arial" w:hAnsi="Arial" w:cs="Arial"/>
                <w:sz w:val="20"/>
                <w:lang w:eastAsia="en-GB"/>
              </w:rPr>
              <w:t>Elective Home Education (EHE) engagement project</w:t>
            </w:r>
          </w:p>
          <w:p w14:paraId="460CD94A" w14:textId="77777777" w:rsidR="00B4276A" w:rsidRPr="00B4276A" w:rsidRDefault="00B4276A" w:rsidP="00B4276A">
            <w:pPr>
              <w:pStyle w:val="ListParagraph"/>
              <w:numPr>
                <w:ilvl w:val="0"/>
                <w:numId w:val="6"/>
              </w:numPr>
              <w:rPr>
                <w:rFonts w:ascii="Arial" w:hAnsi="Arial" w:cs="Arial"/>
                <w:sz w:val="20"/>
                <w:lang w:val="en-GB" w:eastAsia="en-GB"/>
              </w:rPr>
            </w:pPr>
            <w:r w:rsidRPr="00B4276A">
              <w:rPr>
                <w:rFonts w:ascii="Arial" w:hAnsi="Arial" w:cs="Arial"/>
                <w:sz w:val="20"/>
                <w:lang w:val="en-GB" w:eastAsia="en-GB"/>
              </w:rPr>
              <w:t>Three providers delivering events across the district.</w:t>
            </w:r>
          </w:p>
          <w:p w14:paraId="75F8C887" w14:textId="77777777" w:rsidR="00B4276A" w:rsidRPr="00B4276A" w:rsidRDefault="00B4276A" w:rsidP="00B4276A">
            <w:pPr>
              <w:pStyle w:val="ListParagraph"/>
              <w:numPr>
                <w:ilvl w:val="0"/>
                <w:numId w:val="6"/>
              </w:numPr>
              <w:rPr>
                <w:rFonts w:ascii="Arial" w:hAnsi="Arial" w:cs="Arial"/>
                <w:sz w:val="20"/>
                <w:lang w:val="en-GB" w:eastAsia="en-GB"/>
              </w:rPr>
            </w:pPr>
            <w:r w:rsidRPr="00B4276A">
              <w:rPr>
                <w:rFonts w:ascii="Arial" w:hAnsi="Arial" w:cs="Arial"/>
                <w:sz w:val="20"/>
                <w:lang w:val="en-GB" w:eastAsia="en-GB"/>
              </w:rPr>
              <w:t>Significant positive feedback and growing attendance.</w:t>
            </w:r>
          </w:p>
          <w:p w14:paraId="378EEACF" w14:textId="0A6D4093" w:rsidR="00B4276A" w:rsidRDefault="00B4276A" w:rsidP="00B4276A">
            <w:pPr>
              <w:pStyle w:val="ListParagraph"/>
              <w:numPr>
                <w:ilvl w:val="0"/>
                <w:numId w:val="6"/>
              </w:numPr>
              <w:rPr>
                <w:rFonts w:ascii="Arial" w:hAnsi="Arial" w:cs="Arial"/>
                <w:sz w:val="20"/>
                <w:lang w:val="en-GB" w:eastAsia="en-GB"/>
              </w:rPr>
            </w:pPr>
            <w:r w:rsidRPr="00B4276A">
              <w:rPr>
                <w:rFonts w:ascii="Arial" w:hAnsi="Arial" w:cs="Arial"/>
                <w:sz w:val="20"/>
                <w:lang w:val="en-GB" w:eastAsia="en-GB"/>
              </w:rPr>
              <w:t>Events support social connection, SEND support, and re-engagement pathways.</w:t>
            </w:r>
          </w:p>
          <w:p w14:paraId="3AD440E7" w14:textId="77777777" w:rsidR="006551EC" w:rsidRPr="00FB6A3F" w:rsidRDefault="006551EC" w:rsidP="00787A5F">
            <w:pPr>
              <w:pStyle w:val="ListParagraph"/>
              <w:rPr>
                <w:rFonts w:ascii="Arial" w:hAnsi="Arial" w:cs="Arial"/>
                <w:sz w:val="20"/>
                <w:lang w:val="en-GB" w:eastAsia="en-GB"/>
              </w:rPr>
            </w:pPr>
          </w:p>
          <w:p w14:paraId="697A531C" w14:textId="31A58FEB" w:rsidR="00B4276A" w:rsidRPr="00B4276A" w:rsidRDefault="00B4276A" w:rsidP="00B4276A">
            <w:pPr>
              <w:spacing w:after="60" w:line="240" w:lineRule="auto"/>
              <w:rPr>
                <w:rFonts w:ascii="Arial" w:hAnsi="Arial" w:cs="Arial"/>
                <w:sz w:val="20"/>
                <w:lang w:eastAsia="en-GB"/>
              </w:rPr>
            </w:pPr>
            <w:r w:rsidRPr="00B4276A">
              <w:rPr>
                <w:rFonts w:ascii="Arial" w:hAnsi="Arial" w:cs="Arial"/>
                <w:sz w:val="20"/>
                <w:lang w:eastAsia="en-GB"/>
              </w:rPr>
              <w:t>SEN Coffee &amp; Chat (PCF-led)</w:t>
            </w:r>
          </w:p>
          <w:p w14:paraId="14D35482" w14:textId="77777777" w:rsidR="00B4276A" w:rsidRPr="00B4276A" w:rsidRDefault="00B4276A" w:rsidP="00B4276A">
            <w:pPr>
              <w:pStyle w:val="ListParagraph"/>
              <w:numPr>
                <w:ilvl w:val="0"/>
                <w:numId w:val="6"/>
              </w:numPr>
              <w:rPr>
                <w:rFonts w:ascii="Arial" w:hAnsi="Arial" w:cs="Arial"/>
                <w:sz w:val="20"/>
                <w:lang w:val="en-GB" w:eastAsia="en-GB"/>
              </w:rPr>
            </w:pPr>
            <w:r w:rsidRPr="00B4276A">
              <w:rPr>
                <w:rFonts w:ascii="Arial" w:hAnsi="Arial" w:cs="Arial"/>
                <w:sz w:val="20"/>
                <w:lang w:val="en-GB" w:eastAsia="en-GB"/>
              </w:rPr>
              <w:t>41 schools hosted sessions; 8 more being scheduled.</w:t>
            </w:r>
          </w:p>
          <w:p w14:paraId="0A5DB1F5" w14:textId="77777777" w:rsidR="00B4276A" w:rsidRPr="00B4276A" w:rsidRDefault="00B4276A" w:rsidP="00B4276A">
            <w:pPr>
              <w:pStyle w:val="ListParagraph"/>
              <w:numPr>
                <w:ilvl w:val="0"/>
                <w:numId w:val="6"/>
              </w:numPr>
              <w:rPr>
                <w:rFonts w:ascii="Arial" w:hAnsi="Arial" w:cs="Arial"/>
                <w:sz w:val="20"/>
                <w:lang w:val="en-GB" w:eastAsia="en-GB"/>
              </w:rPr>
            </w:pPr>
            <w:r w:rsidRPr="00B4276A">
              <w:rPr>
                <w:rFonts w:ascii="Arial" w:hAnsi="Arial" w:cs="Arial"/>
                <w:sz w:val="20"/>
                <w:lang w:val="en-GB" w:eastAsia="en-GB"/>
              </w:rPr>
              <w:t>Improving parent–school relationships, especially where relationships were strained.</w:t>
            </w:r>
          </w:p>
          <w:p w14:paraId="4780B65B" w14:textId="77777777" w:rsidR="00B4276A" w:rsidRPr="00B4276A" w:rsidRDefault="00B4276A" w:rsidP="00B4276A">
            <w:pPr>
              <w:pStyle w:val="ListParagraph"/>
              <w:numPr>
                <w:ilvl w:val="0"/>
                <w:numId w:val="6"/>
              </w:numPr>
              <w:rPr>
                <w:rFonts w:ascii="Arial" w:hAnsi="Arial" w:cs="Arial"/>
                <w:sz w:val="20"/>
                <w:lang w:val="en-GB" w:eastAsia="en-GB"/>
              </w:rPr>
            </w:pPr>
            <w:r w:rsidRPr="00B4276A">
              <w:rPr>
                <w:rFonts w:ascii="Arial" w:hAnsi="Arial" w:cs="Arial"/>
                <w:sz w:val="20"/>
                <w:lang w:val="en-GB" w:eastAsia="en-GB"/>
              </w:rPr>
              <w:t>Secondary schools increasingly interested.</w:t>
            </w:r>
          </w:p>
          <w:p w14:paraId="2D97A178" w14:textId="77777777" w:rsidR="00DA6205" w:rsidRPr="003F332A" w:rsidRDefault="00DA6205" w:rsidP="003F332A">
            <w:pPr>
              <w:shd w:val="clear" w:color="auto" w:fill="FFFFFF"/>
              <w:spacing w:before="120" w:after="120" w:line="240" w:lineRule="auto"/>
              <w:rPr>
                <w:rFonts w:ascii="Arial" w:hAnsi="Arial" w:cs="Arial"/>
                <w:b/>
                <w:bCs/>
                <w:sz w:val="20"/>
              </w:rPr>
            </w:pPr>
            <w:r w:rsidRPr="003F332A">
              <w:rPr>
                <w:rFonts w:ascii="Arial" w:hAnsi="Arial" w:cs="Arial"/>
                <w:b/>
                <w:bCs/>
                <w:sz w:val="20"/>
              </w:rPr>
              <w:t>Bradford:</w:t>
            </w:r>
          </w:p>
          <w:p w14:paraId="05803F8F" w14:textId="77777777" w:rsidR="008F151F" w:rsidRPr="008F151F" w:rsidRDefault="008F151F" w:rsidP="008F151F">
            <w:pPr>
              <w:pStyle w:val="ListParagraph"/>
              <w:numPr>
                <w:ilvl w:val="0"/>
                <w:numId w:val="6"/>
              </w:numPr>
              <w:rPr>
                <w:rFonts w:ascii="Arial" w:hAnsi="Arial" w:cs="Arial"/>
                <w:sz w:val="20"/>
                <w:lang w:val="en-GB" w:eastAsia="en-GB"/>
              </w:rPr>
            </w:pPr>
            <w:r w:rsidRPr="008F151F">
              <w:rPr>
                <w:rFonts w:ascii="Arial" w:hAnsi="Arial" w:cs="Arial"/>
                <w:sz w:val="20"/>
                <w:lang w:val="en-GB" w:eastAsia="en-GB"/>
              </w:rPr>
              <w:t>ELSEC Phase 2 operating across 12 early years settings.</w:t>
            </w:r>
          </w:p>
          <w:p w14:paraId="2412FA63" w14:textId="77777777" w:rsidR="008F151F" w:rsidRPr="008F151F" w:rsidRDefault="008F151F" w:rsidP="008F151F">
            <w:pPr>
              <w:pStyle w:val="ListParagraph"/>
              <w:numPr>
                <w:ilvl w:val="0"/>
                <w:numId w:val="6"/>
              </w:numPr>
              <w:rPr>
                <w:rFonts w:ascii="Arial" w:hAnsi="Arial" w:cs="Arial"/>
                <w:sz w:val="20"/>
                <w:lang w:val="en-GB" w:eastAsia="en-GB"/>
              </w:rPr>
            </w:pPr>
            <w:r w:rsidRPr="008F151F">
              <w:rPr>
                <w:rFonts w:ascii="Arial" w:hAnsi="Arial" w:cs="Arial"/>
                <w:sz w:val="20"/>
                <w:lang w:val="en-GB" w:eastAsia="en-GB"/>
              </w:rPr>
              <w:t>Strong screening results and increased parental engagement.</w:t>
            </w:r>
          </w:p>
          <w:p w14:paraId="071C6C9A" w14:textId="77777777" w:rsidR="008F151F" w:rsidRPr="008F151F" w:rsidRDefault="008F151F" w:rsidP="008F151F">
            <w:pPr>
              <w:pStyle w:val="ListParagraph"/>
              <w:numPr>
                <w:ilvl w:val="0"/>
                <w:numId w:val="6"/>
              </w:numPr>
              <w:rPr>
                <w:rFonts w:ascii="Arial" w:hAnsi="Arial" w:cs="Arial"/>
                <w:sz w:val="20"/>
                <w:lang w:val="en-GB" w:eastAsia="en-GB"/>
              </w:rPr>
            </w:pPr>
            <w:r w:rsidRPr="008F151F">
              <w:rPr>
                <w:rFonts w:ascii="Arial" w:hAnsi="Arial" w:cs="Arial"/>
                <w:sz w:val="20"/>
                <w:lang w:val="en-GB" w:eastAsia="en-GB"/>
              </w:rPr>
              <w:t>Continued partnership with the National Literacy Trust.</w:t>
            </w:r>
          </w:p>
          <w:p w14:paraId="687F121B" w14:textId="77777777" w:rsidR="008F151F" w:rsidRPr="008F151F" w:rsidRDefault="008F151F" w:rsidP="008F151F">
            <w:pPr>
              <w:pStyle w:val="ListParagraph"/>
              <w:numPr>
                <w:ilvl w:val="0"/>
                <w:numId w:val="6"/>
              </w:numPr>
              <w:rPr>
                <w:rFonts w:ascii="Arial" w:hAnsi="Arial" w:cs="Arial"/>
                <w:sz w:val="20"/>
                <w:lang w:val="en-GB" w:eastAsia="en-GB"/>
              </w:rPr>
            </w:pPr>
            <w:r w:rsidRPr="008F151F">
              <w:rPr>
                <w:rFonts w:ascii="Arial" w:hAnsi="Arial" w:cs="Arial"/>
                <w:sz w:val="20"/>
                <w:lang w:val="en-GB" w:eastAsia="en-GB"/>
              </w:rPr>
              <w:t>Evidence of improved staff capability and sustainable practice.</w:t>
            </w:r>
          </w:p>
          <w:p w14:paraId="33918D3F" w14:textId="6DE67E8E" w:rsidR="00DA6205" w:rsidRDefault="008F151F" w:rsidP="008F151F">
            <w:pPr>
              <w:pStyle w:val="ListParagraph"/>
              <w:numPr>
                <w:ilvl w:val="0"/>
                <w:numId w:val="6"/>
              </w:numPr>
              <w:rPr>
                <w:rFonts w:ascii="Arial" w:hAnsi="Arial" w:cs="Arial"/>
                <w:sz w:val="20"/>
                <w:lang w:val="en-GB" w:eastAsia="en-GB"/>
              </w:rPr>
            </w:pPr>
            <w:r w:rsidRPr="008F151F">
              <w:rPr>
                <w:rFonts w:ascii="Arial" w:hAnsi="Arial" w:cs="Arial"/>
                <w:sz w:val="20"/>
                <w:lang w:val="en-GB" w:eastAsia="en-GB"/>
              </w:rPr>
              <w:t>Short-term funding uncertainties remain.</w:t>
            </w:r>
          </w:p>
          <w:p w14:paraId="798D394E" w14:textId="31F5CB62" w:rsidR="0003216C" w:rsidRDefault="00623B1E" w:rsidP="003F332A">
            <w:pPr>
              <w:shd w:val="clear" w:color="auto" w:fill="FFFFFF"/>
              <w:spacing w:before="120" w:after="120" w:line="240" w:lineRule="auto"/>
              <w:rPr>
                <w:rFonts w:ascii="Arial" w:hAnsi="Arial" w:cs="Arial"/>
                <w:b/>
                <w:bCs/>
                <w:sz w:val="20"/>
              </w:rPr>
            </w:pPr>
            <w:r w:rsidRPr="00623B1E">
              <w:rPr>
                <w:rFonts w:ascii="Arial" w:hAnsi="Arial" w:cs="Arial"/>
                <w:b/>
                <w:bCs/>
                <w:sz w:val="20"/>
              </w:rPr>
              <w:t>West Yorkshire Integrated Care Board</w:t>
            </w:r>
            <w:r w:rsidR="000709B9">
              <w:rPr>
                <w:rFonts w:ascii="Arial" w:hAnsi="Arial" w:cs="Arial"/>
                <w:b/>
                <w:bCs/>
                <w:sz w:val="20"/>
              </w:rPr>
              <w:t>:</w:t>
            </w:r>
          </w:p>
          <w:p w14:paraId="140C015E" w14:textId="1D6773B1" w:rsidR="00AD153F" w:rsidRPr="00AD153F" w:rsidRDefault="00AD153F" w:rsidP="00AD153F">
            <w:pPr>
              <w:pStyle w:val="ListParagraph"/>
              <w:numPr>
                <w:ilvl w:val="0"/>
                <w:numId w:val="6"/>
              </w:numPr>
              <w:rPr>
                <w:rFonts w:ascii="Arial" w:hAnsi="Arial" w:cs="Arial"/>
                <w:sz w:val="20"/>
                <w:lang w:eastAsia="en-GB"/>
              </w:rPr>
            </w:pPr>
            <w:r w:rsidRPr="00AD153F">
              <w:rPr>
                <w:rFonts w:ascii="Arial" w:hAnsi="Arial" w:cs="Arial"/>
                <w:sz w:val="20"/>
                <w:lang w:eastAsia="en-GB"/>
              </w:rPr>
              <w:t>Report circulated but detail not included in minutes.</w:t>
            </w:r>
          </w:p>
          <w:p w14:paraId="60DFDBA6" w14:textId="2B9D3B02" w:rsidR="00AC143D" w:rsidRPr="007C350B" w:rsidRDefault="00AD153F" w:rsidP="00AD153F">
            <w:pPr>
              <w:pStyle w:val="ListParagraph"/>
              <w:numPr>
                <w:ilvl w:val="0"/>
                <w:numId w:val="6"/>
              </w:numPr>
              <w:rPr>
                <w:rFonts w:ascii="Arial" w:hAnsi="Arial" w:cs="Arial"/>
                <w:sz w:val="20"/>
                <w:lang w:eastAsia="en-GB"/>
              </w:rPr>
            </w:pPr>
            <w:r w:rsidRPr="00AD153F">
              <w:rPr>
                <w:rFonts w:ascii="Arial" w:hAnsi="Arial" w:cs="Arial"/>
                <w:sz w:val="20"/>
                <w:lang w:eastAsia="en-GB"/>
              </w:rPr>
              <w:t>Contribution to Digital Booklet in progress.</w:t>
            </w:r>
          </w:p>
          <w:p w14:paraId="06FA68EB" w14:textId="249796FB" w:rsidR="00363022" w:rsidRDefault="002B0216" w:rsidP="006E4389">
            <w:pPr>
              <w:shd w:val="clear" w:color="auto" w:fill="FFFFFF"/>
              <w:spacing w:before="120" w:after="120" w:line="240" w:lineRule="auto"/>
              <w:rPr>
                <w:rFonts w:ascii="Arial" w:hAnsi="Arial" w:cs="Arial"/>
                <w:b/>
                <w:bCs/>
                <w:sz w:val="20"/>
              </w:rPr>
            </w:pPr>
            <w:r w:rsidRPr="007A4C23">
              <w:rPr>
                <w:rFonts w:ascii="Arial" w:hAnsi="Arial" w:cs="Arial"/>
                <w:b/>
                <w:bCs/>
                <w:sz w:val="20"/>
              </w:rPr>
              <w:t>Youth Work Unit:</w:t>
            </w:r>
          </w:p>
          <w:p w14:paraId="730B7CA5" w14:textId="2364D4D0" w:rsidR="00AD153F" w:rsidRPr="00AD153F" w:rsidRDefault="00AD153F" w:rsidP="00AD153F">
            <w:pPr>
              <w:pStyle w:val="ListParagraph"/>
              <w:numPr>
                <w:ilvl w:val="0"/>
                <w:numId w:val="6"/>
              </w:numPr>
              <w:rPr>
                <w:rFonts w:ascii="Arial" w:hAnsi="Arial" w:cs="Arial"/>
                <w:sz w:val="20"/>
                <w:lang w:val="en-GB" w:eastAsia="en-GB"/>
              </w:rPr>
            </w:pPr>
            <w:r w:rsidRPr="00AD153F">
              <w:rPr>
                <w:rFonts w:ascii="Arial" w:hAnsi="Arial" w:cs="Arial"/>
                <w:sz w:val="20"/>
                <w:lang w:val="en-GB" w:eastAsia="en-GB"/>
              </w:rPr>
              <w:t xml:space="preserve">Annual conference: excellent regional representation. </w:t>
            </w:r>
          </w:p>
          <w:p w14:paraId="1AB9C014" w14:textId="56D1516A" w:rsidR="00AD153F" w:rsidRPr="00AD153F" w:rsidRDefault="00AD153F" w:rsidP="00AD153F">
            <w:pPr>
              <w:pStyle w:val="ListParagraph"/>
              <w:numPr>
                <w:ilvl w:val="0"/>
                <w:numId w:val="6"/>
              </w:numPr>
              <w:rPr>
                <w:rFonts w:ascii="Arial" w:hAnsi="Arial" w:cs="Arial"/>
                <w:sz w:val="20"/>
                <w:lang w:val="en-GB" w:eastAsia="en-GB"/>
              </w:rPr>
            </w:pPr>
            <w:r w:rsidRPr="00AD153F">
              <w:rPr>
                <w:rFonts w:ascii="Arial" w:hAnsi="Arial" w:cs="Arial"/>
                <w:sz w:val="20"/>
                <w:lang w:val="en-GB" w:eastAsia="en-GB"/>
              </w:rPr>
              <w:t xml:space="preserve">Digital booklet coordination ongoing with contributions from all areas. </w:t>
            </w:r>
          </w:p>
          <w:p w14:paraId="417344A2" w14:textId="4EFBCD6F" w:rsidR="007C350B" w:rsidRPr="00AD153F" w:rsidRDefault="00AD153F" w:rsidP="00AD153F">
            <w:pPr>
              <w:pStyle w:val="ListParagraph"/>
              <w:numPr>
                <w:ilvl w:val="0"/>
                <w:numId w:val="6"/>
              </w:numPr>
              <w:rPr>
                <w:rFonts w:ascii="Arial" w:hAnsi="Arial" w:cs="Arial"/>
                <w:sz w:val="20"/>
                <w:lang w:val="en-GB" w:eastAsia="en-GB"/>
              </w:rPr>
            </w:pPr>
            <w:r w:rsidRPr="00AD153F">
              <w:rPr>
                <w:rFonts w:ascii="Arial" w:hAnsi="Arial" w:cs="Arial"/>
                <w:sz w:val="20"/>
                <w:lang w:val="en-GB" w:eastAsia="en-GB"/>
              </w:rPr>
              <w:t>Maturity matrix largely completed across Y&amp;H except Bradford outstanding elements.</w:t>
            </w:r>
          </w:p>
          <w:p w14:paraId="264DA8AB" w14:textId="77777777" w:rsidR="007C350B" w:rsidRPr="006E4389" w:rsidRDefault="007C350B" w:rsidP="00B16C79">
            <w:pPr>
              <w:pStyle w:val="ListParagraph"/>
              <w:rPr>
                <w:rFonts w:ascii="Arial" w:hAnsi="Arial" w:cs="Arial"/>
                <w:b/>
                <w:bCs/>
                <w:sz w:val="20"/>
              </w:rPr>
            </w:pPr>
          </w:p>
        </w:tc>
      </w:tr>
      <w:tr w:rsidR="004B45DE" w:rsidRPr="004A268D" w14:paraId="452FE72D" w14:textId="77777777" w:rsidTr="004A268D">
        <w:trPr>
          <w:trHeight w:hRule="exact" w:val="340"/>
        </w:trPr>
        <w:tc>
          <w:tcPr>
            <w:tcW w:w="10207" w:type="dxa"/>
            <w:shd w:val="clear" w:color="auto" w:fill="002060"/>
          </w:tcPr>
          <w:p w14:paraId="68C769BA" w14:textId="77777777" w:rsidR="004B45DE" w:rsidRPr="004A268D" w:rsidRDefault="007B1D7D">
            <w:pPr>
              <w:rPr>
                <w:rFonts w:ascii="Arial" w:hAnsi="Arial" w:cs="Arial"/>
                <w:b/>
                <w:bCs/>
                <w:sz w:val="24"/>
                <w:szCs w:val="24"/>
              </w:rPr>
            </w:pPr>
            <w:r w:rsidRPr="004A268D">
              <w:rPr>
                <w:rFonts w:ascii="Arial" w:hAnsi="Arial" w:cs="Arial"/>
                <w:b/>
                <w:bCs/>
                <w:sz w:val="24"/>
                <w:szCs w:val="24"/>
              </w:rPr>
              <w:t>Details of Meetings/Workshops/Task and Finish Groups</w:t>
            </w:r>
            <w:r w:rsidR="00680376" w:rsidRPr="004A268D">
              <w:rPr>
                <w:rFonts w:ascii="Arial" w:hAnsi="Arial" w:cs="Arial"/>
                <w:b/>
                <w:bCs/>
                <w:sz w:val="24"/>
                <w:szCs w:val="24"/>
              </w:rPr>
              <w:t xml:space="preserve"> in this Period</w:t>
            </w:r>
          </w:p>
        </w:tc>
      </w:tr>
      <w:tr w:rsidR="004B45DE" w:rsidRPr="00367DD2" w14:paraId="218C7D99" w14:textId="77777777" w:rsidTr="001B193E">
        <w:trPr>
          <w:trHeight w:val="1537"/>
        </w:trPr>
        <w:tc>
          <w:tcPr>
            <w:tcW w:w="10207" w:type="dxa"/>
          </w:tcPr>
          <w:p w14:paraId="59C484AF" w14:textId="77777777" w:rsidR="00B21EC3" w:rsidRPr="00B2299A" w:rsidRDefault="001A1B84" w:rsidP="003F332A">
            <w:pPr>
              <w:spacing w:before="120" w:after="120" w:line="240" w:lineRule="auto"/>
              <w:rPr>
                <w:rFonts w:ascii="Arial" w:hAnsi="Arial" w:cs="Arial"/>
                <w:sz w:val="20"/>
              </w:rPr>
            </w:pPr>
            <w:r>
              <w:rPr>
                <w:rFonts w:ascii="Arial" w:hAnsi="Arial" w:cs="Arial"/>
                <w:b/>
                <w:bCs/>
                <w:sz w:val="20"/>
              </w:rPr>
              <w:t xml:space="preserve">Yorkshire and Humber CPP Core </w:t>
            </w:r>
            <w:r w:rsidR="00B21EC3" w:rsidRPr="00B2299A">
              <w:rPr>
                <w:rFonts w:ascii="Arial" w:hAnsi="Arial" w:cs="Arial"/>
                <w:b/>
                <w:bCs/>
                <w:sz w:val="20"/>
              </w:rPr>
              <w:t>Steering Group</w:t>
            </w:r>
          </w:p>
          <w:p w14:paraId="63231785" w14:textId="1464EFC4" w:rsidR="0057115D" w:rsidRDefault="0057115D" w:rsidP="00426CB7">
            <w:pPr>
              <w:spacing w:after="0" w:line="240" w:lineRule="auto"/>
              <w:rPr>
                <w:rFonts w:ascii="Arial" w:hAnsi="Arial" w:cs="Arial"/>
                <w:sz w:val="20"/>
              </w:rPr>
            </w:pPr>
            <w:r>
              <w:rPr>
                <w:rFonts w:ascii="Arial" w:hAnsi="Arial" w:cs="Arial"/>
                <w:sz w:val="20"/>
              </w:rPr>
              <w:t xml:space="preserve">Steering Group convened virtually on </w:t>
            </w:r>
            <w:r w:rsidR="009D2B81">
              <w:rPr>
                <w:rFonts w:ascii="Arial" w:hAnsi="Arial" w:cs="Arial"/>
                <w:sz w:val="20"/>
              </w:rPr>
              <w:t>2</w:t>
            </w:r>
            <w:r w:rsidR="00FB6A3F">
              <w:rPr>
                <w:rFonts w:ascii="Arial" w:hAnsi="Arial" w:cs="Arial"/>
                <w:sz w:val="20"/>
              </w:rPr>
              <w:t>3 February</w:t>
            </w:r>
            <w:r w:rsidR="00BA030F">
              <w:rPr>
                <w:rFonts w:ascii="Arial" w:hAnsi="Arial" w:cs="Arial"/>
                <w:sz w:val="20"/>
              </w:rPr>
              <w:t xml:space="preserve"> </w:t>
            </w:r>
            <w:r w:rsidR="00372189">
              <w:rPr>
                <w:rFonts w:ascii="Arial" w:hAnsi="Arial" w:cs="Arial"/>
                <w:sz w:val="20"/>
              </w:rPr>
              <w:t>202</w:t>
            </w:r>
            <w:r w:rsidR="00565C1A">
              <w:rPr>
                <w:rFonts w:ascii="Arial" w:hAnsi="Arial" w:cs="Arial"/>
                <w:sz w:val="20"/>
              </w:rPr>
              <w:t>6</w:t>
            </w:r>
            <w:r w:rsidR="00372189">
              <w:rPr>
                <w:rFonts w:ascii="Arial" w:hAnsi="Arial" w:cs="Arial"/>
                <w:sz w:val="20"/>
              </w:rPr>
              <w:t xml:space="preserve"> </w:t>
            </w:r>
            <w:r w:rsidR="00613770">
              <w:rPr>
                <w:rFonts w:ascii="Arial" w:hAnsi="Arial" w:cs="Arial"/>
                <w:sz w:val="20"/>
              </w:rPr>
              <w:t>with</w:t>
            </w:r>
            <w:r w:rsidR="00D44A08">
              <w:rPr>
                <w:rFonts w:ascii="Arial" w:hAnsi="Arial" w:cs="Arial"/>
                <w:sz w:val="20"/>
              </w:rPr>
              <w:t xml:space="preserve"> established membership</w:t>
            </w:r>
            <w:r w:rsidR="00166A67">
              <w:rPr>
                <w:rFonts w:ascii="Arial" w:hAnsi="Arial" w:cs="Arial"/>
                <w:sz w:val="20"/>
              </w:rPr>
              <w:t xml:space="preserve"> representative of areas in scope for </w:t>
            </w:r>
            <w:r w:rsidR="00E337EF">
              <w:rPr>
                <w:rFonts w:ascii="Arial" w:hAnsi="Arial" w:cs="Arial"/>
                <w:sz w:val="20"/>
              </w:rPr>
              <w:t xml:space="preserve">the </w:t>
            </w:r>
            <w:r w:rsidR="00166A67">
              <w:rPr>
                <w:rFonts w:ascii="Arial" w:hAnsi="Arial" w:cs="Arial"/>
                <w:sz w:val="20"/>
              </w:rPr>
              <w:t>programme</w:t>
            </w:r>
            <w:r>
              <w:rPr>
                <w:rFonts w:ascii="Arial" w:hAnsi="Arial" w:cs="Arial"/>
                <w:sz w:val="20"/>
              </w:rPr>
              <w:t>. The agenda con</w:t>
            </w:r>
            <w:r w:rsidR="00211297">
              <w:rPr>
                <w:rFonts w:ascii="Arial" w:hAnsi="Arial" w:cs="Arial"/>
                <w:sz w:val="20"/>
              </w:rPr>
              <w:t>sisted of</w:t>
            </w:r>
            <w:r>
              <w:rPr>
                <w:rFonts w:ascii="Arial" w:hAnsi="Arial" w:cs="Arial"/>
                <w:sz w:val="20"/>
              </w:rPr>
              <w:t>:</w:t>
            </w:r>
          </w:p>
          <w:p w14:paraId="544A4360" w14:textId="77777777" w:rsidR="00153B8C" w:rsidRDefault="00153B8C" w:rsidP="00426CB7">
            <w:pPr>
              <w:spacing w:after="0" w:line="240" w:lineRule="auto"/>
              <w:rPr>
                <w:rFonts w:ascii="Arial" w:hAnsi="Arial" w:cs="Arial"/>
                <w:sz w:val="20"/>
              </w:rPr>
            </w:pPr>
          </w:p>
          <w:p w14:paraId="40078F98" w14:textId="77777777" w:rsidR="00F77F11" w:rsidRPr="00F77F11" w:rsidRDefault="00F77F11" w:rsidP="00C46865">
            <w:pPr>
              <w:numPr>
                <w:ilvl w:val="0"/>
                <w:numId w:val="2"/>
              </w:numPr>
              <w:shd w:val="clear" w:color="auto" w:fill="FFFFFF" w:themeFill="background1"/>
              <w:spacing w:after="0" w:line="240" w:lineRule="auto"/>
              <w:ind w:left="1032" w:hanging="312"/>
              <w:rPr>
                <w:rFonts w:ascii="Arial" w:hAnsi="Arial" w:cs="Arial"/>
                <w:sz w:val="20"/>
              </w:rPr>
            </w:pPr>
            <w:r w:rsidRPr="00F77F11">
              <w:rPr>
                <w:rFonts w:ascii="Arial" w:hAnsi="Arial" w:cs="Arial"/>
                <w:sz w:val="20"/>
              </w:rPr>
              <w:t>Welcome and Introductions</w:t>
            </w:r>
          </w:p>
          <w:p w14:paraId="7D1C8C43" w14:textId="77777777" w:rsidR="00F77F11" w:rsidRDefault="00F77F11" w:rsidP="00C46865">
            <w:pPr>
              <w:numPr>
                <w:ilvl w:val="0"/>
                <w:numId w:val="2"/>
              </w:numPr>
              <w:shd w:val="clear" w:color="auto" w:fill="FFFFFF" w:themeFill="background1"/>
              <w:spacing w:after="0" w:line="240" w:lineRule="auto"/>
              <w:ind w:left="1032" w:hanging="312"/>
              <w:rPr>
                <w:rFonts w:ascii="Arial" w:hAnsi="Arial" w:cs="Arial"/>
                <w:sz w:val="20"/>
              </w:rPr>
            </w:pPr>
            <w:r w:rsidRPr="00F77F11">
              <w:rPr>
                <w:rFonts w:ascii="Arial" w:hAnsi="Arial" w:cs="Arial"/>
                <w:sz w:val="20"/>
              </w:rPr>
              <w:t xml:space="preserve">Minutes from </w:t>
            </w:r>
            <w:r w:rsidR="004110E6" w:rsidRPr="00F77F11">
              <w:rPr>
                <w:rFonts w:ascii="Arial" w:hAnsi="Arial" w:cs="Arial"/>
                <w:sz w:val="20"/>
              </w:rPr>
              <w:t>the previous</w:t>
            </w:r>
            <w:r w:rsidRPr="00F77F11">
              <w:rPr>
                <w:rFonts w:ascii="Arial" w:hAnsi="Arial" w:cs="Arial"/>
                <w:sz w:val="20"/>
              </w:rPr>
              <w:t xml:space="preserve"> meeting</w:t>
            </w:r>
            <w:r w:rsidR="009A09D1">
              <w:rPr>
                <w:rFonts w:ascii="Arial" w:hAnsi="Arial" w:cs="Arial"/>
                <w:sz w:val="20"/>
              </w:rPr>
              <w:t xml:space="preserve"> and actions arising</w:t>
            </w:r>
          </w:p>
          <w:p w14:paraId="4B3DE292" w14:textId="77777777" w:rsidR="00AD7CEF" w:rsidRPr="009A4A32" w:rsidRDefault="00AD7CEF" w:rsidP="00C46865">
            <w:pPr>
              <w:numPr>
                <w:ilvl w:val="0"/>
                <w:numId w:val="2"/>
              </w:numPr>
              <w:shd w:val="clear" w:color="auto" w:fill="FFFFFF" w:themeFill="background1"/>
              <w:spacing w:after="0" w:line="240" w:lineRule="auto"/>
              <w:ind w:left="1032" w:hanging="312"/>
              <w:rPr>
                <w:rFonts w:ascii="Arial" w:hAnsi="Arial" w:cs="Arial"/>
                <w:sz w:val="20"/>
              </w:rPr>
            </w:pPr>
            <w:r>
              <w:rPr>
                <w:rFonts w:ascii="Arial" w:hAnsi="Arial" w:cs="Arial"/>
                <w:sz w:val="20"/>
              </w:rPr>
              <w:t>Business Case Review</w:t>
            </w:r>
          </w:p>
          <w:p w14:paraId="2029DB2D" w14:textId="77777777" w:rsidR="009A4A32" w:rsidRPr="008B273B" w:rsidRDefault="009A4A32" w:rsidP="00C46865">
            <w:pPr>
              <w:numPr>
                <w:ilvl w:val="0"/>
                <w:numId w:val="2"/>
              </w:numPr>
              <w:shd w:val="clear" w:color="auto" w:fill="FFFFFF" w:themeFill="background1"/>
              <w:spacing w:after="0" w:line="240" w:lineRule="auto"/>
              <w:ind w:left="1032" w:hanging="312"/>
              <w:rPr>
                <w:rFonts w:ascii="Arial" w:hAnsi="Arial" w:cs="Arial"/>
                <w:sz w:val="20"/>
              </w:rPr>
            </w:pPr>
            <w:r>
              <w:rPr>
                <w:rFonts w:ascii="Arial" w:hAnsi="Arial" w:cs="Arial"/>
                <w:sz w:val="20"/>
              </w:rPr>
              <w:t>Progress Updates</w:t>
            </w:r>
          </w:p>
          <w:p w14:paraId="00CA028D" w14:textId="77777777" w:rsidR="00F77F11" w:rsidRDefault="00D60F84" w:rsidP="00C46865">
            <w:pPr>
              <w:numPr>
                <w:ilvl w:val="0"/>
                <w:numId w:val="2"/>
              </w:numPr>
              <w:shd w:val="clear" w:color="auto" w:fill="FFFFFF" w:themeFill="background1"/>
              <w:spacing w:after="0" w:line="240" w:lineRule="auto"/>
              <w:ind w:left="1032" w:hanging="312"/>
              <w:rPr>
                <w:rFonts w:ascii="Arial" w:hAnsi="Arial" w:cs="Arial"/>
                <w:sz w:val="20"/>
              </w:rPr>
            </w:pPr>
            <w:r>
              <w:rPr>
                <w:rFonts w:ascii="Arial" w:hAnsi="Arial" w:cs="Arial"/>
                <w:sz w:val="20"/>
              </w:rPr>
              <w:t xml:space="preserve">Focus On </w:t>
            </w:r>
          </w:p>
          <w:p w14:paraId="60D08D59" w14:textId="77777777" w:rsidR="00F77F11" w:rsidRPr="008B273B" w:rsidRDefault="00F77F11" w:rsidP="00C46865">
            <w:pPr>
              <w:numPr>
                <w:ilvl w:val="0"/>
                <w:numId w:val="2"/>
              </w:numPr>
              <w:shd w:val="clear" w:color="auto" w:fill="FFFFFF" w:themeFill="background1"/>
              <w:spacing w:after="0" w:line="240" w:lineRule="auto"/>
              <w:ind w:left="1032" w:hanging="312"/>
              <w:rPr>
                <w:rFonts w:ascii="Arial" w:hAnsi="Arial" w:cs="Arial"/>
                <w:sz w:val="20"/>
              </w:rPr>
            </w:pPr>
            <w:r w:rsidRPr="008B273B">
              <w:rPr>
                <w:rFonts w:ascii="Arial" w:hAnsi="Arial" w:cs="Arial"/>
                <w:sz w:val="20"/>
              </w:rPr>
              <w:t>What’s coming up next</w:t>
            </w:r>
            <w:r w:rsidR="00AD7CEF">
              <w:rPr>
                <w:rFonts w:ascii="Arial" w:hAnsi="Arial" w:cs="Arial"/>
                <w:sz w:val="20"/>
              </w:rPr>
              <w:t xml:space="preserve"> </w:t>
            </w:r>
            <w:r w:rsidRPr="008B273B">
              <w:rPr>
                <w:rFonts w:ascii="Arial" w:hAnsi="Arial" w:cs="Arial"/>
                <w:sz w:val="20"/>
              </w:rPr>
              <w:t>/</w:t>
            </w:r>
            <w:r w:rsidR="00AD7CEF">
              <w:rPr>
                <w:rFonts w:ascii="Arial" w:hAnsi="Arial" w:cs="Arial"/>
                <w:sz w:val="20"/>
              </w:rPr>
              <w:t xml:space="preserve"> </w:t>
            </w:r>
            <w:r w:rsidRPr="008B273B">
              <w:rPr>
                <w:rFonts w:ascii="Arial" w:hAnsi="Arial" w:cs="Arial"/>
                <w:sz w:val="20"/>
              </w:rPr>
              <w:t>Key Update</w:t>
            </w:r>
            <w:r w:rsidR="00AD7CEF">
              <w:rPr>
                <w:rFonts w:ascii="Arial" w:hAnsi="Arial" w:cs="Arial"/>
                <w:sz w:val="20"/>
              </w:rPr>
              <w:t>s</w:t>
            </w:r>
          </w:p>
          <w:p w14:paraId="3BCB7D07" w14:textId="77777777" w:rsidR="00F77F11" w:rsidRPr="008B273B" w:rsidRDefault="00F77F11" w:rsidP="00C46865">
            <w:pPr>
              <w:numPr>
                <w:ilvl w:val="0"/>
                <w:numId w:val="2"/>
              </w:numPr>
              <w:shd w:val="clear" w:color="auto" w:fill="FFFFFF" w:themeFill="background1"/>
              <w:spacing w:after="0" w:line="240" w:lineRule="auto"/>
              <w:ind w:left="1032" w:hanging="312"/>
              <w:rPr>
                <w:rFonts w:ascii="Arial" w:hAnsi="Arial" w:cs="Arial"/>
                <w:sz w:val="20"/>
              </w:rPr>
            </w:pPr>
            <w:r w:rsidRPr="008B273B">
              <w:rPr>
                <w:rFonts w:ascii="Arial" w:hAnsi="Arial" w:cs="Arial"/>
                <w:sz w:val="20"/>
              </w:rPr>
              <w:t>Finance and Funding</w:t>
            </w:r>
          </w:p>
          <w:p w14:paraId="088857DA" w14:textId="77777777" w:rsidR="00F77F11" w:rsidRPr="008B273B" w:rsidRDefault="00F77F11" w:rsidP="00C46865">
            <w:pPr>
              <w:numPr>
                <w:ilvl w:val="0"/>
                <w:numId w:val="2"/>
              </w:numPr>
              <w:shd w:val="clear" w:color="auto" w:fill="FFFFFF" w:themeFill="background1"/>
              <w:spacing w:after="0" w:line="240" w:lineRule="auto"/>
              <w:ind w:left="1032" w:hanging="312"/>
              <w:rPr>
                <w:rFonts w:ascii="Arial" w:hAnsi="Arial" w:cs="Arial"/>
                <w:sz w:val="20"/>
              </w:rPr>
            </w:pPr>
            <w:r w:rsidRPr="008B273B">
              <w:rPr>
                <w:rFonts w:ascii="Arial" w:hAnsi="Arial" w:cs="Arial"/>
                <w:sz w:val="20"/>
              </w:rPr>
              <w:t>Communications</w:t>
            </w:r>
          </w:p>
          <w:p w14:paraId="719F05A8" w14:textId="312C5BCE" w:rsidR="000604AF" w:rsidRPr="00510FCD" w:rsidRDefault="00D849B1" w:rsidP="003F332A">
            <w:pPr>
              <w:tabs>
                <w:tab w:val="center" w:pos="5233"/>
                <w:tab w:val="left" w:pos="7510"/>
              </w:tabs>
              <w:autoSpaceDE w:val="0"/>
              <w:autoSpaceDN w:val="0"/>
              <w:adjustRightInd w:val="0"/>
              <w:spacing w:before="120" w:after="120" w:line="240" w:lineRule="auto"/>
              <w:rPr>
                <w:rFonts w:ascii="Arial" w:hAnsi="Arial" w:cs="Arial"/>
                <w:sz w:val="20"/>
              </w:rPr>
            </w:pPr>
            <w:r w:rsidRPr="00D849B1">
              <w:rPr>
                <w:rFonts w:ascii="Arial" w:hAnsi="Arial" w:cs="Arial"/>
                <w:b/>
                <w:bCs/>
                <w:sz w:val="20"/>
              </w:rPr>
              <w:lastRenderedPageBreak/>
              <w:t xml:space="preserve">Date of Next Meeting: </w:t>
            </w:r>
            <w:r w:rsidR="00492ADB">
              <w:rPr>
                <w:rFonts w:ascii="Arial" w:hAnsi="Arial" w:cs="Arial"/>
                <w:b/>
                <w:bCs/>
                <w:sz w:val="20"/>
              </w:rPr>
              <w:t xml:space="preserve">23 </w:t>
            </w:r>
            <w:r w:rsidR="00FB6A3F">
              <w:rPr>
                <w:rFonts w:ascii="Arial" w:hAnsi="Arial" w:cs="Arial"/>
                <w:b/>
                <w:bCs/>
                <w:sz w:val="20"/>
              </w:rPr>
              <w:t>March</w:t>
            </w:r>
            <w:r w:rsidR="00492ADB">
              <w:rPr>
                <w:rFonts w:ascii="Arial" w:hAnsi="Arial" w:cs="Arial"/>
                <w:b/>
                <w:bCs/>
                <w:sz w:val="20"/>
              </w:rPr>
              <w:t xml:space="preserve"> 2026</w:t>
            </w:r>
          </w:p>
          <w:p w14:paraId="7CA8F876" w14:textId="77777777" w:rsidR="00351F90" w:rsidRDefault="0016463B" w:rsidP="003F332A">
            <w:pPr>
              <w:spacing w:before="120" w:after="120" w:line="240" w:lineRule="auto"/>
              <w:rPr>
                <w:rFonts w:ascii="Arial" w:hAnsi="Arial" w:cs="Arial"/>
                <w:b/>
                <w:bCs/>
                <w:sz w:val="20"/>
              </w:rPr>
            </w:pPr>
            <w:r w:rsidRPr="00CE0DEF">
              <w:rPr>
                <w:rFonts w:ascii="Arial" w:hAnsi="Arial" w:cs="Arial"/>
                <w:b/>
                <w:bCs/>
                <w:sz w:val="20"/>
              </w:rPr>
              <w:t>We</w:t>
            </w:r>
            <w:r w:rsidR="00BA030F">
              <w:rPr>
                <w:rFonts w:ascii="Arial" w:hAnsi="Arial" w:cs="Arial"/>
                <w:b/>
                <w:bCs/>
                <w:sz w:val="20"/>
              </w:rPr>
              <w:t>e</w:t>
            </w:r>
            <w:r w:rsidRPr="00CE0DEF">
              <w:rPr>
                <w:rFonts w:ascii="Arial" w:hAnsi="Arial" w:cs="Arial"/>
                <w:b/>
                <w:bCs/>
                <w:sz w:val="20"/>
              </w:rPr>
              <w:t xml:space="preserve">kly meeting with Wakefield lead contacts, DfE &amp; REACh </w:t>
            </w:r>
            <w:r w:rsidR="000550D6" w:rsidRPr="00CE0DEF">
              <w:rPr>
                <w:rFonts w:ascii="Arial" w:hAnsi="Arial" w:cs="Arial"/>
                <w:b/>
                <w:bCs/>
                <w:sz w:val="20"/>
              </w:rPr>
              <w:t xml:space="preserve">as </w:t>
            </w:r>
            <w:r w:rsidR="004F6D31" w:rsidRPr="00CE0DEF">
              <w:rPr>
                <w:rFonts w:ascii="Arial" w:hAnsi="Arial" w:cs="Arial"/>
                <w:b/>
                <w:bCs/>
                <w:sz w:val="20"/>
              </w:rPr>
              <w:t>required,</w:t>
            </w:r>
            <w:r w:rsidR="00DE53A2" w:rsidRPr="00CE0DEF">
              <w:rPr>
                <w:rFonts w:ascii="Arial" w:hAnsi="Arial" w:cs="Arial"/>
                <w:b/>
                <w:bCs/>
                <w:sz w:val="20"/>
              </w:rPr>
              <w:t xml:space="preserve"> this period:</w:t>
            </w:r>
          </w:p>
          <w:p w14:paraId="0A6037EB" w14:textId="29C468F9" w:rsidR="004639A5" w:rsidRDefault="004639A5" w:rsidP="004C1D22">
            <w:pPr>
              <w:numPr>
                <w:ilvl w:val="0"/>
                <w:numId w:val="2"/>
              </w:numPr>
              <w:shd w:val="clear" w:color="auto" w:fill="FFFFFF" w:themeFill="background1"/>
              <w:spacing w:after="0" w:line="240" w:lineRule="auto"/>
              <w:ind w:left="1032" w:hanging="312"/>
            </w:pPr>
            <w:r>
              <w:t>30 January 2026</w:t>
            </w:r>
          </w:p>
          <w:p w14:paraId="4F084987" w14:textId="0BFFBEEA" w:rsidR="009332E1" w:rsidRPr="004639A5" w:rsidRDefault="009332E1" w:rsidP="004C1D22">
            <w:pPr>
              <w:numPr>
                <w:ilvl w:val="0"/>
                <w:numId w:val="2"/>
              </w:numPr>
              <w:shd w:val="clear" w:color="auto" w:fill="FFFFFF" w:themeFill="background1"/>
              <w:spacing w:after="0" w:line="240" w:lineRule="auto"/>
              <w:ind w:left="1032" w:hanging="312"/>
            </w:pPr>
            <w:r>
              <w:t>12 February 2026</w:t>
            </w:r>
          </w:p>
          <w:p w14:paraId="28793766" w14:textId="24E899C7" w:rsidR="00623B1E" w:rsidRPr="004C1D22" w:rsidRDefault="004C1D22" w:rsidP="004C1D22">
            <w:pPr>
              <w:numPr>
                <w:ilvl w:val="0"/>
                <w:numId w:val="2"/>
              </w:numPr>
              <w:shd w:val="clear" w:color="auto" w:fill="FFFFFF" w:themeFill="background1"/>
              <w:spacing w:after="0" w:line="240" w:lineRule="auto"/>
              <w:ind w:left="1032" w:hanging="312"/>
            </w:pPr>
            <w:r>
              <w:rPr>
                <w:rFonts w:ascii="Arial" w:hAnsi="Arial" w:cs="Arial"/>
                <w:sz w:val="20"/>
              </w:rPr>
              <w:t>19 February 2026</w:t>
            </w:r>
          </w:p>
          <w:p w14:paraId="7ADE879D" w14:textId="77777777" w:rsidR="004C1D22" w:rsidRDefault="00BF3124" w:rsidP="004C1D22">
            <w:pPr>
              <w:numPr>
                <w:ilvl w:val="0"/>
                <w:numId w:val="2"/>
              </w:numPr>
              <w:shd w:val="clear" w:color="auto" w:fill="FFFFFF" w:themeFill="background1"/>
              <w:spacing w:after="0" w:line="240" w:lineRule="auto"/>
              <w:ind w:left="1032" w:hanging="312"/>
            </w:pPr>
            <w:r>
              <w:t>26 February 2026</w:t>
            </w:r>
          </w:p>
          <w:p w14:paraId="215DAB97" w14:textId="1D381B33" w:rsidR="00BF3124" w:rsidRPr="00623B1E" w:rsidRDefault="00BF3124" w:rsidP="001B193E">
            <w:pPr>
              <w:shd w:val="clear" w:color="auto" w:fill="FFFFFF" w:themeFill="background1"/>
              <w:spacing w:after="0" w:line="240" w:lineRule="auto"/>
              <w:ind w:left="1032"/>
            </w:pPr>
          </w:p>
        </w:tc>
      </w:tr>
      <w:tr w:rsidR="004B45DE" w:rsidRPr="00367DD2" w14:paraId="175A86A3" w14:textId="77777777" w:rsidTr="12D36887">
        <w:tc>
          <w:tcPr>
            <w:tcW w:w="10207" w:type="dxa"/>
            <w:shd w:val="clear" w:color="auto" w:fill="002060"/>
          </w:tcPr>
          <w:p w14:paraId="25BB23D6" w14:textId="77777777" w:rsidR="004B45DE" w:rsidRPr="00367DD2" w:rsidRDefault="007B1D7D" w:rsidP="00E00BB6">
            <w:pPr>
              <w:spacing w:after="0"/>
              <w:rPr>
                <w:rFonts w:ascii="Arial" w:hAnsi="Arial" w:cs="Arial"/>
                <w:b/>
                <w:bCs/>
                <w:sz w:val="24"/>
                <w:szCs w:val="24"/>
              </w:rPr>
            </w:pPr>
            <w:r w:rsidRPr="00367DD2">
              <w:rPr>
                <w:rFonts w:ascii="Arial" w:hAnsi="Arial" w:cs="Arial"/>
                <w:b/>
                <w:bCs/>
                <w:sz w:val="24"/>
                <w:szCs w:val="24"/>
              </w:rPr>
              <w:lastRenderedPageBreak/>
              <w:t>Programme Planned Activities for Next Month</w:t>
            </w:r>
          </w:p>
        </w:tc>
      </w:tr>
      <w:tr w:rsidR="004B45DE" w:rsidRPr="00367DD2" w14:paraId="48D0A27F" w14:textId="77777777" w:rsidTr="12D36887">
        <w:tc>
          <w:tcPr>
            <w:tcW w:w="10207" w:type="dxa"/>
          </w:tcPr>
          <w:p w14:paraId="4B135E05" w14:textId="19AF03AC" w:rsidR="00F66C10" w:rsidRPr="00C45A92" w:rsidRDefault="00F66C10" w:rsidP="00F66C10">
            <w:pPr>
              <w:spacing w:after="60"/>
              <w:rPr>
                <w:rFonts w:ascii="Arial" w:hAnsi="Arial" w:cs="Arial"/>
                <w:b/>
                <w:bCs/>
                <w:sz w:val="20"/>
                <w:szCs w:val="20"/>
              </w:rPr>
            </w:pPr>
            <w:r w:rsidRPr="00C45A92">
              <w:rPr>
                <w:rFonts w:ascii="Arial" w:hAnsi="Arial" w:cs="Arial"/>
                <w:b/>
                <w:bCs/>
                <w:sz w:val="20"/>
                <w:szCs w:val="20"/>
              </w:rPr>
              <w:t>Leeds:</w:t>
            </w:r>
          </w:p>
          <w:p w14:paraId="4681771D" w14:textId="23DF8D8F" w:rsidR="003D0E88" w:rsidRPr="003D0E88" w:rsidRDefault="003D0E88" w:rsidP="003D0E88">
            <w:pPr>
              <w:pStyle w:val="ListParagraph"/>
              <w:numPr>
                <w:ilvl w:val="0"/>
                <w:numId w:val="7"/>
              </w:numPr>
              <w:ind w:left="747"/>
              <w:rPr>
                <w:rFonts w:ascii="Arial" w:hAnsi="Arial" w:cs="Arial"/>
                <w:sz w:val="20"/>
              </w:rPr>
            </w:pPr>
            <w:proofErr w:type="gramStart"/>
            <w:r w:rsidRPr="003D0E88">
              <w:rPr>
                <w:rFonts w:ascii="Arial" w:hAnsi="Arial" w:cs="Arial"/>
                <w:sz w:val="20"/>
              </w:rPr>
              <w:t>Strengthen</w:t>
            </w:r>
            <w:proofErr w:type="gramEnd"/>
            <w:r w:rsidRPr="003D0E88">
              <w:rPr>
                <w:rFonts w:ascii="Arial" w:hAnsi="Arial" w:cs="Arial"/>
                <w:sz w:val="20"/>
              </w:rPr>
              <w:t xml:space="preserve"> collaboration between Leeds, Wakefield, Bradford, and Calderdale to share APST learning and best practice. </w:t>
            </w:r>
          </w:p>
          <w:p w14:paraId="6FC3679A" w14:textId="776C56D0" w:rsidR="003D0E88" w:rsidRPr="003D0E88" w:rsidRDefault="003D0E88" w:rsidP="003D0E88">
            <w:pPr>
              <w:pStyle w:val="ListParagraph"/>
              <w:numPr>
                <w:ilvl w:val="0"/>
                <w:numId w:val="7"/>
              </w:numPr>
              <w:ind w:left="747"/>
              <w:rPr>
                <w:rFonts w:ascii="Arial" w:hAnsi="Arial" w:cs="Arial"/>
                <w:sz w:val="20"/>
              </w:rPr>
            </w:pPr>
            <w:r w:rsidRPr="003D0E88">
              <w:rPr>
                <w:rFonts w:ascii="Arial" w:hAnsi="Arial" w:cs="Arial"/>
                <w:sz w:val="20"/>
              </w:rPr>
              <w:t xml:space="preserve">Leeds is keen to build closer connections around APST delivery and broaden joint working with partners. </w:t>
            </w:r>
          </w:p>
          <w:p w14:paraId="504BE770" w14:textId="2B7AE11F" w:rsidR="006551EC" w:rsidRDefault="003D0E88" w:rsidP="006551EC">
            <w:pPr>
              <w:pStyle w:val="ListParagraph"/>
              <w:numPr>
                <w:ilvl w:val="0"/>
                <w:numId w:val="7"/>
              </w:numPr>
              <w:ind w:left="747"/>
              <w:rPr>
                <w:rFonts w:ascii="Arial" w:hAnsi="Arial" w:cs="Arial"/>
                <w:sz w:val="20"/>
              </w:rPr>
            </w:pPr>
            <w:r w:rsidRPr="003D0E88">
              <w:rPr>
                <w:rFonts w:ascii="Arial" w:hAnsi="Arial" w:cs="Arial"/>
                <w:sz w:val="20"/>
              </w:rPr>
              <w:t>Next steps focus on enhancing alignment between LAs and AP providers to support a consistent, shared model for future APST delivery.</w:t>
            </w:r>
          </w:p>
          <w:p w14:paraId="3F3C2A5A" w14:textId="77777777" w:rsidR="006551EC" w:rsidRPr="00787A5F" w:rsidRDefault="006551EC" w:rsidP="00787A5F">
            <w:pPr>
              <w:pStyle w:val="ListParagraph"/>
              <w:ind w:left="747"/>
              <w:rPr>
                <w:rFonts w:ascii="Arial" w:hAnsi="Arial" w:cs="Arial"/>
                <w:sz w:val="20"/>
              </w:rPr>
            </w:pPr>
          </w:p>
          <w:p w14:paraId="3D6D78C4" w14:textId="77777777" w:rsidR="00F66C10" w:rsidRPr="00C45A92" w:rsidRDefault="00F66C10" w:rsidP="00F66C10">
            <w:pPr>
              <w:spacing w:after="60"/>
              <w:rPr>
                <w:rFonts w:ascii="Arial" w:hAnsi="Arial" w:cs="Arial"/>
                <w:b/>
                <w:bCs/>
                <w:sz w:val="20"/>
                <w:szCs w:val="20"/>
              </w:rPr>
            </w:pPr>
            <w:r w:rsidRPr="00C45A92">
              <w:rPr>
                <w:rFonts w:ascii="Arial" w:hAnsi="Arial" w:cs="Arial"/>
                <w:b/>
                <w:bCs/>
                <w:sz w:val="20"/>
                <w:szCs w:val="20"/>
              </w:rPr>
              <w:t>Calderdale:</w:t>
            </w:r>
          </w:p>
          <w:p w14:paraId="53909894" w14:textId="4331B53F" w:rsidR="003D0E88" w:rsidRPr="003D0E88" w:rsidRDefault="003D0E88" w:rsidP="003D0E88">
            <w:pPr>
              <w:pStyle w:val="ListParagraph"/>
              <w:numPr>
                <w:ilvl w:val="0"/>
                <w:numId w:val="7"/>
              </w:numPr>
              <w:rPr>
                <w:rFonts w:ascii="Arial" w:hAnsi="Arial" w:cs="Arial"/>
                <w:sz w:val="20"/>
              </w:rPr>
            </w:pPr>
            <w:r w:rsidRPr="003D0E88">
              <w:rPr>
                <w:rFonts w:ascii="Arial" w:hAnsi="Arial" w:cs="Arial"/>
                <w:sz w:val="20"/>
              </w:rPr>
              <w:t xml:space="preserve">Continue strengthening the APST model through upcoming parent and student voice evaluation. </w:t>
            </w:r>
          </w:p>
          <w:p w14:paraId="6D3A4F0A" w14:textId="08E975CF" w:rsidR="003D0E88" w:rsidRPr="003D0E88" w:rsidRDefault="003D0E88" w:rsidP="003D0E88">
            <w:pPr>
              <w:pStyle w:val="ListParagraph"/>
              <w:numPr>
                <w:ilvl w:val="0"/>
                <w:numId w:val="7"/>
              </w:numPr>
              <w:rPr>
                <w:rFonts w:ascii="Arial" w:hAnsi="Arial" w:cs="Arial"/>
                <w:sz w:val="20"/>
              </w:rPr>
            </w:pPr>
            <w:r w:rsidRPr="003D0E88">
              <w:rPr>
                <w:rFonts w:ascii="Arial" w:hAnsi="Arial" w:cs="Arial"/>
                <w:sz w:val="20"/>
              </w:rPr>
              <w:t>Enhance collaborative working with partners to embed learning from the APST 12</w:t>
            </w:r>
            <w:r w:rsidRPr="003D0E88">
              <w:rPr>
                <w:rFonts w:ascii="Arial" w:hAnsi="Arial" w:cs="Arial"/>
                <w:sz w:val="20"/>
              </w:rPr>
              <w:noBreakHyphen/>
              <w:t xml:space="preserve">month review. </w:t>
            </w:r>
          </w:p>
          <w:p w14:paraId="70F71FCD" w14:textId="6E56B41A" w:rsidR="003D0E88" w:rsidRPr="003D0E88" w:rsidRDefault="003D0E88" w:rsidP="003D0E88">
            <w:pPr>
              <w:pStyle w:val="ListParagraph"/>
              <w:numPr>
                <w:ilvl w:val="0"/>
                <w:numId w:val="7"/>
              </w:numPr>
              <w:rPr>
                <w:rFonts w:ascii="Arial" w:hAnsi="Arial" w:cs="Arial"/>
                <w:sz w:val="20"/>
              </w:rPr>
            </w:pPr>
            <w:r w:rsidRPr="003D0E88">
              <w:rPr>
                <w:rFonts w:ascii="Arial" w:hAnsi="Arial" w:cs="Arial"/>
                <w:sz w:val="20"/>
              </w:rPr>
              <w:t xml:space="preserve">Provide updated narrative and case study content for the regional booklet to support shared learning. </w:t>
            </w:r>
          </w:p>
          <w:p w14:paraId="6B08A196" w14:textId="7296A15C" w:rsidR="00F66C10" w:rsidRDefault="003D0E88" w:rsidP="00C06D31">
            <w:pPr>
              <w:pStyle w:val="ListParagraph"/>
              <w:numPr>
                <w:ilvl w:val="0"/>
                <w:numId w:val="7"/>
              </w:numPr>
              <w:rPr>
                <w:rFonts w:ascii="Arial" w:hAnsi="Arial" w:cs="Arial"/>
                <w:sz w:val="20"/>
              </w:rPr>
            </w:pPr>
            <w:r w:rsidRPr="003D0E88">
              <w:rPr>
                <w:rFonts w:ascii="Arial" w:hAnsi="Arial" w:cs="Arial"/>
                <w:sz w:val="20"/>
              </w:rPr>
              <w:t>Maintain strong multi</w:t>
            </w:r>
            <w:r w:rsidRPr="003D0E88">
              <w:rPr>
                <w:rFonts w:ascii="Arial" w:hAnsi="Arial" w:cs="Arial"/>
                <w:sz w:val="20"/>
              </w:rPr>
              <w:noBreakHyphen/>
              <w:t>agency coordination across AP and SEND to sustain progress.</w:t>
            </w:r>
          </w:p>
          <w:p w14:paraId="3FCA54BF" w14:textId="77777777" w:rsidR="006551EC" w:rsidRPr="00C06D31" w:rsidRDefault="006551EC" w:rsidP="00787A5F">
            <w:pPr>
              <w:pStyle w:val="ListParagraph"/>
              <w:rPr>
                <w:rFonts w:ascii="Arial" w:hAnsi="Arial" w:cs="Arial"/>
                <w:sz w:val="20"/>
              </w:rPr>
            </w:pPr>
          </w:p>
          <w:p w14:paraId="4E8B1FBF" w14:textId="77777777" w:rsidR="00EB1FED" w:rsidRDefault="00EB1FED" w:rsidP="00EB1FED">
            <w:pPr>
              <w:spacing w:after="60"/>
              <w:rPr>
                <w:rFonts w:ascii="Arial" w:hAnsi="Arial" w:cs="Arial"/>
                <w:b/>
                <w:bCs/>
                <w:sz w:val="20"/>
                <w:szCs w:val="20"/>
              </w:rPr>
            </w:pPr>
            <w:r w:rsidRPr="00C45A92">
              <w:rPr>
                <w:rFonts w:ascii="Arial" w:hAnsi="Arial" w:cs="Arial"/>
                <w:b/>
                <w:bCs/>
                <w:sz w:val="20"/>
                <w:szCs w:val="20"/>
              </w:rPr>
              <w:t>Bradford:</w:t>
            </w:r>
          </w:p>
          <w:p w14:paraId="1959F150" w14:textId="31C1D891" w:rsidR="008C7260" w:rsidRPr="008C7260" w:rsidRDefault="008C7260" w:rsidP="008C7260">
            <w:pPr>
              <w:pStyle w:val="ListParagraph"/>
              <w:numPr>
                <w:ilvl w:val="0"/>
                <w:numId w:val="7"/>
              </w:numPr>
              <w:rPr>
                <w:rFonts w:ascii="Arial" w:hAnsi="Arial" w:cs="Arial"/>
                <w:sz w:val="20"/>
              </w:rPr>
            </w:pPr>
            <w:r w:rsidRPr="008C7260">
              <w:rPr>
                <w:rFonts w:ascii="Arial" w:hAnsi="Arial" w:cs="Arial"/>
                <w:sz w:val="20"/>
              </w:rPr>
              <w:t>Build on successful ELSEC Phase 2 delivery by deepening coaching and support to early years settings.</w:t>
            </w:r>
          </w:p>
          <w:p w14:paraId="2A8B53DE" w14:textId="77777777" w:rsidR="008C7260" w:rsidRPr="008C7260" w:rsidRDefault="008C7260" w:rsidP="008C7260">
            <w:pPr>
              <w:pStyle w:val="ListParagraph"/>
              <w:numPr>
                <w:ilvl w:val="0"/>
                <w:numId w:val="7"/>
              </w:numPr>
              <w:rPr>
                <w:rFonts w:ascii="Arial" w:hAnsi="Arial" w:cs="Arial"/>
                <w:sz w:val="20"/>
              </w:rPr>
            </w:pPr>
            <w:r w:rsidRPr="008C7260">
              <w:rPr>
                <w:rFonts w:ascii="Arial" w:hAnsi="Arial" w:cs="Arial"/>
                <w:sz w:val="20"/>
              </w:rPr>
              <w:t>Strengthen parental engagement through upcoming workshops and community</w:t>
            </w:r>
            <w:r w:rsidRPr="008C7260">
              <w:rPr>
                <w:rFonts w:ascii="Cambria Math" w:hAnsi="Cambria Math" w:cs="Cambria Math"/>
                <w:sz w:val="20"/>
              </w:rPr>
              <w:t>‑</w:t>
            </w:r>
            <w:r w:rsidRPr="008C7260">
              <w:rPr>
                <w:rFonts w:ascii="Arial" w:hAnsi="Arial" w:cs="Arial"/>
                <w:sz w:val="20"/>
              </w:rPr>
              <w:t>focused activities.</w:t>
            </w:r>
          </w:p>
          <w:p w14:paraId="3E1D4244" w14:textId="77777777" w:rsidR="008C7260" w:rsidRPr="008C7260" w:rsidRDefault="008C7260" w:rsidP="008C7260">
            <w:pPr>
              <w:pStyle w:val="ListParagraph"/>
              <w:numPr>
                <w:ilvl w:val="0"/>
                <w:numId w:val="7"/>
              </w:numPr>
              <w:rPr>
                <w:rFonts w:ascii="Arial" w:hAnsi="Arial" w:cs="Arial"/>
                <w:sz w:val="20"/>
              </w:rPr>
            </w:pPr>
            <w:r w:rsidRPr="008C7260">
              <w:rPr>
                <w:rFonts w:ascii="Arial" w:hAnsi="Arial" w:cs="Arial"/>
                <w:sz w:val="20"/>
              </w:rPr>
              <w:t>Work with evaluators to showcase local impact and inform future development of the programme.</w:t>
            </w:r>
          </w:p>
          <w:p w14:paraId="038403A6" w14:textId="77777777" w:rsidR="008C7260" w:rsidRPr="008C7260" w:rsidRDefault="008C7260" w:rsidP="008C7260">
            <w:pPr>
              <w:pStyle w:val="ListParagraph"/>
              <w:numPr>
                <w:ilvl w:val="0"/>
                <w:numId w:val="7"/>
              </w:numPr>
              <w:rPr>
                <w:rFonts w:ascii="Arial" w:hAnsi="Arial" w:cs="Arial"/>
                <w:sz w:val="20"/>
              </w:rPr>
            </w:pPr>
            <w:r w:rsidRPr="008C7260">
              <w:rPr>
                <w:rFonts w:ascii="Arial" w:hAnsi="Arial" w:cs="Arial"/>
                <w:sz w:val="20"/>
              </w:rPr>
              <w:t>Explore wider reach to children not currently accessing early years settings, improving inclusion across the district.</w:t>
            </w:r>
          </w:p>
          <w:p w14:paraId="3B05CCD8" w14:textId="67316419" w:rsidR="00EB1FED" w:rsidRPr="00787A5F" w:rsidRDefault="008C7260" w:rsidP="00C06D31">
            <w:pPr>
              <w:pStyle w:val="ListParagraph"/>
              <w:numPr>
                <w:ilvl w:val="0"/>
                <w:numId w:val="7"/>
              </w:numPr>
              <w:rPr>
                <w:rFonts w:ascii="Arial" w:hAnsi="Arial" w:cs="Arial"/>
                <w:sz w:val="20"/>
                <w:lang w:val="en-GB" w:eastAsia="en-GB"/>
              </w:rPr>
            </w:pPr>
            <w:r w:rsidRPr="008C7260">
              <w:rPr>
                <w:rFonts w:ascii="Arial" w:hAnsi="Arial" w:cs="Arial"/>
                <w:sz w:val="20"/>
              </w:rPr>
              <w:t>Align ELSEC learning with future commissioned health and early communication services.</w:t>
            </w:r>
          </w:p>
          <w:p w14:paraId="72D02D82" w14:textId="77777777" w:rsidR="006551EC" w:rsidRPr="00C06D31" w:rsidRDefault="006551EC" w:rsidP="00787A5F">
            <w:pPr>
              <w:pStyle w:val="ListParagraph"/>
              <w:rPr>
                <w:rFonts w:ascii="Arial" w:hAnsi="Arial" w:cs="Arial"/>
                <w:sz w:val="20"/>
                <w:lang w:val="en-GB" w:eastAsia="en-GB"/>
              </w:rPr>
            </w:pPr>
          </w:p>
          <w:p w14:paraId="06EBD00B" w14:textId="4690C5EC" w:rsidR="00ED1D0F" w:rsidRPr="00C45A92" w:rsidRDefault="00857B62" w:rsidP="00B515D0">
            <w:pPr>
              <w:spacing w:after="60"/>
              <w:rPr>
                <w:rFonts w:ascii="Arial" w:hAnsi="Arial" w:cs="Arial"/>
                <w:b/>
                <w:bCs/>
                <w:sz w:val="20"/>
                <w:szCs w:val="20"/>
              </w:rPr>
            </w:pPr>
            <w:r w:rsidRPr="00C45A92">
              <w:rPr>
                <w:rFonts w:ascii="Arial" w:hAnsi="Arial" w:cs="Arial"/>
                <w:b/>
                <w:bCs/>
                <w:sz w:val="20"/>
                <w:szCs w:val="20"/>
              </w:rPr>
              <w:t>Wakefield:</w:t>
            </w:r>
          </w:p>
          <w:p w14:paraId="4383B342" w14:textId="77777777" w:rsidR="008C7260" w:rsidRPr="008C7260" w:rsidRDefault="008C7260" w:rsidP="008C7260">
            <w:pPr>
              <w:pStyle w:val="ListParagraph"/>
              <w:numPr>
                <w:ilvl w:val="0"/>
                <w:numId w:val="7"/>
              </w:numPr>
              <w:spacing w:after="120"/>
              <w:rPr>
                <w:rFonts w:ascii="Arial" w:hAnsi="Arial" w:cs="Arial"/>
                <w:sz w:val="20"/>
                <w:lang w:val="en-GB"/>
              </w:rPr>
            </w:pPr>
            <w:r w:rsidRPr="008C7260">
              <w:rPr>
                <w:rFonts w:ascii="Arial" w:hAnsi="Arial" w:cs="Arial"/>
                <w:sz w:val="20"/>
                <w:lang w:val="en-GB"/>
              </w:rPr>
              <w:t>Continue developing the APST model and prepare for future sustainability through local governance processes.</w:t>
            </w:r>
          </w:p>
          <w:p w14:paraId="2E80BD79" w14:textId="77777777" w:rsidR="008C7260" w:rsidRPr="008C7260" w:rsidRDefault="008C7260" w:rsidP="008C7260">
            <w:pPr>
              <w:pStyle w:val="ListParagraph"/>
              <w:numPr>
                <w:ilvl w:val="0"/>
                <w:numId w:val="7"/>
              </w:numPr>
              <w:spacing w:after="120"/>
              <w:rPr>
                <w:rFonts w:ascii="Arial" w:hAnsi="Arial" w:cs="Arial"/>
                <w:sz w:val="20"/>
                <w:lang w:val="en-GB"/>
              </w:rPr>
            </w:pPr>
            <w:r w:rsidRPr="008C7260">
              <w:rPr>
                <w:rFonts w:ascii="Arial" w:hAnsi="Arial" w:cs="Arial"/>
                <w:sz w:val="20"/>
                <w:lang w:val="en-GB"/>
              </w:rPr>
              <w:t>Build on strong reintegration outcomes by refining multi</w:t>
            </w:r>
            <w:r w:rsidRPr="008C7260">
              <w:rPr>
                <w:rFonts w:ascii="Cambria Math" w:hAnsi="Cambria Math" w:cs="Cambria Math"/>
                <w:sz w:val="20"/>
                <w:lang w:val="en-GB"/>
              </w:rPr>
              <w:t>‑</w:t>
            </w:r>
            <w:r w:rsidRPr="008C7260">
              <w:rPr>
                <w:rFonts w:ascii="Arial" w:hAnsi="Arial" w:cs="Arial"/>
                <w:sz w:val="20"/>
                <w:lang w:val="en-GB"/>
              </w:rPr>
              <w:t>agency planning and transitions.</w:t>
            </w:r>
          </w:p>
          <w:p w14:paraId="1BF1A446" w14:textId="77777777" w:rsidR="008C7260" w:rsidRPr="008C7260" w:rsidRDefault="008C7260" w:rsidP="008C7260">
            <w:pPr>
              <w:pStyle w:val="ListParagraph"/>
              <w:numPr>
                <w:ilvl w:val="0"/>
                <w:numId w:val="7"/>
              </w:numPr>
              <w:spacing w:after="120"/>
              <w:rPr>
                <w:rFonts w:ascii="Arial" w:hAnsi="Arial" w:cs="Arial"/>
                <w:sz w:val="20"/>
                <w:lang w:val="en-GB"/>
              </w:rPr>
            </w:pPr>
            <w:r w:rsidRPr="008C7260">
              <w:rPr>
                <w:rFonts w:ascii="Arial" w:hAnsi="Arial" w:cs="Arial"/>
                <w:sz w:val="20"/>
                <w:lang w:val="en-GB"/>
              </w:rPr>
              <w:t>Progress the EHE engagement project by capturing family impact and expanding multi</w:t>
            </w:r>
            <w:r w:rsidRPr="008C7260">
              <w:rPr>
                <w:rFonts w:ascii="Cambria Math" w:hAnsi="Cambria Math" w:cs="Cambria Math"/>
                <w:sz w:val="20"/>
                <w:lang w:val="en-GB"/>
              </w:rPr>
              <w:t>‑</w:t>
            </w:r>
            <w:r w:rsidRPr="008C7260">
              <w:rPr>
                <w:rFonts w:ascii="Arial" w:hAnsi="Arial" w:cs="Arial"/>
                <w:sz w:val="20"/>
                <w:lang w:val="en-GB"/>
              </w:rPr>
              <w:t>session offers.</w:t>
            </w:r>
          </w:p>
          <w:p w14:paraId="2037D8B0" w14:textId="77777777" w:rsidR="008C7260" w:rsidRPr="008C7260" w:rsidRDefault="008C7260" w:rsidP="008C7260">
            <w:pPr>
              <w:pStyle w:val="ListParagraph"/>
              <w:numPr>
                <w:ilvl w:val="0"/>
                <w:numId w:val="7"/>
              </w:numPr>
              <w:spacing w:after="120"/>
              <w:rPr>
                <w:rFonts w:ascii="Arial" w:hAnsi="Arial" w:cs="Arial"/>
                <w:sz w:val="20"/>
                <w:lang w:val="en-GB"/>
              </w:rPr>
            </w:pPr>
            <w:r w:rsidRPr="008C7260">
              <w:rPr>
                <w:rFonts w:ascii="Arial" w:hAnsi="Arial" w:cs="Arial"/>
                <w:sz w:val="20"/>
                <w:lang w:val="en-GB"/>
              </w:rPr>
              <w:t>Grow the PCF Coffee &amp; Chat programme, especially within secondary schools, to strengthen parent–school relationships.</w:t>
            </w:r>
          </w:p>
          <w:p w14:paraId="75F2FF2E" w14:textId="1980A7D0" w:rsidR="006F115A" w:rsidRPr="00787A5F" w:rsidRDefault="008C7260" w:rsidP="008C7260">
            <w:pPr>
              <w:pStyle w:val="ListParagraph"/>
              <w:numPr>
                <w:ilvl w:val="0"/>
                <w:numId w:val="7"/>
              </w:numPr>
              <w:spacing w:after="120"/>
              <w:rPr>
                <w:rFonts w:ascii="Arial" w:hAnsi="Arial" w:cs="Arial"/>
                <w:sz w:val="20"/>
                <w:lang w:eastAsia="en-GB"/>
              </w:rPr>
            </w:pPr>
            <w:r w:rsidRPr="008C7260">
              <w:rPr>
                <w:rFonts w:ascii="Arial" w:hAnsi="Arial" w:cs="Arial"/>
                <w:sz w:val="20"/>
                <w:lang w:val="en-GB"/>
              </w:rPr>
              <w:t>Support completion of the regional digital booklet with updated local case studies and learning.</w:t>
            </w:r>
            <w:r>
              <w:rPr>
                <w:rFonts w:ascii="Arial" w:hAnsi="Arial" w:cs="Arial"/>
                <w:sz w:val="20"/>
                <w:lang w:val="en-GB"/>
              </w:rPr>
              <w:t xml:space="preserve"> </w:t>
            </w:r>
          </w:p>
          <w:p w14:paraId="4C15AD6B" w14:textId="77777777" w:rsidR="006551EC" w:rsidRPr="004677B6" w:rsidRDefault="006551EC" w:rsidP="00787A5F">
            <w:pPr>
              <w:pStyle w:val="ListParagraph"/>
              <w:spacing w:after="120"/>
              <w:rPr>
                <w:rFonts w:ascii="Arial" w:hAnsi="Arial" w:cs="Arial"/>
                <w:sz w:val="20"/>
                <w:lang w:eastAsia="en-GB"/>
              </w:rPr>
            </w:pPr>
          </w:p>
          <w:p w14:paraId="00DE4FAA" w14:textId="77777777" w:rsidR="0025695C" w:rsidRDefault="00623B1E" w:rsidP="00B515D0">
            <w:pPr>
              <w:spacing w:after="60"/>
              <w:rPr>
                <w:rFonts w:ascii="Arial" w:hAnsi="Arial" w:cs="Arial"/>
                <w:b/>
                <w:bCs/>
                <w:sz w:val="20"/>
              </w:rPr>
            </w:pPr>
            <w:r w:rsidRPr="00080B3B">
              <w:rPr>
                <w:rFonts w:ascii="Arial" w:hAnsi="Arial" w:cs="Arial"/>
                <w:b/>
                <w:bCs/>
                <w:sz w:val="20"/>
              </w:rPr>
              <w:t>West Yorkshire Integrated Care Board</w:t>
            </w:r>
            <w:r w:rsidR="00C07632" w:rsidRPr="00080B3B">
              <w:rPr>
                <w:rFonts w:ascii="Arial" w:hAnsi="Arial" w:cs="Arial"/>
                <w:b/>
                <w:bCs/>
                <w:sz w:val="20"/>
              </w:rPr>
              <w:t xml:space="preserve"> (ICB):</w:t>
            </w:r>
          </w:p>
          <w:p w14:paraId="7BA32B29" w14:textId="0AEC0541" w:rsidR="0049782C" w:rsidRPr="0049782C" w:rsidRDefault="0049782C" w:rsidP="0049782C">
            <w:pPr>
              <w:pStyle w:val="ListParagraph"/>
              <w:numPr>
                <w:ilvl w:val="0"/>
                <w:numId w:val="7"/>
              </w:numPr>
              <w:spacing w:after="120"/>
              <w:rPr>
                <w:rFonts w:ascii="Arial" w:hAnsi="Arial" w:cs="Arial"/>
                <w:sz w:val="20"/>
                <w:lang w:val="en-GB" w:eastAsia="en-GB"/>
              </w:rPr>
            </w:pPr>
            <w:r w:rsidRPr="0049782C">
              <w:rPr>
                <w:rFonts w:ascii="Arial" w:hAnsi="Arial" w:cs="Arial"/>
                <w:sz w:val="20"/>
                <w:lang w:val="en-GB" w:eastAsia="en-GB"/>
              </w:rPr>
              <w:t>Continue contributing to the regional SEND work through updated content and case studies.</w:t>
            </w:r>
          </w:p>
          <w:p w14:paraId="3DBBC11A" w14:textId="77777777" w:rsidR="0049782C" w:rsidRPr="0049782C" w:rsidRDefault="0049782C" w:rsidP="0049782C">
            <w:pPr>
              <w:pStyle w:val="ListParagraph"/>
              <w:numPr>
                <w:ilvl w:val="0"/>
                <w:numId w:val="7"/>
              </w:numPr>
              <w:spacing w:after="120"/>
              <w:rPr>
                <w:rFonts w:ascii="Arial" w:hAnsi="Arial" w:cs="Arial"/>
                <w:sz w:val="20"/>
                <w:lang w:val="en-GB" w:eastAsia="en-GB"/>
              </w:rPr>
            </w:pPr>
            <w:r w:rsidRPr="0049782C">
              <w:rPr>
                <w:rFonts w:ascii="Arial" w:hAnsi="Arial" w:cs="Arial"/>
                <w:sz w:val="20"/>
                <w:lang w:val="en-GB" w:eastAsia="en-GB"/>
              </w:rPr>
              <w:t>Strengthen links with LAs to ensure health pathways and SEND reforms align effectively across the region.</w:t>
            </w:r>
          </w:p>
          <w:p w14:paraId="46C857DC" w14:textId="66EBCA00" w:rsidR="0025695C" w:rsidRDefault="0049782C" w:rsidP="0049782C">
            <w:pPr>
              <w:pStyle w:val="ListParagraph"/>
              <w:numPr>
                <w:ilvl w:val="0"/>
                <w:numId w:val="7"/>
              </w:numPr>
              <w:spacing w:after="120"/>
              <w:rPr>
                <w:rFonts w:ascii="Arial" w:hAnsi="Arial" w:cs="Arial"/>
                <w:sz w:val="20"/>
                <w:lang w:val="en-GB" w:eastAsia="en-GB"/>
              </w:rPr>
            </w:pPr>
            <w:r w:rsidRPr="0049782C">
              <w:rPr>
                <w:rFonts w:ascii="Arial" w:hAnsi="Arial" w:cs="Arial"/>
                <w:sz w:val="20"/>
                <w:lang w:val="en-GB" w:eastAsia="en-GB"/>
              </w:rPr>
              <w:t>Participate in ongoing regional planning sessions to support integrated delivery.</w:t>
            </w:r>
          </w:p>
          <w:p w14:paraId="4CAE5EE7" w14:textId="77777777" w:rsidR="006551EC" w:rsidRPr="004677B6" w:rsidRDefault="006551EC" w:rsidP="00787A5F">
            <w:pPr>
              <w:pStyle w:val="ListParagraph"/>
              <w:spacing w:after="120"/>
              <w:rPr>
                <w:rFonts w:ascii="Arial" w:hAnsi="Arial" w:cs="Arial"/>
                <w:sz w:val="20"/>
                <w:lang w:val="en-GB" w:eastAsia="en-GB"/>
              </w:rPr>
            </w:pPr>
          </w:p>
          <w:p w14:paraId="4409ABEF" w14:textId="26966594" w:rsidR="00857B62" w:rsidRPr="00C45A92" w:rsidRDefault="008A0886" w:rsidP="00B515D0">
            <w:pPr>
              <w:spacing w:after="60"/>
              <w:rPr>
                <w:rFonts w:ascii="Arial" w:hAnsi="Arial" w:cs="Arial"/>
                <w:b/>
                <w:bCs/>
                <w:sz w:val="20"/>
                <w:szCs w:val="20"/>
              </w:rPr>
            </w:pPr>
            <w:r w:rsidRPr="00C45A92">
              <w:rPr>
                <w:rFonts w:ascii="Arial" w:hAnsi="Arial" w:cs="Arial"/>
                <w:b/>
                <w:bCs/>
                <w:sz w:val="20"/>
                <w:szCs w:val="20"/>
              </w:rPr>
              <w:t>Y</w:t>
            </w:r>
            <w:r w:rsidR="00857B62" w:rsidRPr="00C45A92">
              <w:rPr>
                <w:rFonts w:ascii="Arial" w:hAnsi="Arial" w:cs="Arial"/>
                <w:b/>
                <w:bCs/>
                <w:sz w:val="20"/>
                <w:szCs w:val="20"/>
              </w:rPr>
              <w:t>outh Work Unit</w:t>
            </w:r>
            <w:r w:rsidR="0025695C">
              <w:rPr>
                <w:rFonts w:ascii="Arial" w:hAnsi="Arial" w:cs="Arial"/>
                <w:b/>
                <w:bCs/>
                <w:sz w:val="20"/>
                <w:szCs w:val="20"/>
              </w:rPr>
              <w:t xml:space="preserve"> (YWU)</w:t>
            </w:r>
            <w:r w:rsidR="00857B62" w:rsidRPr="00C45A92">
              <w:rPr>
                <w:rFonts w:ascii="Arial" w:hAnsi="Arial" w:cs="Arial"/>
                <w:b/>
                <w:bCs/>
                <w:sz w:val="20"/>
                <w:szCs w:val="20"/>
              </w:rPr>
              <w:t>:</w:t>
            </w:r>
          </w:p>
          <w:p w14:paraId="213F2180" w14:textId="77777777" w:rsidR="0049782C" w:rsidRPr="0049782C" w:rsidRDefault="0049782C" w:rsidP="0049782C">
            <w:pPr>
              <w:pStyle w:val="ListParagraph"/>
              <w:numPr>
                <w:ilvl w:val="0"/>
                <w:numId w:val="7"/>
              </w:numPr>
              <w:rPr>
                <w:rFonts w:ascii="Arial" w:hAnsi="Arial" w:cs="Arial"/>
                <w:sz w:val="20"/>
              </w:rPr>
            </w:pPr>
            <w:r w:rsidRPr="0049782C">
              <w:rPr>
                <w:rFonts w:ascii="Arial" w:hAnsi="Arial" w:cs="Arial"/>
                <w:sz w:val="20"/>
              </w:rPr>
              <w:t>Maintain the regional Core Group to provide stability and shared coordination during programme transition.</w:t>
            </w:r>
          </w:p>
          <w:p w14:paraId="0DF4DCCE" w14:textId="77777777" w:rsidR="0049782C" w:rsidRPr="0049782C" w:rsidRDefault="0049782C" w:rsidP="0049782C">
            <w:pPr>
              <w:pStyle w:val="ListParagraph"/>
              <w:numPr>
                <w:ilvl w:val="0"/>
                <w:numId w:val="7"/>
              </w:numPr>
              <w:rPr>
                <w:rFonts w:ascii="Arial" w:hAnsi="Arial" w:cs="Arial"/>
                <w:sz w:val="20"/>
              </w:rPr>
            </w:pPr>
            <w:r w:rsidRPr="0049782C">
              <w:rPr>
                <w:rFonts w:ascii="Arial" w:hAnsi="Arial" w:cs="Arial"/>
                <w:sz w:val="20"/>
              </w:rPr>
              <w:t>Support all LAs to complete the digital booklet and capture key learning from across the region.</w:t>
            </w:r>
          </w:p>
          <w:p w14:paraId="05C7923F" w14:textId="77777777" w:rsidR="0049782C" w:rsidRPr="0049782C" w:rsidRDefault="0049782C" w:rsidP="0049782C">
            <w:pPr>
              <w:pStyle w:val="ListParagraph"/>
              <w:numPr>
                <w:ilvl w:val="0"/>
                <w:numId w:val="7"/>
              </w:numPr>
              <w:rPr>
                <w:rFonts w:ascii="Arial" w:hAnsi="Arial" w:cs="Arial"/>
                <w:sz w:val="20"/>
              </w:rPr>
            </w:pPr>
            <w:r w:rsidRPr="0049782C">
              <w:rPr>
                <w:rFonts w:ascii="Arial" w:hAnsi="Arial" w:cs="Arial"/>
                <w:sz w:val="20"/>
              </w:rPr>
              <w:t>Prepare for emerging national SEND reforms by coordinating regional engagement and consultation activity.</w:t>
            </w:r>
          </w:p>
          <w:p w14:paraId="1409B7A1" w14:textId="77777777" w:rsidR="00DE42A4" w:rsidRDefault="0049782C" w:rsidP="0049782C">
            <w:pPr>
              <w:pStyle w:val="ListParagraph"/>
              <w:numPr>
                <w:ilvl w:val="0"/>
                <w:numId w:val="7"/>
              </w:numPr>
              <w:rPr>
                <w:rFonts w:ascii="Arial" w:hAnsi="Arial" w:cs="Arial"/>
                <w:sz w:val="20"/>
              </w:rPr>
            </w:pPr>
            <w:r w:rsidRPr="0049782C">
              <w:rPr>
                <w:rFonts w:ascii="Arial" w:hAnsi="Arial" w:cs="Arial"/>
                <w:sz w:val="20"/>
              </w:rPr>
              <w:t>Extend collaboration opportunities by including additional partners, such as Kirklees, in West Yorkshire work.</w:t>
            </w:r>
          </w:p>
          <w:p w14:paraId="5AC16871" w14:textId="54423255" w:rsidR="006551EC" w:rsidRPr="00C45A92" w:rsidRDefault="006551EC" w:rsidP="00787A5F">
            <w:pPr>
              <w:pStyle w:val="ListParagraph"/>
              <w:rPr>
                <w:rFonts w:ascii="Arial" w:hAnsi="Arial" w:cs="Arial"/>
                <w:sz w:val="20"/>
              </w:rPr>
            </w:pPr>
          </w:p>
        </w:tc>
      </w:tr>
      <w:tr w:rsidR="0076372B" w:rsidRPr="0076372B" w14:paraId="454DD832" w14:textId="77777777" w:rsidTr="0076372B">
        <w:tc>
          <w:tcPr>
            <w:tcW w:w="10207" w:type="dxa"/>
            <w:shd w:val="clear" w:color="auto" w:fill="002060"/>
          </w:tcPr>
          <w:p w14:paraId="06F6CE1D" w14:textId="77777777" w:rsidR="00BA17DE" w:rsidRPr="0076372B" w:rsidRDefault="0076372B" w:rsidP="0076372B">
            <w:pPr>
              <w:spacing w:after="0"/>
              <w:rPr>
                <w:rFonts w:ascii="Arial" w:hAnsi="Arial" w:cs="Arial"/>
                <w:b/>
                <w:bCs/>
                <w:color w:val="FFFFFF" w:themeColor="background1"/>
                <w:sz w:val="24"/>
                <w:szCs w:val="24"/>
              </w:rPr>
            </w:pPr>
            <w:r w:rsidRPr="0076372B">
              <w:rPr>
                <w:rFonts w:ascii="Arial" w:hAnsi="Arial" w:cs="Arial"/>
                <w:b/>
                <w:bCs/>
                <w:color w:val="FFFFFF" w:themeColor="background1"/>
                <w:sz w:val="24"/>
                <w:szCs w:val="24"/>
              </w:rPr>
              <w:t>Parent and Carer Feedback</w:t>
            </w:r>
          </w:p>
        </w:tc>
      </w:tr>
      <w:tr w:rsidR="00BA17DE" w:rsidRPr="00367DD2" w14:paraId="6BDECFF3" w14:textId="77777777" w:rsidTr="12D36887">
        <w:tc>
          <w:tcPr>
            <w:tcW w:w="10207" w:type="dxa"/>
          </w:tcPr>
          <w:p w14:paraId="77DC4312" w14:textId="4AA91367" w:rsidR="001F00C5" w:rsidRPr="001F00C5" w:rsidRDefault="001F00C5" w:rsidP="001F00C5">
            <w:pPr>
              <w:spacing w:before="60" w:after="60"/>
              <w:rPr>
                <w:rFonts w:ascii="Arial" w:hAnsi="Arial" w:cs="Arial"/>
                <w:b/>
                <w:bCs/>
                <w:sz w:val="20"/>
                <w:lang w:eastAsia="en-GB"/>
              </w:rPr>
            </w:pPr>
            <w:r w:rsidRPr="001F00C5">
              <w:rPr>
                <w:rFonts w:ascii="Arial" w:hAnsi="Arial" w:cs="Arial"/>
                <w:b/>
                <w:bCs/>
                <w:sz w:val="20"/>
                <w:lang w:eastAsia="en-GB"/>
              </w:rPr>
              <w:t>Leeds</w:t>
            </w:r>
          </w:p>
          <w:p w14:paraId="04C97B8C" w14:textId="77777777" w:rsidR="00C0701D" w:rsidRPr="00C0701D" w:rsidRDefault="00C0701D" w:rsidP="00C0701D">
            <w:pPr>
              <w:pStyle w:val="ListParagraph"/>
              <w:numPr>
                <w:ilvl w:val="0"/>
                <w:numId w:val="16"/>
              </w:numPr>
              <w:rPr>
                <w:rFonts w:ascii="Arial" w:hAnsi="Arial" w:cs="Arial"/>
                <w:sz w:val="20"/>
                <w:lang w:eastAsia="en-GB"/>
              </w:rPr>
            </w:pPr>
            <w:r w:rsidRPr="00C0701D">
              <w:rPr>
                <w:rFonts w:ascii="Arial" w:hAnsi="Arial" w:cs="Arial"/>
                <w:sz w:val="20"/>
                <w:lang w:eastAsia="en-GB"/>
              </w:rPr>
              <w:t>Parents recognise the value of strengthened LA–school relationships and appreciate clearer communication routes.</w:t>
            </w:r>
          </w:p>
          <w:p w14:paraId="4095582B" w14:textId="77777777" w:rsidR="00C0701D" w:rsidRPr="00C0701D" w:rsidRDefault="00C0701D" w:rsidP="00C0701D">
            <w:pPr>
              <w:pStyle w:val="ListParagraph"/>
              <w:numPr>
                <w:ilvl w:val="0"/>
                <w:numId w:val="16"/>
              </w:numPr>
              <w:rPr>
                <w:rFonts w:ascii="Arial" w:hAnsi="Arial" w:cs="Arial"/>
                <w:sz w:val="20"/>
                <w:lang w:eastAsia="en-GB"/>
              </w:rPr>
            </w:pPr>
            <w:r w:rsidRPr="00C0701D">
              <w:rPr>
                <w:rFonts w:ascii="Arial" w:hAnsi="Arial" w:cs="Arial"/>
                <w:sz w:val="20"/>
                <w:lang w:eastAsia="en-GB"/>
              </w:rPr>
              <w:lastRenderedPageBreak/>
              <w:t>Leeds PCF engagement is improving, with parent quotes requested for the regional booklet to highlight lived experiences.</w:t>
            </w:r>
          </w:p>
          <w:p w14:paraId="22C3176A" w14:textId="4315AC6F" w:rsidR="001F00C5" w:rsidRDefault="00C0701D" w:rsidP="00C06D31">
            <w:pPr>
              <w:pStyle w:val="ListParagraph"/>
              <w:numPr>
                <w:ilvl w:val="0"/>
                <w:numId w:val="16"/>
              </w:numPr>
              <w:contextualSpacing w:val="0"/>
              <w:rPr>
                <w:rFonts w:ascii="Arial" w:hAnsi="Arial" w:cs="Arial"/>
                <w:sz w:val="20"/>
                <w:lang w:eastAsia="en-GB"/>
              </w:rPr>
            </w:pPr>
            <w:r w:rsidRPr="00C0701D">
              <w:rPr>
                <w:rFonts w:ascii="Arial" w:hAnsi="Arial" w:cs="Arial"/>
                <w:sz w:val="20"/>
                <w:lang w:eastAsia="en-GB"/>
              </w:rPr>
              <w:t>Families value early involvement and want continued inclusion in shaping SEND improvements.</w:t>
            </w:r>
            <w:r w:rsidR="00ED15B0">
              <w:rPr>
                <w:rFonts w:ascii="Arial" w:hAnsi="Arial" w:cs="Arial"/>
                <w:sz w:val="20"/>
                <w:lang w:eastAsia="en-GB"/>
              </w:rPr>
              <w:t xml:space="preserve"> </w:t>
            </w:r>
          </w:p>
          <w:p w14:paraId="0BBBB751" w14:textId="77777777" w:rsidR="006551EC" w:rsidRPr="00C06D31" w:rsidRDefault="006551EC" w:rsidP="00787A5F">
            <w:pPr>
              <w:pStyle w:val="ListParagraph"/>
              <w:contextualSpacing w:val="0"/>
              <w:rPr>
                <w:rFonts w:ascii="Arial" w:hAnsi="Arial" w:cs="Arial"/>
                <w:sz w:val="20"/>
                <w:lang w:eastAsia="en-GB"/>
              </w:rPr>
            </w:pPr>
          </w:p>
          <w:p w14:paraId="3DC65CC8" w14:textId="09062D0F" w:rsidR="001F00C5" w:rsidRPr="004C2665" w:rsidRDefault="001F00C5" w:rsidP="001F00C5">
            <w:pPr>
              <w:spacing w:before="60" w:after="60"/>
              <w:rPr>
                <w:rFonts w:ascii="Arial" w:hAnsi="Arial" w:cs="Arial"/>
                <w:b/>
                <w:bCs/>
                <w:sz w:val="20"/>
                <w:lang w:eastAsia="en-GB"/>
              </w:rPr>
            </w:pPr>
            <w:r w:rsidRPr="004C2665">
              <w:rPr>
                <w:rFonts w:ascii="Arial" w:hAnsi="Arial" w:cs="Arial"/>
                <w:b/>
                <w:bCs/>
                <w:sz w:val="20"/>
                <w:lang w:eastAsia="en-GB"/>
              </w:rPr>
              <w:t>Calderdale</w:t>
            </w:r>
            <w:r w:rsidR="004A6DD3">
              <w:rPr>
                <w:rFonts w:ascii="Arial" w:hAnsi="Arial" w:cs="Arial"/>
                <w:b/>
                <w:bCs/>
                <w:sz w:val="20"/>
                <w:lang w:eastAsia="en-GB"/>
              </w:rPr>
              <w:t>:</w:t>
            </w:r>
          </w:p>
          <w:p w14:paraId="7AC7E3BA" w14:textId="25A6476E" w:rsidR="0038292A" w:rsidRPr="0038292A" w:rsidRDefault="0038292A" w:rsidP="0038292A">
            <w:pPr>
              <w:pStyle w:val="ListParagraph"/>
              <w:numPr>
                <w:ilvl w:val="0"/>
                <w:numId w:val="16"/>
              </w:numPr>
              <w:spacing w:before="60" w:after="60"/>
              <w:rPr>
                <w:rFonts w:ascii="Arial" w:hAnsi="Arial" w:cs="Arial"/>
                <w:sz w:val="20"/>
                <w:lang w:val="en-GB" w:eastAsia="en-GB"/>
              </w:rPr>
            </w:pPr>
            <w:r w:rsidRPr="0038292A">
              <w:rPr>
                <w:rFonts w:ascii="Arial" w:hAnsi="Arial" w:cs="Arial"/>
                <w:sz w:val="20"/>
                <w:lang w:val="en-GB" w:eastAsia="en-GB"/>
              </w:rPr>
              <w:t>Parental voice is being gathered as part of the APST 12</w:t>
            </w:r>
            <w:r w:rsidRPr="0038292A">
              <w:rPr>
                <w:rFonts w:ascii="Cambria Math" w:hAnsi="Cambria Math" w:cs="Cambria Math"/>
                <w:sz w:val="20"/>
                <w:lang w:val="en-GB" w:eastAsia="en-GB"/>
              </w:rPr>
              <w:t>‑</w:t>
            </w:r>
            <w:r w:rsidRPr="0038292A">
              <w:rPr>
                <w:rFonts w:ascii="Arial" w:hAnsi="Arial" w:cs="Arial"/>
                <w:sz w:val="20"/>
                <w:lang w:val="en-GB" w:eastAsia="en-GB"/>
              </w:rPr>
              <w:t>month evaluation, reflecting strong family engagement in the model.</w:t>
            </w:r>
          </w:p>
          <w:p w14:paraId="6178484F" w14:textId="77777777" w:rsidR="0038292A" w:rsidRPr="0038292A" w:rsidRDefault="0038292A" w:rsidP="0038292A">
            <w:pPr>
              <w:pStyle w:val="ListParagraph"/>
              <w:numPr>
                <w:ilvl w:val="0"/>
                <w:numId w:val="16"/>
              </w:numPr>
              <w:spacing w:before="60" w:after="60"/>
              <w:rPr>
                <w:rFonts w:ascii="Arial" w:hAnsi="Arial" w:cs="Arial"/>
                <w:sz w:val="20"/>
                <w:lang w:val="en-GB" w:eastAsia="en-GB"/>
              </w:rPr>
            </w:pPr>
            <w:r w:rsidRPr="0038292A">
              <w:rPr>
                <w:rFonts w:ascii="Arial" w:hAnsi="Arial" w:cs="Arial"/>
                <w:sz w:val="20"/>
                <w:lang w:val="en-GB" w:eastAsia="en-GB"/>
              </w:rPr>
              <w:t>Families have contributed to case studies and feedback for the Digital Booklet, highlighting positive experiences with support services.</w:t>
            </w:r>
          </w:p>
          <w:p w14:paraId="5CCDFF1D" w14:textId="3123B4AF" w:rsidR="00B515D0" w:rsidRPr="00787A5F" w:rsidRDefault="0038292A" w:rsidP="00C06D31">
            <w:pPr>
              <w:pStyle w:val="ListParagraph"/>
              <w:numPr>
                <w:ilvl w:val="0"/>
                <w:numId w:val="16"/>
              </w:numPr>
              <w:spacing w:before="60" w:after="60"/>
              <w:contextualSpacing w:val="0"/>
              <w:rPr>
                <w:rFonts w:ascii="Arial" w:hAnsi="Arial" w:cs="Arial"/>
                <w:sz w:val="20"/>
                <w:lang w:eastAsia="en-GB"/>
              </w:rPr>
            </w:pPr>
            <w:r w:rsidRPr="0038292A">
              <w:rPr>
                <w:rFonts w:ascii="Arial" w:hAnsi="Arial" w:cs="Arial"/>
                <w:sz w:val="20"/>
                <w:lang w:val="en-GB" w:eastAsia="en-GB"/>
              </w:rPr>
              <w:t>Parent feedback indicates strong appreciation for multi</w:t>
            </w:r>
            <w:r w:rsidRPr="0038292A">
              <w:rPr>
                <w:rFonts w:ascii="Cambria Math" w:hAnsi="Cambria Math" w:cs="Cambria Math"/>
                <w:sz w:val="20"/>
                <w:lang w:val="en-GB" w:eastAsia="en-GB"/>
              </w:rPr>
              <w:t>‑</w:t>
            </w:r>
            <w:r w:rsidRPr="0038292A">
              <w:rPr>
                <w:rFonts w:ascii="Arial" w:hAnsi="Arial" w:cs="Arial"/>
                <w:sz w:val="20"/>
                <w:lang w:val="en-GB" w:eastAsia="en-GB"/>
              </w:rPr>
              <w:t>agency collaboration and accessible support.</w:t>
            </w:r>
          </w:p>
          <w:p w14:paraId="5BF2B8E0" w14:textId="77777777" w:rsidR="006551EC" w:rsidRPr="00C06D31" w:rsidRDefault="006551EC" w:rsidP="00787A5F">
            <w:pPr>
              <w:pStyle w:val="ListParagraph"/>
              <w:spacing w:before="60" w:after="60"/>
              <w:contextualSpacing w:val="0"/>
              <w:rPr>
                <w:rFonts w:ascii="Arial" w:hAnsi="Arial" w:cs="Arial"/>
                <w:sz w:val="20"/>
                <w:lang w:eastAsia="en-GB"/>
              </w:rPr>
            </w:pPr>
          </w:p>
          <w:p w14:paraId="4A438A59" w14:textId="44D94F04" w:rsidR="004C2665" w:rsidRPr="004C2665" w:rsidRDefault="004C2665" w:rsidP="004C2665">
            <w:pPr>
              <w:spacing w:before="60" w:after="60"/>
              <w:rPr>
                <w:rFonts w:ascii="Arial" w:hAnsi="Arial" w:cs="Arial"/>
                <w:b/>
                <w:bCs/>
                <w:sz w:val="20"/>
                <w:lang w:eastAsia="en-GB"/>
              </w:rPr>
            </w:pPr>
            <w:r w:rsidRPr="004C2665">
              <w:rPr>
                <w:rFonts w:ascii="Arial" w:hAnsi="Arial" w:cs="Arial"/>
                <w:b/>
                <w:bCs/>
                <w:sz w:val="20"/>
                <w:lang w:eastAsia="en-GB"/>
              </w:rPr>
              <w:t>Bradford</w:t>
            </w:r>
            <w:r w:rsidR="00B515D0">
              <w:rPr>
                <w:rFonts w:ascii="Arial" w:hAnsi="Arial" w:cs="Arial"/>
                <w:b/>
                <w:bCs/>
                <w:sz w:val="20"/>
                <w:lang w:eastAsia="en-GB"/>
              </w:rPr>
              <w:t>:</w:t>
            </w:r>
          </w:p>
          <w:p w14:paraId="46917B72" w14:textId="74185714" w:rsidR="0038292A" w:rsidRPr="0038292A" w:rsidRDefault="0038292A" w:rsidP="0038292A">
            <w:pPr>
              <w:pStyle w:val="ListParagraph"/>
              <w:numPr>
                <w:ilvl w:val="0"/>
                <w:numId w:val="16"/>
              </w:numPr>
              <w:spacing w:before="60" w:after="60"/>
              <w:rPr>
                <w:rFonts w:ascii="Arial" w:hAnsi="Arial" w:cs="Arial"/>
                <w:sz w:val="20"/>
                <w:lang w:eastAsia="en-GB"/>
              </w:rPr>
            </w:pPr>
            <w:r w:rsidRPr="0038292A">
              <w:rPr>
                <w:rFonts w:ascii="Arial" w:hAnsi="Arial" w:cs="Arial"/>
                <w:sz w:val="20"/>
                <w:lang w:eastAsia="en-GB"/>
              </w:rPr>
              <w:t>Parental engagement has significantly increased in Phase 2, with families more willing to participate in screening and workshops.</w:t>
            </w:r>
          </w:p>
          <w:p w14:paraId="5639957C" w14:textId="77777777" w:rsidR="0038292A" w:rsidRPr="0038292A" w:rsidRDefault="0038292A" w:rsidP="0038292A">
            <w:pPr>
              <w:pStyle w:val="ListParagraph"/>
              <w:numPr>
                <w:ilvl w:val="0"/>
                <w:numId w:val="16"/>
              </w:numPr>
              <w:spacing w:before="60" w:after="60"/>
              <w:rPr>
                <w:rFonts w:ascii="Arial" w:hAnsi="Arial" w:cs="Arial"/>
                <w:sz w:val="20"/>
                <w:lang w:eastAsia="en-GB"/>
              </w:rPr>
            </w:pPr>
            <w:r w:rsidRPr="0038292A">
              <w:rPr>
                <w:rFonts w:ascii="Arial" w:hAnsi="Arial" w:cs="Arial"/>
                <w:sz w:val="20"/>
                <w:lang w:eastAsia="en-GB"/>
              </w:rPr>
              <w:t>Parents value receiving information and guidance in their home language and feel more confident supporting their child’s communication.</w:t>
            </w:r>
          </w:p>
          <w:p w14:paraId="7A28A46A" w14:textId="77777777" w:rsidR="0038292A" w:rsidRPr="0038292A" w:rsidRDefault="0038292A" w:rsidP="0038292A">
            <w:pPr>
              <w:pStyle w:val="ListParagraph"/>
              <w:numPr>
                <w:ilvl w:val="0"/>
                <w:numId w:val="16"/>
              </w:numPr>
              <w:spacing w:before="60" w:after="60"/>
              <w:rPr>
                <w:rFonts w:ascii="Arial" w:hAnsi="Arial" w:cs="Arial"/>
                <w:sz w:val="20"/>
                <w:lang w:eastAsia="en-GB"/>
              </w:rPr>
            </w:pPr>
            <w:r w:rsidRPr="0038292A">
              <w:rPr>
                <w:rFonts w:ascii="Arial" w:hAnsi="Arial" w:cs="Arial"/>
                <w:sz w:val="20"/>
                <w:lang w:eastAsia="en-GB"/>
              </w:rPr>
              <w:t>Families appreciate the practical strategies, smaller group work, and the supportive relationships built with ELSEC staff.</w:t>
            </w:r>
          </w:p>
          <w:p w14:paraId="74ADE1EA" w14:textId="67B0CC48" w:rsidR="00B515D0" w:rsidRPr="00787A5F" w:rsidRDefault="0038292A" w:rsidP="00C06D31">
            <w:pPr>
              <w:pStyle w:val="ListParagraph"/>
              <w:numPr>
                <w:ilvl w:val="0"/>
                <w:numId w:val="16"/>
              </w:numPr>
              <w:spacing w:before="60" w:after="60"/>
              <w:contextualSpacing w:val="0"/>
              <w:rPr>
                <w:rFonts w:ascii="Arial" w:hAnsi="Arial" w:cs="Arial"/>
                <w:sz w:val="20"/>
                <w:lang w:val="en-GB" w:eastAsia="en-GB"/>
              </w:rPr>
            </w:pPr>
            <w:r w:rsidRPr="0038292A">
              <w:rPr>
                <w:rFonts w:ascii="Arial" w:hAnsi="Arial" w:cs="Arial"/>
                <w:sz w:val="20"/>
                <w:lang w:eastAsia="en-GB"/>
              </w:rPr>
              <w:t>Only a handful from Phase 1 required follow</w:t>
            </w:r>
            <w:r w:rsidRPr="0038292A">
              <w:rPr>
                <w:rFonts w:ascii="Cambria Math" w:hAnsi="Cambria Math" w:cs="Cambria Math"/>
                <w:sz w:val="20"/>
                <w:lang w:eastAsia="en-GB"/>
              </w:rPr>
              <w:t>‑</w:t>
            </w:r>
            <w:r w:rsidRPr="0038292A">
              <w:rPr>
                <w:rFonts w:ascii="Arial" w:hAnsi="Arial" w:cs="Arial"/>
                <w:sz w:val="20"/>
                <w:lang w:eastAsia="en-GB"/>
              </w:rPr>
              <w:t>up support, suggesting families felt needs had been met.</w:t>
            </w:r>
          </w:p>
          <w:p w14:paraId="15C7586E" w14:textId="77777777" w:rsidR="006551EC" w:rsidRPr="00C06D31" w:rsidRDefault="006551EC" w:rsidP="00787A5F">
            <w:pPr>
              <w:pStyle w:val="ListParagraph"/>
              <w:spacing w:before="60" w:after="60"/>
              <w:contextualSpacing w:val="0"/>
              <w:rPr>
                <w:rFonts w:ascii="Arial" w:hAnsi="Arial" w:cs="Arial"/>
                <w:sz w:val="20"/>
                <w:lang w:val="en-GB" w:eastAsia="en-GB"/>
              </w:rPr>
            </w:pPr>
          </w:p>
          <w:p w14:paraId="256CEB6B" w14:textId="23A187E7" w:rsidR="004C2665" w:rsidRPr="004C2665" w:rsidRDefault="004C2665" w:rsidP="00DD64B4">
            <w:pPr>
              <w:spacing w:after="60"/>
              <w:rPr>
                <w:rFonts w:ascii="Arial" w:hAnsi="Arial" w:cs="Arial"/>
                <w:b/>
                <w:bCs/>
                <w:sz w:val="20"/>
                <w:lang w:eastAsia="en-GB"/>
              </w:rPr>
            </w:pPr>
            <w:r w:rsidRPr="004C2665">
              <w:rPr>
                <w:rFonts w:ascii="Arial" w:hAnsi="Arial" w:cs="Arial"/>
                <w:b/>
                <w:bCs/>
                <w:sz w:val="20"/>
                <w:lang w:eastAsia="en-GB"/>
              </w:rPr>
              <w:t>Wakefield</w:t>
            </w:r>
            <w:r w:rsidR="00B515D0">
              <w:rPr>
                <w:rFonts w:ascii="Arial" w:hAnsi="Arial" w:cs="Arial"/>
                <w:b/>
                <w:bCs/>
                <w:sz w:val="20"/>
                <w:lang w:eastAsia="en-GB"/>
              </w:rPr>
              <w:t>:</w:t>
            </w:r>
          </w:p>
          <w:p w14:paraId="6FA04E63" w14:textId="298C818E" w:rsidR="00AA6C56" w:rsidRPr="00AA6C56" w:rsidRDefault="00AA6C56" w:rsidP="00AA6C56">
            <w:pPr>
              <w:pStyle w:val="ListParagraph"/>
              <w:numPr>
                <w:ilvl w:val="0"/>
                <w:numId w:val="16"/>
              </w:numPr>
              <w:spacing w:after="60"/>
              <w:rPr>
                <w:rFonts w:ascii="Arial" w:hAnsi="Arial" w:cs="Arial"/>
                <w:sz w:val="20"/>
                <w:lang w:eastAsia="en-GB"/>
              </w:rPr>
            </w:pPr>
            <w:r w:rsidRPr="00AA6C56">
              <w:rPr>
                <w:rFonts w:ascii="Arial" w:hAnsi="Arial" w:cs="Arial"/>
                <w:sz w:val="20"/>
                <w:lang w:eastAsia="en-GB"/>
              </w:rPr>
              <w:t>Parents feel more supported and included, with clearer plans for their child and stronger engagement through the APST approach.</w:t>
            </w:r>
          </w:p>
          <w:p w14:paraId="73EC1217" w14:textId="69DAA429" w:rsidR="00AA6C56" w:rsidRPr="00AA6C56" w:rsidRDefault="00AA6C56" w:rsidP="00AA6C56">
            <w:pPr>
              <w:pStyle w:val="ListParagraph"/>
              <w:numPr>
                <w:ilvl w:val="0"/>
                <w:numId w:val="16"/>
              </w:numPr>
              <w:spacing w:after="60"/>
              <w:rPr>
                <w:rFonts w:ascii="Arial" w:hAnsi="Arial" w:cs="Arial"/>
                <w:sz w:val="20"/>
                <w:lang w:eastAsia="en-GB"/>
              </w:rPr>
            </w:pPr>
            <w:r w:rsidRPr="00AA6C56">
              <w:rPr>
                <w:rFonts w:ascii="Arial" w:hAnsi="Arial" w:cs="Arial"/>
                <w:sz w:val="20"/>
                <w:lang w:eastAsia="en-GB"/>
              </w:rPr>
              <w:t xml:space="preserve">Families involved in the EHE project value the welcoming, </w:t>
            </w:r>
            <w:r w:rsidR="00293F79" w:rsidRPr="00AA6C56">
              <w:rPr>
                <w:rFonts w:ascii="Arial" w:hAnsi="Arial" w:cs="Arial"/>
                <w:sz w:val="20"/>
                <w:lang w:eastAsia="en-GB"/>
              </w:rPr>
              <w:t>non</w:t>
            </w:r>
            <w:r w:rsidR="00293F79" w:rsidRPr="00AA6C56">
              <w:rPr>
                <w:rFonts w:ascii="Cambria Math" w:hAnsi="Cambria Math" w:cs="Cambria Math"/>
                <w:sz w:val="20"/>
                <w:lang w:eastAsia="en-GB"/>
              </w:rPr>
              <w:t>-</w:t>
            </w:r>
            <w:r w:rsidR="00293F79" w:rsidRPr="00AA6C56">
              <w:rPr>
                <w:rFonts w:ascii="Arial" w:hAnsi="Arial" w:cs="Arial"/>
                <w:sz w:val="20"/>
                <w:lang w:eastAsia="en-GB"/>
              </w:rPr>
              <w:t>judgmental</w:t>
            </w:r>
            <w:r w:rsidRPr="00AA6C56">
              <w:rPr>
                <w:rFonts w:ascii="Arial" w:hAnsi="Arial" w:cs="Arial"/>
                <w:sz w:val="20"/>
                <w:lang w:eastAsia="en-GB"/>
              </w:rPr>
              <w:t xml:space="preserve"> environment, the variety of activities, and the opportunity to connect with other parents.</w:t>
            </w:r>
          </w:p>
          <w:p w14:paraId="748C2F36" w14:textId="26C60FC1" w:rsidR="00B515D0" w:rsidRDefault="00AA6C56" w:rsidP="00B515D0">
            <w:pPr>
              <w:pStyle w:val="ListParagraph"/>
              <w:numPr>
                <w:ilvl w:val="0"/>
                <w:numId w:val="16"/>
              </w:numPr>
              <w:spacing w:after="60"/>
              <w:rPr>
                <w:rFonts w:ascii="Arial" w:hAnsi="Arial" w:cs="Arial"/>
                <w:sz w:val="20"/>
                <w:lang w:eastAsia="en-GB"/>
              </w:rPr>
            </w:pPr>
            <w:r w:rsidRPr="00AA6C56">
              <w:rPr>
                <w:rFonts w:ascii="Arial" w:hAnsi="Arial" w:cs="Arial"/>
                <w:sz w:val="20"/>
                <w:lang w:eastAsia="en-GB"/>
              </w:rPr>
              <w:t>Coffee &amp; Chat sessions have helped rebuild trust with schools, with parents appreciating the informal support and increased visibility of the Parent Carer Forum; this has also led to a rise in PCF membership.</w:t>
            </w:r>
          </w:p>
          <w:p w14:paraId="65F5694E" w14:textId="77777777" w:rsidR="006551EC" w:rsidRPr="00C06D31" w:rsidRDefault="006551EC" w:rsidP="00787A5F">
            <w:pPr>
              <w:pStyle w:val="ListParagraph"/>
              <w:spacing w:after="60"/>
              <w:rPr>
                <w:rFonts w:ascii="Arial" w:hAnsi="Arial" w:cs="Arial"/>
                <w:sz w:val="20"/>
                <w:lang w:eastAsia="en-GB"/>
              </w:rPr>
            </w:pPr>
          </w:p>
          <w:p w14:paraId="024BC5DA" w14:textId="3BA0D1E8" w:rsidR="004C2665" w:rsidRDefault="00E85A55" w:rsidP="004C2665">
            <w:pPr>
              <w:spacing w:after="60"/>
              <w:rPr>
                <w:rFonts w:ascii="Arial" w:hAnsi="Arial" w:cs="Arial"/>
                <w:b/>
                <w:bCs/>
                <w:sz w:val="20"/>
                <w:lang w:eastAsia="en-GB"/>
              </w:rPr>
            </w:pPr>
            <w:r w:rsidRPr="004C2665">
              <w:rPr>
                <w:rFonts w:ascii="Arial" w:hAnsi="Arial" w:cs="Arial"/>
                <w:b/>
                <w:bCs/>
                <w:sz w:val="20"/>
                <w:lang w:eastAsia="en-GB"/>
              </w:rPr>
              <w:t>Regional</w:t>
            </w:r>
            <w:r w:rsidR="00B515D0">
              <w:rPr>
                <w:rFonts w:ascii="Arial" w:hAnsi="Arial" w:cs="Arial"/>
                <w:b/>
                <w:bCs/>
                <w:sz w:val="20"/>
                <w:lang w:eastAsia="en-GB"/>
              </w:rPr>
              <w:t>:</w:t>
            </w:r>
          </w:p>
          <w:p w14:paraId="72F4D1BD" w14:textId="2C16413C" w:rsidR="004C2665" w:rsidRPr="00B67482" w:rsidRDefault="00E85A55" w:rsidP="0027645B">
            <w:pPr>
              <w:pStyle w:val="ListParagraph"/>
              <w:numPr>
                <w:ilvl w:val="0"/>
                <w:numId w:val="16"/>
              </w:numPr>
              <w:spacing w:after="60"/>
              <w:contextualSpacing w:val="0"/>
              <w:rPr>
                <w:rFonts w:ascii="Arial" w:hAnsi="Arial" w:cs="Arial"/>
                <w:sz w:val="20"/>
                <w:lang w:eastAsia="en-GB"/>
              </w:rPr>
            </w:pPr>
            <w:r w:rsidRPr="00B67482">
              <w:rPr>
                <w:rFonts w:ascii="Arial" w:hAnsi="Arial" w:cs="Arial"/>
                <w:sz w:val="20"/>
                <w:lang w:eastAsia="en-GB"/>
              </w:rPr>
              <w:t xml:space="preserve">Families and partners value regular updates and want to stay connected with the programme. </w:t>
            </w:r>
          </w:p>
          <w:p w14:paraId="6FAA5AC7" w14:textId="0C23D98B" w:rsidR="00003A76" w:rsidRPr="004A6DD3" w:rsidRDefault="00E85A55" w:rsidP="004A6DD3">
            <w:pPr>
              <w:pStyle w:val="ListParagraph"/>
              <w:numPr>
                <w:ilvl w:val="0"/>
                <w:numId w:val="16"/>
              </w:numPr>
              <w:spacing w:after="60"/>
              <w:contextualSpacing w:val="0"/>
              <w:rPr>
                <w:rFonts w:ascii="Arial" w:hAnsi="Arial" w:cs="Arial"/>
                <w:sz w:val="20"/>
                <w:lang w:eastAsia="en-GB"/>
              </w:rPr>
            </w:pPr>
            <w:r w:rsidRPr="00E85A55">
              <w:rPr>
                <w:rFonts w:ascii="Arial" w:hAnsi="Arial" w:cs="Arial"/>
                <w:sz w:val="20"/>
                <w:lang w:eastAsia="en-GB"/>
              </w:rPr>
              <w:t xml:space="preserve">Work on CPP and Early Language, Speech and Communication (ELSEC) has been </w:t>
            </w:r>
            <w:r w:rsidR="00924D74" w:rsidRPr="00E85A55">
              <w:rPr>
                <w:rFonts w:ascii="Arial" w:hAnsi="Arial" w:cs="Arial"/>
                <w:sz w:val="20"/>
                <w:lang w:eastAsia="en-GB"/>
              </w:rPr>
              <w:t xml:space="preserve">well </w:t>
            </w:r>
            <w:r w:rsidR="00924D74">
              <w:rPr>
                <w:rFonts w:ascii="Arial" w:hAnsi="Arial" w:cs="Arial"/>
                <w:sz w:val="20"/>
                <w:lang w:eastAsia="en-GB"/>
              </w:rPr>
              <w:t>received</w:t>
            </w:r>
            <w:r w:rsidRPr="004A6DD3">
              <w:rPr>
                <w:rFonts w:ascii="Arial" w:hAnsi="Arial" w:cs="Arial"/>
                <w:sz w:val="20"/>
                <w:lang w:eastAsia="en-GB"/>
              </w:rPr>
              <w:t xml:space="preserve"> by boards and governance groups.</w:t>
            </w:r>
          </w:p>
          <w:p w14:paraId="3ADF8360" w14:textId="0B1590B5" w:rsidR="007C350B" w:rsidRPr="004C2665" w:rsidRDefault="007C350B" w:rsidP="004C2665">
            <w:pPr>
              <w:pStyle w:val="ListParagraph"/>
              <w:numPr>
                <w:ilvl w:val="0"/>
                <w:numId w:val="16"/>
              </w:numPr>
              <w:spacing w:after="60"/>
              <w:contextualSpacing w:val="0"/>
              <w:rPr>
                <w:rFonts w:ascii="Arial" w:hAnsi="Arial" w:cs="Arial"/>
                <w:sz w:val="20"/>
                <w:lang w:val="en-GB"/>
              </w:rPr>
            </w:pPr>
            <w:r w:rsidRPr="004C2665">
              <w:rPr>
                <w:rFonts w:ascii="Arial" w:hAnsi="Arial" w:cs="Arial"/>
                <w:sz w:val="20"/>
              </w:rPr>
              <w:t>Regional parent feedback continues to guide priorities, emphasising support for EBSA, emotional wellbeing, and high</w:t>
            </w:r>
            <w:r w:rsidRPr="004C2665">
              <w:rPr>
                <w:rFonts w:ascii="Arial" w:hAnsi="Arial" w:cs="Arial"/>
                <w:sz w:val="20"/>
              </w:rPr>
              <w:noBreakHyphen/>
              <w:t>quality EHCPs and annual reviews.</w:t>
            </w:r>
          </w:p>
          <w:p w14:paraId="7569834B" w14:textId="77777777" w:rsidR="00363022" w:rsidRPr="00EE5CBE" w:rsidRDefault="00363022" w:rsidP="00020BFD">
            <w:pPr>
              <w:pStyle w:val="ListParagraph"/>
              <w:spacing w:before="60" w:after="60"/>
              <w:ind w:left="714"/>
              <w:rPr>
                <w:rFonts w:ascii="Arial" w:hAnsi="Arial" w:cs="Arial"/>
                <w:sz w:val="20"/>
              </w:rPr>
            </w:pPr>
          </w:p>
        </w:tc>
      </w:tr>
      <w:tr w:rsidR="004B45DE" w:rsidRPr="00367DD2" w14:paraId="72F150AB" w14:textId="77777777" w:rsidTr="00F34EA9">
        <w:trPr>
          <w:trHeight w:hRule="exact" w:val="340"/>
        </w:trPr>
        <w:tc>
          <w:tcPr>
            <w:tcW w:w="10207" w:type="dxa"/>
            <w:shd w:val="clear" w:color="auto" w:fill="002060"/>
          </w:tcPr>
          <w:p w14:paraId="5DDC9948" w14:textId="77777777" w:rsidR="004B45DE" w:rsidRPr="00367DD2" w:rsidRDefault="0075140C" w:rsidP="00C761D3">
            <w:pPr>
              <w:rPr>
                <w:rFonts w:ascii="Arial" w:hAnsi="Arial" w:cs="Arial"/>
                <w:sz w:val="20"/>
              </w:rPr>
            </w:pPr>
            <w:r>
              <w:rPr>
                <w:rFonts w:ascii="Arial" w:hAnsi="Arial" w:cs="Arial"/>
                <w:b/>
                <w:bCs/>
                <w:sz w:val="24"/>
                <w:szCs w:val="24"/>
              </w:rPr>
              <w:lastRenderedPageBreak/>
              <w:t>Impact to date</w:t>
            </w:r>
            <w:r w:rsidR="00154B76">
              <w:rPr>
                <w:rFonts w:ascii="Arial" w:hAnsi="Arial" w:cs="Arial"/>
                <w:b/>
                <w:bCs/>
                <w:sz w:val="24"/>
                <w:szCs w:val="24"/>
              </w:rPr>
              <w:t xml:space="preserve"> and Feedback</w:t>
            </w:r>
            <w:r w:rsidR="007B1D7D" w:rsidRPr="00367DD2">
              <w:rPr>
                <w:rFonts w:ascii="Arial" w:hAnsi="Arial" w:cs="Arial"/>
                <w:sz w:val="20"/>
              </w:rPr>
              <w:t xml:space="preserve"> </w:t>
            </w:r>
          </w:p>
        </w:tc>
      </w:tr>
      <w:tr w:rsidR="007B1D7D" w:rsidRPr="00367DD2" w14:paraId="3E787A33" w14:textId="77777777" w:rsidTr="12D36887">
        <w:tc>
          <w:tcPr>
            <w:tcW w:w="10207" w:type="dxa"/>
          </w:tcPr>
          <w:p w14:paraId="5D1A3FBD" w14:textId="77777777" w:rsidR="009255D0" w:rsidRPr="00E255D5" w:rsidRDefault="009255D0" w:rsidP="000E46BB">
            <w:pPr>
              <w:rPr>
                <w:rFonts w:ascii="Arial" w:hAnsi="Arial" w:cs="Arial"/>
                <w:b/>
                <w:bCs/>
              </w:rPr>
            </w:pPr>
            <w:r w:rsidRPr="00E255D5">
              <w:rPr>
                <w:rFonts w:ascii="Arial" w:hAnsi="Arial" w:cs="Arial"/>
                <w:b/>
                <w:bCs/>
              </w:rPr>
              <w:t>Impact &amp; Outcomes</w:t>
            </w:r>
          </w:p>
          <w:p w14:paraId="34D243F0" w14:textId="77777777" w:rsidR="00956F7F" w:rsidRDefault="00956F7F" w:rsidP="00956F7F">
            <w:pPr>
              <w:spacing w:after="60"/>
              <w:rPr>
                <w:rFonts w:ascii="Arial" w:hAnsi="Arial" w:cs="Arial"/>
                <w:sz w:val="20"/>
              </w:rPr>
            </w:pPr>
            <w:r w:rsidRPr="004C2665">
              <w:rPr>
                <w:rFonts w:ascii="Arial" w:hAnsi="Arial" w:cs="Arial"/>
                <w:b/>
                <w:bCs/>
                <w:sz w:val="20"/>
              </w:rPr>
              <w:t>Leeds</w:t>
            </w:r>
            <w:r>
              <w:rPr>
                <w:rFonts w:ascii="Arial" w:hAnsi="Arial" w:cs="Arial"/>
                <w:b/>
                <w:bCs/>
                <w:sz w:val="20"/>
              </w:rPr>
              <w:t>:</w:t>
            </w:r>
          </w:p>
          <w:p w14:paraId="01851CF1" w14:textId="6430047B" w:rsidR="00956F7F" w:rsidRPr="004C2665" w:rsidRDefault="00956F7F" w:rsidP="00956F7F">
            <w:pPr>
              <w:pStyle w:val="ListParagraph"/>
              <w:numPr>
                <w:ilvl w:val="0"/>
                <w:numId w:val="7"/>
              </w:numPr>
              <w:spacing w:after="60"/>
              <w:rPr>
                <w:rFonts w:ascii="Arial" w:hAnsi="Arial" w:cs="Arial"/>
                <w:sz w:val="20"/>
              </w:rPr>
            </w:pPr>
            <w:r w:rsidRPr="004C2665">
              <w:rPr>
                <w:rFonts w:ascii="Arial" w:hAnsi="Arial" w:cs="Arial"/>
                <w:sz w:val="20"/>
              </w:rPr>
              <w:t xml:space="preserve">Automation development continues, focusing on identified </w:t>
            </w:r>
            <w:r w:rsidR="002603F8">
              <w:rPr>
                <w:rFonts w:ascii="Arial" w:hAnsi="Arial" w:cs="Arial"/>
                <w:sz w:val="20"/>
              </w:rPr>
              <w:t>‘</w:t>
            </w:r>
            <w:r w:rsidRPr="004C2665">
              <w:rPr>
                <w:rFonts w:ascii="Arial" w:hAnsi="Arial" w:cs="Arial"/>
                <w:sz w:val="20"/>
              </w:rPr>
              <w:t>pain</w:t>
            </w:r>
            <w:r w:rsidR="002603F8">
              <w:rPr>
                <w:rFonts w:ascii="Arial" w:hAnsi="Arial" w:cs="Arial"/>
                <w:sz w:val="20"/>
              </w:rPr>
              <w:t>’</w:t>
            </w:r>
            <w:r w:rsidRPr="004C2665">
              <w:rPr>
                <w:rFonts w:ascii="Arial" w:hAnsi="Arial" w:cs="Arial"/>
                <w:sz w:val="20"/>
              </w:rPr>
              <w:t xml:space="preserve"> points, with initial feedback on </w:t>
            </w:r>
          </w:p>
          <w:p w14:paraId="3F7B3FBA" w14:textId="0F548BDD" w:rsidR="00E0777A" w:rsidRPr="00E0777A" w:rsidRDefault="00956F7F" w:rsidP="00E0777A">
            <w:pPr>
              <w:pStyle w:val="ListParagraph"/>
              <w:spacing w:after="60"/>
              <w:rPr>
                <w:rFonts w:ascii="Arial" w:hAnsi="Arial" w:cs="Arial"/>
                <w:sz w:val="20"/>
                <w:lang w:val="en-GB"/>
              </w:rPr>
            </w:pPr>
            <w:r w:rsidRPr="00256798">
              <w:rPr>
                <w:rFonts w:ascii="Arial" w:hAnsi="Arial" w:cs="Arial"/>
                <w:sz w:val="20"/>
                <w:lang w:val="en-GB"/>
              </w:rPr>
              <w:t>the parent application status check form being positive and shared for Leeds Council feedback.</w:t>
            </w:r>
          </w:p>
          <w:p w14:paraId="302A3413" w14:textId="77777777" w:rsidR="00E0777A" w:rsidRPr="00E0777A" w:rsidRDefault="00E0777A" w:rsidP="00E0777A">
            <w:pPr>
              <w:pStyle w:val="ListParagraph"/>
              <w:numPr>
                <w:ilvl w:val="0"/>
                <w:numId w:val="7"/>
              </w:numPr>
              <w:spacing w:after="60"/>
              <w:rPr>
                <w:rFonts w:ascii="Arial" w:hAnsi="Arial" w:cs="Arial"/>
                <w:sz w:val="20"/>
                <w:lang w:val="en-GB"/>
              </w:rPr>
            </w:pPr>
            <w:r w:rsidRPr="00E0777A">
              <w:rPr>
                <w:rFonts w:ascii="Arial" w:hAnsi="Arial" w:cs="Arial"/>
                <w:sz w:val="20"/>
                <w:lang w:val="en-GB"/>
              </w:rPr>
              <w:t>Stronger contribution to regional collaboration through Digital Booklet and maturity matrix work.</w:t>
            </w:r>
          </w:p>
          <w:p w14:paraId="5E1C783E" w14:textId="77777777" w:rsidR="00E0777A" w:rsidRPr="00E0777A" w:rsidRDefault="00E0777A" w:rsidP="00E0777A">
            <w:pPr>
              <w:pStyle w:val="ListParagraph"/>
              <w:numPr>
                <w:ilvl w:val="0"/>
                <w:numId w:val="7"/>
              </w:numPr>
              <w:spacing w:after="60"/>
              <w:rPr>
                <w:rFonts w:ascii="Arial" w:hAnsi="Arial" w:cs="Arial"/>
                <w:sz w:val="20"/>
                <w:lang w:val="en-GB"/>
              </w:rPr>
            </w:pPr>
            <w:r w:rsidRPr="00E0777A">
              <w:rPr>
                <w:rFonts w:ascii="Arial" w:hAnsi="Arial" w:cs="Arial"/>
                <w:sz w:val="20"/>
                <w:lang w:val="en-GB"/>
              </w:rPr>
              <w:t>Positive feedback on shared learning and partnership working across LAs.</w:t>
            </w:r>
          </w:p>
          <w:p w14:paraId="01395602" w14:textId="053DDD56" w:rsidR="00603D9F" w:rsidRDefault="00E0777A" w:rsidP="00E0777A">
            <w:pPr>
              <w:pStyle w:val="ListParagraph"/>
              <w:numPr>
                <w:ilvl w:val="0"/>
                <w:numId w:val="7"/>
              </w:numPr>
              <w:spacing w:after="60"/>
              <w:rPr>
                <w:rFonts w:ascii="Arial" w:hAnsi="Arial" w:cs="Arial"/>
                <w:sz w:val="20"/>
                <w:lang w:val="en-GB"/>
              </w:rPr>
            </w:pPr>
            <w:r w:rsidRPr="00E0777A">
              <w:rPr>
                <w:rFonts w:ascii="Arial" w:hAnsi="Arial" w:cs="Arial"/>
                <w:sz w:val="20"/>
                <w:lang w:val="en-GB"/>
              </w:rPr>
              <w:t>Parents value increased visibility of PCF involvement and improved communication routes.</w:t>
            </w:r>
          </w:p>
          <w:p w14:paraId="3C242014" w14:textId="77777777" w:rsidR="006551EC" w:rsidRDefault="006551EC" w:rsidP="00787A5F">
            <w:pPr>
              <w:pStyle w:val="ListParagraph"/>
              <w:spacing w:after="60"/>
              <w:rPr>
                <w:rFonts w:ascii="Arial" w:hAnsi="Arial" w:cs="Arial"/>
                <w:sz w:val="20"/>
                <w:lang w:val="en-GB"/>
              </w:rPr>
            </w:pPr>
          </w:p>
          <w:p w14:paraId="023AC2C4" w14:textId="058432E3" w:rsidR="004C2665" w:rsidRDefault="009255D0" w:rsidP="004C2665">
            <w:pPr>
              <w:spacing w:after="60"/>
              <w:rPr>
                <w:rFonts w:ascii="Arial" w:hAnsi="Arial" w:cs="Arial"/>
                <w:sz w:val="20"/>
              </w:rPr>
            </w:pPr>
            <w:r w:rsidRPr="004C2665">
              <w:rPr>
                <w:rFonts w:ascii="Arial" w:hAnsi="Arial" w:cs="Arial"/>
                <w:b/>
                <w:bCs/>
                <w:sz w:val="20"/>
              </w:rPr>
              <w:t>Calderdale</w:t>
            </w:r>
            <w:r w:rsidR="00B515D0">
              <w:rPr>
                <w:rFonts w:ascii="Arial" w:hAnsi="Arial" w:cs="Arial"/>
                <w:b/>
                <w:bCs/>
                <w:sz w:val="20"/>
              </w:rPr>
              <w:t>:</w:t>
            </w:r>
          </w:p>
          <w:p w14:paraId="530C2EAB" w14:textId="5D6BB8CF" w:rsidR="009255D0" w:rsidRPr="00E255D5" w:rsidRDefault="009255D0" w:rsidP="00E255D5">
            <w:pPr>
              <w:pStyle w:val="ListParagraph"/>
              <w:numPr>
                <w:ilvl w:val="0"/>
                <w:numId w:val="16"/>
              </w:numPr>
              <w:spacing w:after="60"/>
              <w:rPr>
                <w:rFonts w:ascii="Arial" w:hAnsi="Arial" w:cs="Arial"/>
                <w:sz w:val="20"/>
              </w:rPr>
            </w:pPr>
            <w:r w:rsidRPr="00E255D5">
              <w:rPr>
                <w:rFonts w:ascii="Arial" w:hAnsi="Arial" w:cs="Arial"/>
                <w:sz w:val="20"/>
              </w:rPr>
              <w:t xml:space="preserve">The Medical Needs Team is seeing positive impact </w:t>
            </w:r>
            <w:proofErr w:type="gramStart"/>
            <w:r w:rsidRPr="00E255D5">
              <w:rPr>
                <w:rFonts w:ascii="Arial" w:hAnsi="Arial" w:cs="Arial"/>
                <w:sz w:val="20"/>
              </w:rPr>
              <w:t>in</w:t>
            </w:r>
            <w:proofErr w:type="gramEnd"/>
            <w:r w:rsidRPr="00E255D5">
              <w:rPr>
                <w:rFonts w:ascii="Arial" w:hAnsi="Arial" w:cs="Arial"/>
                <w:sz w:val="20"/>
              </w:rPr>
              <w:t xml:space="preserve"> early intervention work.</w:t>
            </w:r>
          </w:p>
          <w:p w14:paraId="15673D60" w14:textId="234E8A95" w:rsidR="009255D0" w:rsidRPr="00256798" w:rsidRDefault="009255D0" w:rsidP="00AA2159">
            <w:pPr>
              <w:pStyle w:val="ListParagraph"/>
              <w:numPr>
                <w:ilvl w:val="0"/>
                <w:numId w:val="7"/>
              </w:numPr>
              <w:spacing w:after="60"/>
              <w:rPr>
                <w:rFonts w:ascii="Arial" w:hAnsi="Arial" w:cs="Arial"/>
                <w:sz w:val="20"/>
                <w:lang w:val="en-GB"/>
              </w:rPr>
            </w:pPr>
            <w:r w:rsidRPr="00256798">
              <w:rPr>
                <w:rFonts w:ascii="Arial" w:hAnsi="Arial" w:cs="Arial"/>
                <w:sz w:val="20"/>
                <w:lang w:val="en-GB"/>
              </w:rPr>
              <w:t xml:space="preserve">Mainstream Inclusion Calderdale audit completed and well-received, driving improvements </w:t>
            </w:r>
          </w:p>
          <w:p w14:paraId="34AA4AE4" w14:textId="77777777" w:rsidR="009255D0" w:rsidRPr="00256798" w:rsidRDefault="009255D0" w:rsidP="00AA2159">
            <w:pPr>
              <w:pStyle w:val="ListParagraph"/>
              <w:spacing w:after="60"/>
              <w:rPr>
                <w:rFonts w:ascii="Arial" w:hAnsi="Arial" w:cs="Arial"/>
                <w:sz w:val="20"/>
                <w:lang w:val="en-GB"/>
              </w:rPr>
            </w:pPr>
            <w:r w:rsidRPr="00256798">
              <w:rPr>
                <w:rFonts w:ascii="Arial" w:hAnsi="Arial" w:cs="Arial"/>
                <w:sz w:val="20"/>
                <w:lang w:val="en-GB"/>
              </w:rPr>
              <w:t xml:space="preserve">in inclusive practice. </w:t>
            </w:r>
          </w:p>
          <w:p w14:paraId="21248B6D" w14:textId="77777777" w:rsidR="004C2665" w:rsidRDefault="009255D0" w:rsidP="004C2665">
            <w:pPr>
              <w:pStyle w:val="ListParagraph"/>
              <w:numPr>
                <w:ilvl w:val="0"/>
                <w:numId w:val="7"/>
              </w:numPr>
              <w:spacing w:after="60"/>
              <w:rPr>
                <w:rFonts w:ascii="Arial" w:hAnsi="Arial" w:cs="Arial"/>
                <w:sz w:val="20"/>
              </w:rPr>
            </w:pPr>
            <w:r w:rsidRPr="004C2665">
              <w:rPr>
                <w:rFonts w:ascii="Arial" w:hAnsi="Arial" w:cs="Arial"/>
                <w:sz w:val="20"/>
              </w:rPr>
              <w:t>Increased awareness of available support through the Inclusion Support offer, linked across the 7 levels.</w:t>
            </w:r>
          </w:p>
          <w:p w14:paraId="0407DD74" w14:textId="29D068BF" w:rsidR="009255D0" w:rsidRDefault="004C2665" w:rsidP="004C2665">
            <w:pPr>
              <w:pStyle w:val="ListParagraph"/>
              <w:numPr>
                <w:ilvl w:val="0"/>
                <w:numId w:val="7"/>
              </w:numPr>
              <w:spacing w:after="60"/>
              <w:rPr>
                <w:rFonts w:ascii="Arial" w:hAnsi="Arial" w:cs="Arial"/>
                <w:sz w:val="20"/>
              </w:rPr>
            </w:pPr>
            <w:r w:rsidRPr="004C2665">
              <w:rPr>
                <w:rFonts w:ascii="Arial" w:hAnsi="Arial" w:cs="Arial"/>
                <w:sz w:val="20"/>
              </w:rPr>
              <w:t>Education Support Officer (ESO) initiative supporting 7 students: early signs of improved</w:t>
            </w:r>
            <w:r w:rsidR="00DD64B4">
              <w:rPr>
                <w:rFonts w:ascii="Arial" w:hAnsi="Arial" w:cs="Arial"/>
                <w:sz w:val="20"/>
              </w:rPr>
              <w:t xml:space="preserve"> </w:t>
            </w:r>
            <w:r w:rsidR="00205AAD">
              <w:rPr>
                <w:rFonts w:ascii="Arial" w:hAnsi="Arial" w:cs="Arial"/>
                <w:sz w:val="20"/>
              </w:rPr>
              <w:t>engagement.</w:t>
            </w:r>
          </w:p>
          <w:p w14:paraId="1AA8F69D" w14:textId="0C8E9881" w:rsidR="00B70E40" w:rsidRPr="00B70E40" w:rsidRDefault="00B70E40" w:rsidP="00B70E40">
            <w:pPr>
              <w:pStyle w:val="ListParagraph"/>
              <w:numPr>
                <w:ilvl w:val="0"/>
                <w:numId w:val="7"/>
              </w:numPr>
              <w:spacing w:after="60"/>
              <w:rPr>
                <w:rFonts w:ascii="Arial" w:hAnsi="Arial" w:cs="Arial"/>
                <w:sz w:val="20"/>
                <w:lang w:val="en-GB"/>
              </w:rPr>
            </w:pPr>
            <w:r w:rsidRPr="00B70E40">
              <w:rPr>
                <w:rFonts w:ascii="Arial" w:hAnsi="Arial" w:cs="Arial"/>
                <w:sz w:val="20"/>
                <w:lang w:val="en-GB"/>
              </w:rPr>
              <w:t>APST demonstrating positive engagement with families and young people, with student and parent voice being gathered for the 12</w:t>
            </w:r>
            <w:r w:rsidRPr="00B70E40">
              <w:rPr>
                <w:rFonts w:ascii="Arial" w:hAnsi="Arial" w:cs="Arial"/>
                <w:sz w:val="20"/>
                <w:lang w:val="en-GB"/>
              </w:rPr>
              <w:noBreakHyphen/>
              <w:t xml:space="preserve">month evaluation. </w:t>
            </w:r>
          </w:p>
          <w:p w14:paraId="5F09A699" w14:textId="50F60C82" w:rsidR="00B70E40" w:rsidRPr="00B70E40" w:rsidRDefault="00B70E40" w:rsidP="00B70E40">
            <w:pPr>
              <w:pStyle w:val="ListParagraph"/>
              <w:numPr>
                <w:ilvl w:val="0"/>
                <w:numId w:val="7"/>
              </w:numPr>
              <w:spacing w:after="60"/>
              <w:rPr>
                <w:rFonts w:ascii="Arial" w:hAnsi="Arial" w:cs="Arial"/>
                <w:sz w:val="20"/>
                <w:lang w:val="en-GB"/>
              </w:rPr>
            </w:pPr>
            <w:r w:rsidRPr="00B70E40">
              <w:rPr>
                <w:rFonts w:ascii="Arial" w:hAnsi="Arial" w:cs="Arial"/>
                <w:sz w:val="20"/>
                <w:lang w:val="en-GB"/>
              </w:rPr>
              <w:t>Multi</w:t>
            </w:r>
            <w:r w:rsidRPr="00B70E40">
              <w:rPr>
                <w:rFonts w:ascii="Arial" w:hAnsi="Arial" w:cs="Arial"/>
                <w:sz w:val="20"/>
                <w:lang w:val="en-GB"/>
              </w:rPr>
              <w:noBreakHyphen/>
              <w:t xml:space="preserve">agency collaboration strengthened, contributing to improved support to CYP at risk of permanent exclusion. </w:t>
            </w:r>
          </w:p>
          <w:p w14:paraId="104912F4" w14:textId="15A7B8AD" w:rsidR="00B70E40" w:rsidRDefault="00B70E40" w:rsidP="00B70E40">
            <w:pPr>
              <w:pStyle w:val="ListParagraph"/>
              <w:numPr>
                <w:ilvl w:val="0"/>
                <w:numId w:val="7"/>
              </w:numPr>
              <w:spacing w:after="60"/>
              <w:rPr>
                <w:rFonts w:ascii="Arial" w:hAnsi="Arial" w:cs="Arial"/>
                <w:sz w:val="20"/>
                <w:lang w:val="en-GB"/>
              </w:rPr>
            </w:pPr>
            <w:r w:rsidRPr="00B70E40">
              <w:rPr>
                <w:rFonts w:ascii="Arial" w:hAnsi="Arial" w:cs="Arial"/>
                <w:sz w:val="20"/>
                <w:lang w:val="en-GB"/>
              </w:rPr>
              <w:t>Staff report better alignment across services and more consistent approaches.</w:t>
            </w:r>
          </w:p>
          <w:p w14:paraId="5872D594" w14:textId="77777777" w:rsidR="006551EC" w:rsidRDefault="006551EC" w:rsidP="00787A5F">
            <w:pPr>
              <w:pStyle w:val="ListParagraph"/>
              <w:spacing w:after="60"/>
              <w:rPr>
                <w:rFonts w:ascii="Arial" w:hAnsi="Arial" w:cs="Arial"/>
                <w:sz w:val="20"/>
                <w:lang w:val="en-GB"/>
              </w:rPr>
            </w:pPr>
          </w:p>
          <w:p w14:paraId="5C7563DD" w14:textId="55F1C123" w:rsidR="00E74D8E" w:rsidRPr="00E74D8E" w:rsidRDefault="00E74D8E" w:rsidP="00E74D8E">
            <w:pPr>
              <w:spacing w:after="60"/>
              <w:rPr>
                <w:rFonts w:ascii="Arial" w:hAnsi="Arial" w:cs="Arial"/>
                <w:b/>
                <w:bCs/>
                <w:sz w:val="20"/>
              </w:rPr>
            </w:pPr>
            <w:r w:rsidRPr="00E74D8E">
              <w:rPr>
                <w:rFonts w:ascii="Arial" w:hAnsi="Arial" w:cs="Arial"/>
                <w:b/>
                <w:bCs/>
                <w:sz w:val="20"/>
              </w:rPr>
              <w:lastRenderedPageBreak/>
              <w:t xml:space="preserve">Bradford: </w:t>
            </w:r>
          </w:p>
          <w:p w14:paraId="75F65C2D" w14:textId="26771A5B" w:rsidR="00E74D8E" w:rsidRPr="00E74D8E" w:rsidRDefault="00E74D8E" w:rsidP="00E74D8E">
            <w:pPr>
              <w:pStyle w:val="ListParagraph"/>
              <w:numPr>
                <w:ilvl w:val="0"/>
                <w:numId w:val="7"/>
              </w:numPr>
              <w:spacing w:after="60"/>
              <w:rPr>
                <w:rFonts w:ascii="Arial" w:hAnsi="Arial" w:cs="Arial"/>
                <w:sz w:val="20"/>
                <w:lang w:val="en-GB"/>
              </w:rPr>
            </w:pPr>
            <w:r w:rsidRPr="00E74D8E">
              <w:rPr>
                <w:rFonts w:ascii="Arial" w:hAnsi="Arial" w:cs="Arial"/>
                <w:sz w:val="20"/>
                <w:lang w:val="en-GB"/>
              </w:rPr>
              <w:t xml:space="preserve">Phase 2 showing strong engagement from nursery settings, with staff increasingly confident to deliver interventions independently. </w:t>
            </w:r>
          </w:p>
          <w:p w14:paraId="073B1F77" w14:textId="0E40242A" w:rsidR="00E74D8E" w:rsidRPr="00E74D8E" w:rsidRDefault="00E74D8E" w:rsidP="00E74D8E">
            <w:pPr>
              <w:pStyle w:val="ListParagraph"/>
              <w:numPr>
                <w:ilvl w:val="0"/>
                <w:numId w:val="7"/>
              </w:numPr>
              <w:spacing w:after="60"/>
              <w:rPr>
                <w:rFonts w:ascii="Arial" w:hAnsi="Arial" w:cs="Arial"/>
                <w:sz w:val="20"/>
                <w:lang w:val="en-GB"/>
              </w:rPr>
            </w:pPr>
            <w:r w:rsidRPr="00E74D8E">
              <w:rPr>
                <w:rFonts w:ascii="Arial" w:hAnsi="Arial" w:cs="Arial"/>
                <w:sz w:val="20"/>
                <w:lang w:val="en-GB"/>
              </w:rPr>
              <w:t xml:space="preserve">Screening results consistent with last year, confirming high need and validating the ELSEC model. </w:t>
            </w:r>
          </w:p>
          <w:p w14:paraId="071E85FC" w14:textId="77777777" w:rsidR="00E74D8E" w:rsidRPr="00E74D8E" w:rsidRDefault="00E74D8E" w:rsidP="00E74D8E">
            <w:pPr>
              <w:pStyle w:val="ListParagraph"/>
              <w:numPr>
                <w:ilvl w:val="0"/>
                <w:numId w:val="7"/>
              </w:numPr>
              <w:spacing w:after="60"/>
              <w:rPr>
                <w:rFonts w:ascii="Arial" w:hAnsi="Arial" w:cs="Arial"/>
                <w:sz w:val="20"/>
                <w:lang w:val="en-GB"/>
              </w:rPr>
            </w:pPr>
            <w:r w:rsidRPr="00E74D8E">
              <w:rPr>
                <w:rFonts w:ascii="Arial" w:hAnsi="Arial" w:cs="Arial"/>
                <w:sz w:val="20"/>
                <w:lang w:val="en-GB"/>
              </w:rPr>
              <w:t xml:space="preserve">Parents report improved understanding of how to support communication needs, and participation has increased compared to Phase 1. </w:t>
            </w:r>
          </w:p>
          <w:p w14:paraId="7133B6A1" w14:textId="3906CCD2" w:rsidR="00E74D8E" w:rsidRDefault="00E74D8E" w:rsidP="00E74D8E">
            <w:pPr>
              <w:pStyle w:val="ListParagraph"/>
              <w:numPr>
                <w:ilvl w:val="0"/>
                <w:numId w:val="7"/>
              </w:numPr>
              <w:spacing w:after="60"/>
              <w:rPr>
                <w:rFonts w:ascii="Arial" w:hAnsi="Arial" w:cs="Arial"/>
                <w:sz w:val="20"/>
                <w:lang w:val="en-GB"/>
              </w:rPr>
            </w:pPr>
            <w:r w:rsidRPr="00E74D8E">
              <w:rPr>
                <w:rFonts w:ascii="Arial" w:hAnsi="Arial" w:cs="Arial"/>
                <w:sz w:val="20"/>
                <w:lang w:val="en-GB"/>
              </w:rPr>
              <w:t>Settings value regular contact with ELSEC staff and the practical coaching model.</w:t>
            </w:r>
          </w:p>
          <w:p w14:paraId="49FADBD6" w14:textId="77777777" w:rsidR="006551EC" w:rsidRPr="00E74D8E" w:rsidRDefault="006551EC" w:rsidP="00787A5F">
            <w:pPr>
              <w:pStyle w:val="ListParagraph"/>
              <w:spacing w:after="60"/>
              <w:rPr>
                <w:rFonts w:ascii="Arial" w:hAnsi="Arial" w:cs="Arial"/>
                <w:sz w:val="20"/>
                <w:lang w:val="en-GB"/>
              </w:rPr>
            </w:pPr>
          </w:p>
          <w:p w14:paraId="3F84746D" w14:textId="5D0FCDA9" w:rsidR="004C2665" w:rsidRDefault="009255D0" w:rsidP="004C2665">
            <w:pPr>
              <w:spacing w:after="60"/>
              <w:rPr>
                <w:rFonts w:ascii="Arial" w:hAnsi="Arial" w:cs="Arial"/>
                <w:sz w:val="20"/>
              </w:rPr>
            </w:pPr>
            <w:r w:rsidRPr="004C2665">
              <w:rPr>
                <w:rFonts w:ascii="Arial" w:hAnsi="Arial" w:cs="Arial"/>
                <w:b/>
                <w:bCs/>
                <w:sz w:val="20"/>
              </w:rPr>
              <w:t>Wakefield</w:t>
            </w:r>
            <w:r w:rsidR="00B515D0">
              <w:rPr>
                <w:rFonts w:ascii="Arial" w:hAnsi="Arial" w:cs="Arial"/>
                <w:b/>
                <w:bCs/>
                <w:sz w:val="20"/>
              </w:rPr>
              <w:t>:</w:t>
            </w:r>
            <w:r w:rsidRPr="004C2665">
              <w:rPr>
                <w:rFonts w:ascii="Arial" w:hAnsi="Arial" w:cs="Arial"/>
                <w:b/>
                <w:bCs/>
                <w:sz w:val="20"/>
              </w:rPr>
              <w:t xml:space="preserve"> </w:t>
            </w:r>
          </w:p>
          <w:p w14:paraId="3CC76FB3" w14:textId="0BB87C47" w:rsidR="009255D0" w:rsidRPr="004C2665" w:rsidRDefault="009255D0" w:rsidP="004C2665">
            <w:pPr>
              <w:pStyle w:val="ListParagraph"/>
              <w:numPr>
                <w:ilvl w:val="0"/>
                <w:numId w:val="7"/>
              </w:numPr>
              <w:spacing w:after="60"/>
              <w:rPr>
                <w:rFonts w:ascii="Arial" w:hAnsi="Arial" w:cs="Arial"/>
                <w:sz w:val="20"/>
              </w:rPr>
            </w:pPr>
            <w:r w:rsidRPr="004C2665">
              <w:rPr>
                <w:rFonts w:ascii="Arial" w:hAnsi="Arial" w:cs="Arial"/>
                <w:sz w:val="20"/>
              </w:rPr>
              <w:t>The Change Programme has delivered significant improvements across Wakefield:</w:t>
            </w:r>
          </w:p>
          <w:p w14:paraId="4A150795" w14:textId="305AC488" w:rsidR="009255D0" w:rsidRPr="00256798" w:rsidRDefault="009255D0" w:rsidP="00AA2159">
            <w:pPr>
              <w:pStyle w:val="ListParagraph"/>
              <w:numPr>
                <w:ilvl w:val="0"/>
                <w:numId w:val="7"/>
              </w:numPr>
              <w:spacing w:after="60"/>
              <w:rPr>
                <w:rFonts w:ascii="Arial" w:hAnsi="Arial" w:cs="Arial"/>
                <w:sz w:val="20"/>
                <w:lang w:val="en-GB"/>
              </w:rPr>
            </w:pPr>
            <w:r w:rsidRPr="00256798">
              <w:rPr>
                <w:rFonts w:ascii="Arial" w:hAnsi="Arial" w:cs="Arial"/>
                <w:sz w:val="20"/>
                <w:lang w:val="en-GB"/>
              </w:rPr>
              <w:t xml:space="preserve">The Alternative Provision Specialist Taskforce (APST) has expanded its remit, introducing </w:t>
            </w:r>
          </w:p>
          <w:p w14:paraId="23D0CC00" w14:textId="77777777" w:rsidR="009255D0" w:rsidRPr="00256798" w:rsidRDefault="009255D0" w:rsidP="00AA2159">
            <w:pPr>
              <w:pStyle w:val="ListParagraph"/>
              <w:spacing w:after="60"/>
              <w:rPr>
                <w:rFonts w:ascii="Arial" w:hAnsi="Arial" w:cs="Arial"/>
                <w:sz w:val="20"/>
                <w:lang w:val="en-GB"/>
              </w:rPr>
            </w:pPr>
            <w:r w:rsidRPr="00256798">
              <w:rPr>
                <w:rFonts w:ascii="Arial" w:hAnsi="Arial" w:cs="Arial"/>
                <w:sz w:val="20"/>
                <w:lang w:val="en-GB"/>
              </w:rPr>
              <w:t xml:space="preserve">roles such as Education Welfare Mentor and Youth Engagement Worker, with staff based in AP settings </w:t>
            </w:r>
          </w:p>
          <w:p w14:paraId="1C2EF2EB" w14:textId="77777777" w:rsidR="009255D0" w:rsidRPr="00256798" w:rsidRDefault="009255D0" w:rsidP="00AA2159">
            <w:pPr>
              <w:pStyle w:val="ListParagraph"/>
              <w:spacing w:after="60"/>
              <w:rPr>
                <w:rFonts w:ascii="Arial" w:hAnsi="Arial" w:cs="Arial"/>
                <w:sz w:val="20"/>
                <w:lang w:val="en-GB"/>
              </w:rPr>
            </w:pPr>
            <w:r w:rsidRPr="00256798">
              <w:rPr>
                <w:rFonts w:ascii="Arial" w:hAnsi="Arial" w:cs="Arial"/>
                <w:sz w:val="20"/>
                <w:lang w:val="en-GB"/>
              </w:rPr>
              <w:t xml:space="preserve">for at least 80% of their time. </w:t>
            </w:r>
          </w:p>
          <w:p w14:paraId="46BCC8E4" w14:textId="1A8AD281" w:rsidR="009255D0" w:rsidRPr="00256798" w:rsidRDefault="009255D0" w:rsidP="00AA2159">
            <w:pPr>
              <w:pStyle w:val="ListParagraph"/>
              <w:numPr>
                <w:ilvl w:val="0"/>
                <w:numId w:val="7"/>
              </w:numPr>
              <w:spacing w:after="60"/>
              <w:rPr>
                <w:rFonts w:ascii="Arial" w:hAnsi="Arial" w:cs="Arial"/>
                <w:sz w:val="20"/>
                <w:lang w:val="en-GB"/>
              </w:rPr>
            </w:pPr>
            <w:r w:rsidRPr="00256798">
              <w:rPr>
                <w:rFonts w:ascii="Arial" w:hAnsi="Arial" w:cs="Arial"/>
                <w:sz w:val="20"/>
                <w:lang w:val="en-GB"/>
              </w:rPr>
              <w:t xml:space="preserve">The Multi-Agency Panel (MAPS) is now well established, enabling timely decisions for </w:t>
            </w:r>
          </w:p>
          <w:p w14:paraId="5373B4E9" w14:textId="77777777" w:rsidR="009255D0" w:rsidRPr="00256798" w:rsidRDefault="009255D0" w:rsidP="00AA2159">
            <w:pPr>
              <w:pStyle w:val="ListParagraph"/>
              <w:spacing w:after="60"/>
              <w:rPr>
                <w:rFonts w:ascii="Arial" w:hAnsi="Arial" w:cs="Arial"/>
                <w:sz w:val="20"/>
                <w:lang w:val="en-GB"/>
              </w:rPr>
            </w:pPr>
            <w:r w:rsidRPr="00256798">
              <w:rPr>
                <w:rFonts w:ascii="Arial" w:hAnsi="Arial" w:cs="Arial"/>
                <w:sz w:val="20"/>
                <w:lang w:val="en-GB"/>
              </w:rPr>
              <w:t xml:space="preserve">complex cases, while the transition to Liquid Logic has strengthened data capture and reporting. </w:t>
            </w:r>
          </w:p>
          <w:p w14:paraId="18F01F92" w14:textId="19F1EF3F" w:rsidR="009255D0" w:rsidRPr="00256798" w:rsidRDefault="009255D0" w:rsidP="00AA2159">
            <w:pPr>
              <w:pStyle w:val="ListParagraph"/>
              <w:numPr>
                <w:ilvl w:val="0"/>
                <w:numId w:val="7"/>
              </w:numPr>
              <w:spacing w:after="60"/>
              <w:rPr>
                <w:rFonts w:ascii="Arial" w:hAnsi="Arial" w:cs="Arial"/>
                <w:sz w:val="20"/>
                <w:lang w:val="en-GB"/>
              </w:rPr>
            </w:pPr>
            <w:r w:rsidRPr="00256798">
              <w:rPr>
                <w:rFonts w:ascii="Arial" w:hAnsi="Arial" w:cs="Arial"/>
                <w:sz w:val="20"/>
                <w:lang w:val="en-GB"/>
              </w:rPr>
              <w:t xml:space="preserve">Over 1,000 delegates have accessed CPD through the Inclusion Offer, and 17 AV1 robots </w:t>
            </w:r>
          </w:p>
          <w:p w14:paraId="4EF7DE1C" w14:textId="77777777" w:rsidR="009255D0" w:rsidRPr="00A50E78" w:rsidRDefault="009255D0" w:rsidP="00A50E78">
            <w:pPr>
              <w:pStyle w:val="ListParagraph"/>
              <w:numPr>
                <w:ilvl w:val="0"/>
                <w:numId w:val="7"/>
              </w:numPr>
              <w:spacing w:after="60"/>
              <w:rPr>
                <w:rFonts w:ascii="Arial" w:hAnsi="Arial" w:cs="Arial"/>
                <w:sz w:val="20"/>
                <w:lang w:val="en-GB"/>
              </w:rPr>
            </w:pPr>
            <w:r w:rsidRPr="00256798">
              <w:rPr>
                <w:rFonts w:ascii="Arial" w:hAnsi="Arial" w:cs="Arial"/>
                <w:sz w:val="20"/>
                <w:lang w:val="en-GB"/>
              </w:rPr>
              <w:t>are supporting pupils’ reintegration</w:t>
            </w:r>
            <w:r w:rsidRPr="00A50E78">
              <w:rPr>
                <w:rFonts w:ascii="Arial" w:hAnsi="Arial" w:cs="Arial"/>
                <w:sz w:val="20"/>
                <w:lang w:val="en-GB"/>
              </w:rPr>
              <w:t xml:space="preserve"> into school. </w:t>
            </w:r>
          </w:p>
          <w:p w14:paraId="4BD6F7A1" w14:textId="77777777" w:rsidR="00A50E78" w:rsidRPr="00A50E78" w:rsidRDefault="00A50E78" w:rsidP="00A50E78">
            <w:pPr>
              <w:pStyle w:val="ListParagraph"/>
              <w:numPr>
                <w:ilvl w:val="0"/>
                <w:numId w:val="7"/>
              </w:numPr>
              <w:spacing w:after="60"/>
              <w:rPr>
                <w:rFonts w:ascii="Arial" w:hAnsi="Arial" w:cs="Arial"/>
                <w:sz w:val="20"/>
                <w:lang w:val="en-GB"/>
              </w:rPr>
            </w:pPr>
            <w:r w:rsidRPr="00A50E78">
              <w:rPr>
                <w:rFonts w:ascii="Arial" w:hAnsi="Arial" w:cs="Arial"/>
                <w:sz w:val="20"/>
                <w:lang w:val="en-GB"/>
              </w:rPr>
              <w:t>APST achieving strong outcomes: improved attendance, faster reintegration, and high levels of family engagement.</w:t>
            </w:r>
          </w:p>
          <w:p w14:paraId="10E6C4C4" w14:textId="77777777" w:rsidR="00A50E78" w:rsidRPr="00A50E78" w:rsidRDefault="00A50E78" w:rsidP="00A50E78">
            <w:pPr>
              <w:pStyle w:val="ListParagraph"/>
              <w:numPr>
                <w:ilvl w:val="0"/>
                <w:numId w:val="7"/>
              </w:numPr>
              <w:spacing w:after="60"/>
              <w:rPr>
                <w:rFonts w:ascii="Arial" w:hAnsi="Arial" w:cs="Arial"/>
                <w:sz w:val="20"/>
                <w:lang w:val="en-GB"/>
              </w:rPr>
            </w:pPr>
            <w:r w:rsidRPr="00A50E78">
              <w:rPr>
                <w:rFonts w:ascii="Arial" w:hAnsi="Arial" w:cs="Arial"/>
                <w:sz w:val="20"/>
                <w:lang w:val="en-GB"/>
              </w:rPr>
              <w:t>Families feel more supported and included, with clearer plans and improved communication from professionals.</w:t>
            </w:r>
          </w:p>
          <w:p w14:paraId="00174E8D" w14:textId="77777777" w:rsidR="00A50E78" w:rsidRPr="00A50E78" w:rsidRDefault="00A50E78" w:rsidP="00A50E78">
            <w:pPr>
              <w:pStyle w:val="ListParagraph"/>
              <w:numPr>
                <w:ilvl w:val="0"/>
                <w:numId w:val="7"/>
              </w:numPr>
              <w:spacing w:after="60"/>
              <w:rPr>
                <w:rFonts w:ascii="Arial" w:hAnsi="Arial" w:cs="Arial"/>
                <w:sz w:val="20"/>
                <w:lang w:val="en-GB"/>
              </w:rPr>
            </w:pPr>
            <w:r w:rsidRPr="00A50E78">
              <w:rPr>
                <w:rFonts w:ascii="Arial" w:hAnsi="Arial" w:cs="Arial"/>
                <w:sz w:val="20"/>
                <w:lang w:val="en-GB"/>
              </w:rPr>
              <w:t>EHE project successfully reducing isolation, with families benefiting from engaging activities and increased access to LA support.</w:t>
            </w:r>
          </w:p>
          <w:p w14:paraId="58F30F36" w14:textId="192D254E" w:rsidR="00A50E78" w:rsidRDefault="00A50E78" w:rsidP="00A50E78">
            <w:pPr>
              <w:pStyle w:val="ListParagraph"/>
              <w:numPr>
                <w:ilvl w:val="0"/>
                <w:numId w:val="7"/>
              </w:numPr>
              <w:spacing w:after="60"/>
              <w:rPr>
                <w:rFonts w:ascii="Arial" w:hAnsi="Arial" w:cs="Arial"/>
                <w:sz w:val="20"/>
                <w:lang w:val="en-GB"/>
              </w:rPr>
            </w:pPr>
            <w:r w:rsidRPr="00A50E78">
              <w:rPr>
                <w:rFonts w:ascii="Arial" w:hAnsi="Arial" w:cs="Arial"/>
                <w:sz w:val="20"/>
                <w:lang w:val="en-GB"/>
              </w:rPr>
              <w:t>Coffee &amp; Chat sessions rebuilding parent–school relationships and increasing PCF membership.</w:t>
            </w:r>
          </w:p>
          <w:p w14:paraId="73385B02" w14:textId="77777777" w:rsidR="006551EC" w:rsidRPr="00A50E78" w:rsidRDefault="006551EC" w:rsidP="00787A5F">
            <w:pPr>
              <w:pStyle w:val="ListParagraph"/>
              <w:spacing w:after="60"/>
              <w:rPr>
                <w:rFonts w:ascii="Arial" w:hAnsi="Arial" w:cs="Arial"/>
                <w:sz w:val="20"/>
                <w:lang w:val="en-GB"/>
              </w:rPr>
            </w:pPr>
          </w:p>
          <w:p w14:paraId="5913EBF9" w14:textId="607862F5" w:rsidR="00E255D5" w:rsidRDefault="00E255D5" w:rsidP="00E255D5">
            <w:pPr>
              <w:spacing w:after="60"/>
              <w:rPr>
                <w:rFonts w:ascii="Arial" w:hAnsi="Arial" w:cs="Arial"/>
                <w:sz w:val="20"/>
              </w:rPr>
            </w:pPr>
            <w:r w:rsidRPr="004C2665">
              <w:rPr>
                <w:rFonts w:ascii="Arial" w:hAnsi="Arial" w:cs="Arial"/>
                <w:b/>
                <w:bCs/>
                <w:sz w:val="20"/>
              </w:rPr>
              <w:t>Regional</w:t>
            </w:r>
            <w:r w:rsidR="00B515D0">
              <w:rPr>
                <w:rFonts w:ascii="Arial" w:hAnsi="Arial" w:cs="Arial"/>
                <w:b/>
                <w:bCs/>
                <w:sz w:val="20"/>
              </w:rPr>
              <w:t>:</w:t>
            </w:r>
          </w:p>
          <w:p w14:paraId="6BCF1654" w14:textId="352877E4" w:rsidR="00E255D5" w:rsidRPr="007A645B" w:rsidRDefault="00E255D5" w:rsidP="007A645B">
            <w:pPr>
              <w:pStyle w:val="ListParagraph"/>
              <w:numPr>
                <w:ilvl w:val="0"/>
                <w:numId w:val="7"/>
              </w:numPr>
              <w:spacing w:after="60"/>
              <w:rPr>
                <w:rFonts w:ascii="Arial" w:hAnsi="Arial" w:cs="Arial"/>
                <w:sz w:val="20"/>
              </w:rPr>
            </w:pPr>
            <w:r w:rsidRPr="004C2665">
              <w:rPr>
                <w:rFonts w:ascii="Arial" w:hAnsi="Arial" w:cs="Arial"/>
                <w:sz w:val="20"/>
              </w:rPr>
              <w:t xml:space="preserve">These achievements demonstrate progress in embedding inclusive </w:t>
            </w:r>
            <w:r w:rsidR="00924D74" w:rsidRPr="004C2665">
              <w:rPr>
                <w:rFonts w:ascii="Arial" w:hAnsi="Arial" w:cs="Arial"/>
                <w:sz w:val="20"/>
              </w:rPr>
              <w:t>practice and</w:t>
            </w:r>
            <w:r w:rsidRPr="004C2665">
              <w:rPr>
                <w:rFonts w:ascii="Arial" w:hAnsi="Arial" w:cs="Arial"/>
                <w:sz w:val="20"/>
              </w:rPr>
              <w:t xml:space="preserve"> </w:t>
            </w:r>
            <w:r w:rsidR="00205AAD" w:rsidRPr="004C2665">
              <w:rPr>
                <w:rFonts w:ascii="Arial" w:hAnsi="Arial" w:cs="Arial"/>
                <w:sz w:val="20"/>
              </w:rPr>
              <w:t>empowering</w:t>
            </w:r>
            <w:r w:rsidR="007A645B">
              <w:rPr>
                <w:rFonts w:ascii="Arial" w:hAnsi="Arial" w:cs="Arial"/>
                <w:sz w:val="20"/>
              </w:rPr>
              <w:t xml:space="preserve"> </w:t>
            </w:r>
            <w:r w:rsidRPr="007A645B">
              <w:rPr>
                <w:rFonts w:ascii="Arial" w:hAnsi="Arial" w:cs="Arial"/>
                <w:sz w:val="20"/>
              </w:rPr>
              <w:t xml:space="preserve">families and </w:t>
            </w:r>
            <w:r w:rsidR="00205AAD" w:rsidRPr="007A645B">
              <w:rPr>
                <w:rFonts w:ascii="Arial" w:hAnsi="Arial" w:cs="Arial"/>
                <w:sz w:val="20"/>
              </w:rPr>
              <w:t>schools and</w:t>
            </w:r>
            <w:r w:rsidRPr="007A645B">
              <w:rPr>
                <w:rFonts w:ascii="Arial" w:hAnsi="Arial" w:cs="Arial"/>
                <w:sz w:val="20"/>
              </w:rPr>
              <w:t xml:space="preserve"> driving sustainable system change.</w:t>
            </w:r>
          </w:p>
          <w:p w14:paraId="01DFFCDB" w14:textId="1E2E749B" w:rsidR="009255D0" w:rsidRPr="007A645B" w:rsidRDefault="009255D0" w:rsidP="007A645B">
            <w:pPr>
              <w:pStyle w:val="ListParagraph"/>
              <w:numPr>
                <w:ilvl w:val="0"/>
                <w:numId w:val="7"/>
              </w:numPr>
              <w:spacing w:after="60"/>
              <w:rPr>
                <w:rFonts w:ascii="Arial" w:hAnsi="Arial" w:cs="Arial"/>
                <w:sz w:val="20"/>
                <w:lang w:val="en-GB"/>
              </w:rPr>
            </w:pPr>
            <w:r w:rsidRPr="00256798">
              <w:rPr>
                <w:rFonts w:ascii="Arial" w:hAnsi="Arial" w:cs="Arial"/>
                <w:sz w:val="20"/>
                <w:lang w:val="en-GB"/>
              </w:rPr>
              <w:t xml:space="preserve">Increased parental confidence observed during drop-in sessions and weekly EHCP phone </w:t>
            </w:r>
            <w:r w:rsidRPr="007A645B">
              <w:rPr>
                <w:rFonts w:ascii="Arial" w:hAnsi="Arial" w:cs="Arial"/>
                <w:sz w:val="20"/>
              </w:rPr>
              <w:t>calls.</w:t>
            </w:r>
          </w:p>
          <w:p w14:paraId="08F41156" w14:textId="21C41A0C" w:rsidR="009255D0" w:rsidRPr="00256798" w:rsidRDefault="009255D0" w:rsidP="00AA2159">
            <w:pPr>
              <w:pStyle w:val="ListParagraph"/>
              <w:numPr>
                <w:ilvl w:val="0"/>
                <w:numId w:val="7"/>
              </w:numPr>
              <w:spacing w:after="60"/>
              <w:rPr>
                <w:rFonts w:ascii="Arial" w:hAnsi="Arial" w:cs="Arial"/>
                <w:sz w:val="20"/>
                <w:lang w:val="en-GB"/>
              </w:rPr>
            </w:pPr>
            <w:r w:rsidRPr="00256798">
              <w:rPr>
                <w:rFonts w:ascii="Arial" w:hAnsi="Arial" w:cs="Arial"/>
                <w:sz w:val="20"/>
                <w:lang w:val="en-GB"/>
              </w:rPr>
              <w:t>Improved quality of EHCPs.</w:t>
            </w:r>
          </w:p>
          <w:p w14:paraId="1649D76E" w14:textId="7B27FB46" w:rsidR="009255D0" w:rsidRPr="00256798" w:rsidRDefault="009255D0" w:rsidP="00AA2159">
            <w:pPr>
              <w:pStyle w:val="ListParagraph"/>
              <w:numPr>
                <w:ilvl w:val="0"/>
                <w:numId w:val="7"/>
              </w:numPr>
              <w:spacing w:after="60"/>
              <w:rPr>
                <w:rFonts w:ascii="Arial" w:hAnsi="Arial" w:cs="Arial"/>
                <w:sz w:val="20"/>
                <w:lang w:val="en-GB"/>
              </w:rPr>
            </w:pPr>
            <w:r w:rsidRPr="00256798">
              <w:rPr>
                <w:rFonts w:ascii="Arial" w:hAnsi="Arial" w:cs="Arial"/>
                <w:sz w:val="20"/>
                <w:lang w:val="en-GB"/>
              </w:rPr>
              <w:t xml:space="preserve">AV1 robots deployed - schools show growing interest. </w:t>
            </w:r>
          </w:p>
          <w:p w14:paraId="29DA5080" w14:textId="47DFA01E" w:rsidR="009255D0" w:rsidRPr="00256798" w:rsidRDefault="009255D0" w:rsidP="00AA2159">
            <w:pPr>
              <w:pStyle w:val="ListParagraph"/>
              <w:numPr>
                <w:ilvl w:val="0"/>
                <w:numId w:val="7"/>
              </w:numPr>
              <w:spacing w:after="60"/>
              <w:rPr>
                <w:rFonts w:ascii="Arial" w:hAnsi="Arial" w:cs="Arial"/>
                <w:sz w:val="20"/>
                <w:lang w:val="en-GB"/>
              </w:rPr>
            </w:pPr>
            <w:r w:rsidRPr="00256798">
              <w:rPr>
                <w:rFonts w:ascii="Arial" w:hAnsi="Arial" w:cs="Arial"/>
                <w:sz w:val="20"/>
                <w:lang w:val="en-GB"/>
              </w:rPr>
              <w:t xml:space="preserve">Schools engaging well with cluster-based therapists, strengthening inclusive practice. </w:t>
            </w:r>
          </w:p>
          <w:p w14:paraId="6C9B4E4D" w14:textId="77777777" w:rsidR="000E46BB" w:rsidRPr="00256798" w:rsidRDefault="000E46BB" w:rsidP="000E46BB">
            <w:pPr>
              <w:rPr>
                <w:rFonts w:ascii="Arial" w:hAnsi="Arial" w:cs="Arial"/>
                <w:b/>
                <w:bCs/>
                <w:sz w:val="20"/>
                <w:szCs w:val="20"/>
              </w:rPr>
            </w:pPr>
          </w:p>
          <w:p w14:paraId="6B3CBEB3" w14:textId="1467C91E" w:rsidR="009255D0" w:rsidRPr="00E255D5" w:rsidRDefault="009255D0" w:rsidP="000E46BB">
            <w:pPr>
              <w:rPr>
                <w:rFonts w:ascii="Arial" w:hAnsi="Arial" w:cs="Arial"/>
                <w:b/>
                <w:bCs/>
              </w:rPr>
            </w:pPr>
            <w:r w:rsidRPr="00E255D5">
              <w:rPr>
                <w:rFonts w:ascii="Arial" w:hAnsi="Arial" w:cs="Arial"/>
                <w:b/>
                <w:bCs/>
              </w:rPr>
              <w:t>Strategic Alignment &amp; Development</w:t>
            </w:r>
          </w:p>
          <w:p w14:paraId="693ADA12" w14:textId="30B3B07E" w:rsidR="00DD64B4" w:rsidRDefault="009255D0" w:rsidP="00B515D0">
            <w:pPr>
              <w:spacing w:after="60"/>
              <w:rPr>
                <w:rFonts w:ascii="Arial" w:hAnsi="Arial" w:cs="Arial"/>
                <w:sz w:val="20"/>
              </w:rPr>
            </w:pPr>
            <w:r w:rsidRPr="00DD64B4">
              <w:rPr>
                <w:rFonts w:ascii="Arial" w:hAnsi="Arial" w:cs="Arial"/>
                <w:b/>
                <w:bCs/>
                <w:sz w:val="20"/>
              </w:rPr>
              <w:t>Calderdale</w:t>
            </w:r>
            <w:r w:rsidR="00B515D0">
              <w:rPr>
                <w:rFonts w:ascii="Arial" w:hAnsi="Arial" w:cs="Arial"/>
                <w:b/>
                <w:bCs/>
                <w:sz w:val="20"/>
              </w:rPr>
              <w:t>:</w:t>
            </w:r>
          </w:p>
          <w:p w14:paraId="2D72C738" w14:textId="4FAC7BE8" w:rsidR="00DD64B4" w:rsidRPr="00F670EE" w:rsidRDefault="009255D0" w:rsidP="00984A45">
            <w:pPr>
              <w:pStyle w:val="ListParagraph"/>
              <w:numPr>
                <w:ilvl w:val="0"/>
                <w:numId w:val="25"/>
              </w:numPr>
              <w:rPr>
                <w:rFonts w:ascii="Arial" w:hAnsi="Arial" w:cs="Arial"/>
                <w:sz w:val="20"/>
                <w:lang w:val="en-GB"/>
              </w:rPr>
            </w:pPr>
            <w:r w:rsidRPr="00F670EE">
              <w:rPr>
                <w:rFonts w:ascii="Arial" w:hAnsi="Arial" w:cs="Arial"/>
                <w:sz w:val="20"/>
              </w:rPr>
              <w:t xml:space="preserve">Work on Mainstream Inclusion Calderdale aligns high-quality teaching with </w:t>
            </w:r>
            <w:r w:rsidR="00205AAD" w:rsidRPr="00F670EE">
              <w:rPr>
                <w:rFonts w:ascii="Arial" w:hAnsi="Arial" w:cs="Arial"/>
                <w:sz w:val="20"/>
              </w:rPr>
              <w:t>statutory</w:t>
            </w:r>
            <w:r w:rsidR="00F670EE" w:rsidRPr="00F670EE">
              <w:rPr>
                <w:rFonts w:ascii="Arial" w:hAnsi="Arial" w:cs="Arial"/>
                <w:sz w:val="20"/>
              </w:rPr>
              <w:t xml:space="preserve"> </w:t>
            </w:r>
            <w:r w:rsidRPr="00F670EE">
              <w:rPr>
                <w:rFonts w:ascii="Arial" w:hAnsi="Arial" w:cs="Arial"/>
                <w:sz w:val="20"/>
                <w:lang w:val="en-GB"/>
              </w:rPr>
              <w:t>requirements by incorporating teacher standards.</w:t>
            </w:r>
          </w:p>
          <w:p w14:paraId="60073077" w14:textId="7C11D509" w:rsidR="00DD64B4" w:rsidRPr="00205AAD" w:rsidRDefault="00DD64B4" w:rsidP="00205AAD">
            <w:pPr>
              <w:pStyle w:val="ListParagraph"/>
              <w:numPr>
                <w:ilvl w:val="0"/>
                <w:numId w:val="7"/>
              </w:numPr>
              <w:rPr>
                <w:rFonts w:ascii="Arial" w:hAnsi="Arial" w:cs="Arial"/>
                <w:sz w:val="20"/>
              </w:rPr>
            </w:pPr>
            <w:r w:rsidRPr="00DD64B4">
              <w:rPr>
                <w:rFonts w:ascii="Arial" w:hAnsi="Arial" w:cs="Arial"/>
                <w:sz w:val="20"/>
              </w:rPr>
              <w:t xml:space="preserve">The APST in Calderdale has been well supported by partners, and early engagement is </w:t>
            </w:r>
            <w:r w:rsidRPr="00205AAD">
              <w:rPr>
                <w:rFonts w:ascii="Arial" w:hAnsi="Arial" w:cs="Arial"/>
                <w:sz w:val="20"/>
              </w:rPr>
              <w:t>now aiding recruitment efforts.</w:t>
            </w:r>
          </w:p>
          <w:p w14:paraId="0C290ED4" w14:textId="52ECA6CF" w:rsidR="00DD64B4" w:rsidRPr="00F670EE" w:rsidRDefault="00DD64B4" w:rsidP="00F14D96">
            <w:pPr>
              <w:pStyle w:val="ListParagraph"/>
              <w:numPr>
                <w:ilvl w:val="0"/>
                <w:numId w:val="7"/>
              </w:numPr>
              <w:rPr>
                <w:rFonts w:ascii="Arial" w:hAnsi="Arial" w:cs="Arial"/>
                <w:sz w:val="20"/>
                <w:lang w:val="en-GB"/>
              </w:rPr>
            </w:pPr>
            <w:r w:rsidRPr="00F670EE">
              <w:rPr>
                <w:rFonts w:ascii="Arial" w:hAnsi="Arial" w:cs="Arial"/>
                <w:sz w:val="20"/>
                <w:lang w:val="en-GB"/>
              </w:rPr>
              <w:t xml:space="preserve">There </w:t>
            </w:r>
            <w:proofErr w:type="gramStart"/>
            <w:r w:rsidRPr="00F670EE">
              <w:rPr>
                <w:rFonts w:ascii="Arial" w:hAnsi="Arial" w:cs="Arial"/>
                <w:sz w:val="20"/>
                <w:lang w:val="en-GB"/>
              </w:rPr>
              <w:t>is</w:t>
            </w:r>
            <w:proofErr w:type="gramEnd"/>
            <w:r w:rsidRPr="00F670EE">
              <w:rPr>
                <w:rFonts w:ascii="Arial" w:hAnsi="Arial" w:cs="Arial"/>
                <w:sz w:val="20"/>
                <w:lang w:val="en-GB"/>
              </w:rPr>
              <w:t xml:space="preserve"> real collaboration and co-production with all partners driving the Mainstream Inclusion Calderdale work. Starting with a blank canvas has helped.</w:t>
            </w:r>
          </w:p>
          <w:p w14:paraId="2DF92837" w14:textId="1E2A9457" w:rsidR="009255D0" w:rsidRPr="00256798" w:rsidRDefault="009255D0" w:rsidP="0037744F">
            <w:pPr>
              <w:pStyle w:val="ListParagraph"/>
              <w:rPr>
                <w:rFonts w:ascii="Arial" w:hAnsi="Arial" w:cs="Arial"/>
                <w:sz w:val="20"/>
                <w:lang w:val="en-GB"/>
              </w:rPr>
            </w:pPr>
          </w:p>
          <w:p w14:paraId="4B33C23F" w14:textId="12CB1117" w:rsidR="00DD64B4" w:rsidRDefault="009255D0" w:rsidP="00B515D0">
            <w:pPr>
              <w:spacing w:after="60"/>
              <w:rPr>
                <w:rFonts w:ascii="Arial" w:hAnsi="Arial" w:cs="Arial"/>
                <w:sz w:val="20"/>
              </w:rPr>
            </w:pPr>
            <w:r w:rsidRPr="00DD64B4">
              <w:rPr>
                <w:rFonts w:ascii="Arial" w:hAnsi="Arial" w:cs="Arial"/>
                <w:b/>
                <w:bCs/>
                <w:sz w:val="20"/>
              </w:rPr>
              <w:t>Wakefield</w:t>
            </w:r>
            <w:r w:rsidR="00B515D0">
              <w:rPr>
                <w:rFonts w:ascii="Arial" w:hAnsi="Arial" w:cs="Arial"/>
                <w:b/>
                <w:bCs/>
                <w:sz w:val="20"/>
              </w:rPr>
              <w:t>:</w:t>
            </w:r>
          </w:p>
          <w:p w14:paraId="4A88915C" w14:textId="3264418E" w:rsidR="009255D0" w:rsidRPr="00DD64B4" w:rsidRDefault="009255D0" w:rsidP="00DD64B4">
            <w:pPr>
              <w:pStyle w:val="ListParagraph"/>
              <w:numPr>
                <w:ilvl w:val="0"/>
                <w:numId w:val="25"/>
              </w:numPr>
              <w:ind w:left="714" w:hanging="357"/>
              <w:rPr>
                <w:rFonts w:ascii="Arial" w:hAnsi="Arial" w:cs="Arial"/>
                <w:sz w:val="20"/>
              </w:rPr>
            </w:pPr>
            <w:r w:rsidRPr="00DD64B4">
              <w:rPr>
                <w:rFonts w:ascii="Arial" w:hAnsi="Arial" w:cs="Arial"/>
                <w:sz w:val="20"/>
              </w:rPr>
              <w:t xml:space="preserve">SEND Delivery Group strengthened operational grip on transformation work. </w:t>
            </w:r>
          </w:p>
          <w:p w14:paraId="743D45EB" w14:textId="77777777" w:rsidR="009255D0" w:rsidRPr="00256798" w:rsidRDefault="009255D0" w:rsidP="0037744F">
            <w:pPr>
              <w:pStyle w:val="ListParagraph"/>
              <w:numPr>
                <w:ilvl w:val="0"/>
                <w:numId w:val="7"/>
              </w:numPr>
              <w:rPr>
                <w:rFonts w:ascii="Arial" w:hAnsi="Arial" w:cs="Arial"/>
                <w:sz w:val="20"/>
                <w:lang w:val="en-GB"/>
              </w:rPr>
            </w:pPr>
            <w:r w:rsidRPr="00256798">
              <w:rPr>
                <w:rFonts w:ascii="Arial" w:hAnsi="Arial" w:cs="Arial"/>
                <w:sz w:val="20"/>
                <w:lang w:val="en-GB"/>
              </w:rPr>
              <w:t xml:space="preserve">Continuing to improve automation, parents have given positive feedback on the new online tool that lets </w:t>
            </w:r>
          </w:p>
          <w:p w14:paraId="6DB03DDB" w14:textId="77777777" w:rsidR="009255D0" w:rsidRPr="00256798" w:rsidRDefault="009255D0" w:rsidP="0037744F">
            <w:pPr>
              <w:pStyle w:val="ListParagraph"/>
              <w:rPr>
                <w:rFonts w:ascii="Arial" w:hAnsi="Arial" w:cs="Arial"/>
                <w:sz w:val="20"/>
                <w:lang w:val="en-GB"/>
              </w:rPr>
            </w:pPr>
            <w:r w:rsidRPr="00256798">
              <w:rPr>
                <w:rFonts w:ascii="Arial" w:hAnsi="Arial" w:cs="Arial"/>
                <w:sz w:val="20"/>
                <w:lang w:val="en-GB"/>
              </w:rPr>
              <w:t>them easily check the status of their application.</w:t>
            </w:r>
          </w:p>
          <w:p w14:paraId="6008568D" w14:textId="31A7C76A" w:rsidR="00DD64B4" w:rsidRPr="00DD64B4" w:rsidRDefault="009255D0" w:rsidP="00DD64B4">
            <w:pPr>
              <w:pStyle w:val="ListParagraph"/>
              <w:numPr>
                <w:ilvl w:val="0"/>
                <w:numId w:val="7"/>
              </w:numPr>
              <w:rPr>
                <w:rFonts w:ascii="Arial" w:hAnsi="Arial" w:cs="Arial"/>
                <w:sz w:val="20"/>
                <w:lang w:val="en-GB"/>
              </w:rPr>
            </w:pPr>
            <w:r w:rsidRPr="00256798">
              <w:rPr>
                <w:rFonts w:ascii="Arial" w:hAnsi="Arial" w:cs="Arial"/>
                <w:sz w:val="20"/>
                <w:lang w:val="en-GB"/>
              </w:rPr>
              <w:t>Partnership Engagement &amp; Collaboratio</w:t>
            </w:r>
            <w:r w:rsidR="00DD64B4">
              <w:rPr>
                <w:rFonts w:ascii="Arial" w:hAnsi="Arial" w:cs="Arial"/>
                <w:sz w:val="20"/>
                <w:lang w:val="en-GB"/>
              </w:rPr>
              <w:t>n</w:t>
            </w:r>
          </w:p>
          <w:p w14:paraId="078107E7" w14:textId="77777777" w:rsidR="00DD64B4" w:rsidRDefault="00DD64B4" w:rsidP="00DD64B4">
            <w:pPr>
              <w:spacing w:after="0" w:line="240" w:lineRule="auto"/>
              <w:rPr>
                <w:rFonts w:ascii="Arial" w:hAnsi="Arial" w:cs="Arial"/>
                <w:b/>
                <w:bCs/>
                <w:sz w:val="20"/>
              </w:rPr>
            </w:pPr>
          </w:p>
          <w:p w14:paraId="25356267" w14:textId="49C59565" w:rsidR="00DD64B4" w:rsidRDefault="009255D0" w:rsidP="00B515D0">
            <w:pPr>
              <w:spacing w:after="60"/>
              <w:rPr>
                <w:rFonts w:ascii="Arial" w:hAnsi="Arial" w:cs="Arial"/>
                <w:sz w:val="20"/>
              </w:rPr>
            </w:pPr>
            <w:r w:rsidRPr="00DD64B4">
              <w:rPr>
                <w:rFonts w:ascii="Arial" w:hAnsi="Arial" w:cs="Arial"/>
                <w:b/>
                <w:bCs/>
                <w:sz w:val="20"/>
              </w:rPr>
              <w:t>Regional</w:t>
            </w:r>
            <w:r w:rsidR="00B515D0">
              <w:rPr>
                <w:rFonts w:ascii="Arial" w:hAnsi="Arial" w:cs="Arial"/>
                <w:b/>
                <w:bCs/>
                <w:sz w:val="20"/>
              </w:rPr>
              <w:t>:</w:t>
            </w:r>
          </w:p>
          <w:p w14:paraId="6EF0295D" w14:textId="3B67E0B4" w:rsidR="009255D0" w:rsidRPr="002874D8" w:rsidRDefault="009255D0" w:rsidP="002874D8">
            <w:pPr>
              <w:pStyle w:val="ListParagraph"/>
              <w:numPr>
                <w:ilvl w:val="0"/>
                <w:numId w:val="26"/>
              </w:numPr>
              <w:rPr>
                <w:rFonts w:ascii="Arial" w:hAnsi="Arial" w:cs="Arial"/>
                <w:sz w:val="20"/>
              </w:rPr>
            </w:pPr>
            <w:r w:rsidRPr="00DD64B4">
              <w:rPr>
                <w:rFonts w:ascii="Arial" w:hAnsi="Arial" w:cs="Arial"/>
                <w:sz w:val="20"/>
              </w:rPr>
              <w:t>The mini peer review</w:t>
            </w:r>
            <w:r w:rsidR="0061665C">
              <w:rPr>
                <w:rFonts w:ascii="Arial" w:hAnsi="Arial" w:cs="Arial"/>
                <w:sz w:val="20"/>
              </w:rPr>
              <w:t>s</w:t>
            </w:r>
            <w:r w:rsidRPr="00DD64B4">
              <w:rPr>
                <w:rFonts w:ascii="Arial" w:hAnsi="Arial" w:cs="Arial"/>
                <w:sz w:val="20"/>
              </w:rPr>
              <w:t xml:space="preserve"> highlighted gaps and provided key actions, now incorporated into </w:t>
            </w:r>
            <w:r w:rsidRPr="002874D8">
              <w:rPr>
                <w:rFonts w:ascii="Arial" w:hAnsi="Arial" w:cs="Arial"/>
                <w:sz w:val="20"/>
              </w:rPr>
              <w:t>the SEND &amp; AP Strategy Delivery Plan and Self</w:t>
            </w:r>
            <w:r w:rsidRPr="002874D8">
              <w:rPr>
                <w:rFonts w:ascii="Cambria Math" w:hAnsi="Cambria Math" w:cs="Cambria Math"/>
                <w:sz w:val="20"/>
              </w:rPr>
              <w:t>‑</w:t>
            </w:r>
            <w:r w:rsidRPr="002874D8">
              <w:rPr>
                <w:rFonts w:ascii="Arial" w:hAnsi="Arial" w:cs="Arial"/>
                <w:sz w:val="20"/>
              </w:rPr>
              <w:t>Evaluation Framework (SEF).</w:t>
            </w:r>
          </w:p>
          <w:p w14:paraId="0E6FD3F1" w14:textId="48533102" w:rsidR="009255D0" w:rsidRPr="00256798" w:rsidRDefault="009255D0" w:rsidP="0037744F">
            <w:pPr>
              <w:pStyle w:val="ListParagraph"/>
              <w:numPr>
                <w:ilvl w:val="0"/>
                <w:numId w:val="7"/>
              </w:numPr>
              <w:rPr>
                <w:rFonts w:ascii="Arial" w:hAnsi="Arial" w:cs="Arial"/>
                <w:sz w:val="20"/>
                <w:lang w:val="en-GB"/>
              </w:rPr>
            </w:pPr>
            <w:r w:rsidRPr="00256798">
              <w:rPr>
                <w:rFonts w:ascii="Arial" w:hAnsi="Arial" w:cs="Arial"/>
                <w:sz w:val="20"/>
                <w:lang w:val="en-GB"/>
              </w:rPr>
              <w:t xml:space="preserve">Various groups across the West Yorkshire Integrated Care Board (WY ICB) are keen to </w:t>
            </w:r>
          </w:p>
          <w:p w14:paraId="73228177" w14:textId="77777777" w:rsidR="009255D0" w:rsidRPr="00256798" w:rsidRDefault="009255D0" w:rsidP="0037744F">
            <w:pPr>
              <w:pStyle w:val="ListParagraph"/>
              <w:rPr>
                <w:rFonts w:ascii="Arial" w:hAnsi="Arial" w:cs="Arial"/>
                <w:sz w:val="20"/>
                <w:lang w:val="en-GB"/>
              </w:rPr>
            </w:pPr>
            <w:r w:rsidRPr="00256798">
              <w:rPr>
                <w:rFonts w:ascii="Arial" w:hAnsi="Arial" w:cs="Arial"/>
                <w:sz w:val="20"/>
                <w:lang w:val="en-GB"/>
              </w:rPr>
              <w:t xml:space="preserve">continue receiving regular updates from the Delivering Better Value in SEND Change Programme (CPP) </w:t>
            </w:r>
          </w:p>
          <w:p w14:paraId="0DCDA5EC" w14:textId="77777777" w:rsidR="009255D0" w:rsidRPr="00256798" w:rsidRDefault="009255D0" w:rsidP="0037744F">
            <w:pPr>
              <w:pStyle w:val="ListParagraph"/>
              <w:rPr>
                <w:rFonts w:ascii="Arial" w:hAnsi="Arial" w:cs="Arial"/>
                <w:sz w:val="20"/>
                <w:lang w:val="en-GB"/>
              </w:rPr>
            </w:pPr>
            <w:r w:rsidRPr="00256798">
              <w:rPr>
                <w:rFonts w:ascii="Arial" w:hAnsi="Arial" w:cs="Arial"/>
                <w:sz w:val="20"/>
                <w:lang w:val="en-GB"/>
              </w:rPr>
              <w:t>and to maintain alignment with existing work across the health and care system.</w:t>
            </w:r>
          </w:p>
          <w:p w14:paraId="25631398" w14:textId="3A8BE614" w:rsidR="009255D0" w:rsidRPr="00256798" w:rsidRDefault="009255D0" w:rsidP="0037744F">
            <w:pPr>
              <w:pStyle w:val="ListParagraph"/>
              <w:numPr>
                <w:ilvl w:val="0"/>
                <w:numId w:val="7"/>
              </w:numPr>
              <w:rPr>
                <w:rFonts w:ascii="Arial" w:hAnsi="Arial" w:cs="Arial"/>
                <w:sz w:val="20"/>
                <w:lang w:val="en-GB"/>
              </w:rPr>
            </w:pPr>
            <w:r w:rsidRPr="00256798">
              <w:rPr>
                <w:rFonts w:ascii="Arial" w:hAnsi="Arial" w:cs="Arial"/>
                <w:sz w:val="20"/>
                <w:lang w:val="en-GB"/>
              </w:rPr>
              <w:t xml:space="preserve">Updates on the CPP and the Early Language, Speech and Communication (ELSEC) </w:t>
            </w:r>
          </w:p>
          <w:p w14:paraId="64F38549" w14:textId="77777777" w:rsidR="009255D0" w:rsidRPr="00256798" w:rsidRDefault="009255D0" w:rsidP="0037744F">
            <w:pPr>
              <w:pStyle w:val="ListParagraph"/>
              <w:rPr>
                <w:rFonts w:ascii="Arial" w:hAnsi="Arial" w:cs="Arial"/>
                <w:sz w:val="20"/>
                <w:lang w:val="en-GB"/>
              </w:rPr>
            </w:pPr>
            <w:r w:rsidRPr="00256798">
              <w:rPr>
                <w:rFonts w:ascii="Arial" w:hAnsi="Arial" w:cs="Arial"/>
                <w:sz w:val="20"/>
                <w:lang w:val="en-GB"/>
              </w:rPr>
              <w:t xml:space="preserve">programme have been well received by the WY ICB Children and Young People (CYP) Board and other </w:t>
            </w:r>
          </w:p>
          <w:p w14:paraId="6D4D1DE7" w14:textId="77777777" w:rsidR="009255D0" w:rsidRPr="00256798" w:rsidRDefault="009255D0" w:rsidP="0037744F">
            <w:pPr>
              <w:pStyle w:val="ListParagraph"/>
              <w:rPr>
                <w:rFonts w:ascii="Arial" w:hAnsi="Arial" w:cs="Arial"/>
                <w:sz w:val="20"/>
                <w:lang w:val="en-GB"/>
              </w:rPr>
            </w:pPr>
            <w:r w:rsidRPr="00256798">
              <w:rPr>
                <w:rFonts w:ascii="Arial" w:hAnsi="Arial" w:cs="Arial"/>
                <w:sz w:val="20"/>
                <w:lang w:val="en-GB"/>
              </w:rPr>
              <w:t>governance groups.</w:t>
            </w:r>
          </w:p>
          <w:p w14:paraId="2FF39D2E" w14:textId="77777777" w:rsidR="0037744F" w:rsidRPr="00256798" w:rsidRDefault="0037744F" w:rsidP="0037744F">
            <w:pPr>
              <w:pStyle w:val="ListParagraph"/>
              <w:rPr>
                <w:rFonts w:ascii="Arial" w:hAnsi="Arial" w:cs="Arial"/>
                <w:sz w:val="20"/>
                <w:lang w:val="en-GB"/>
              </w:rPr>
            </w:pPr>
          </w:p>
          <w:p w14:paraId="428125B2" w14:textId="37D91232" w:rsidR="009255D0" w:rsidRPr="000F644E" w:rsidRDefault="009255D0" w:rsidP="000F644E">
            <w:pPr>
              <w:spacing w:after="60"/>
              <w:rPr>
                <w:rFonts w:ascii="Arial" w:hAnsi="Arial" w:cs="Arial"/>
                <w:b/>
                <w:bCs/>
                <w:sz w:val="20"/>
                <w:szCs w:val="20"/>
              </w:rPr>
            </w:pPr>
            <w:r w:rsidRPr="000F644E">
              <w:rPr>
                <w:rFonts w:ascii="Arial" w:hAnsi="Arial" w:cs="Arial"/>
                <w:b/>
                <w:bCs/>
                <w:sz w:val="20"/>
                <w:szCs w:val="20"/>
              </w:rPr>
              <w:t>Youth Voice and Change (Regional</w:t>
            </w:r>
            <w:r w:rsidR="00985FA6">
              <w:rPr>
                <w:rFonts w:ascii="Arial" w:hAnsi="Arial" w:cs="Arial"/>
                <w:b/>
                <w:bCs/>
                <w:sz w:val="20"/>
                <w:szCs w:val="20"/>
              </w:rPr>
              <w:t>)</w:t>
            </w:r>
            <w:r w:rsidR="00B515D0" w:rsidRPr="000F644E">
              <w:rPr>
                <w:rFonts w:ascii="Arial" w:hAnsi="Arial" w:cs="Arial"/>
                <w:b/>
                <w:bCs/>
                <w:sz w:val="20"/>
                <w:szCs w:val="20"/>
              </w:rPr>
              <w:t>:</w:t>
            </w:r>
          </w:p>
          <w:p w14:paraId="6F900463" w14:textId="2CF137DE" w:rsidR="009255D0" w:rsidRPr="00256798" w:rsidRDefault="009255D0" w:rsidP="00B832C7">
            <w:pPr>
              <w:pStyle w:val="ListParagraph"/>
              <w:numPr>
                <w:ilvl w:val="0"/>
                <w:numId w:val="7"/>
              </w:numPr>
              <w:rPr>
                <w:rFonts w:ascii="Arial" w:hAnsi="Arial" w:cs="Arial"/>
                <w:sz w:val="20"/>
                <w:lang w:val="en-GB"/>
              </w:rPr>
            </w:pPr>
            <w:r w:rsidRPr="00256798">
              <w:rPr>
                <w:rFonts w:ascii="Arial" w:hAnsi="Arial" w:cs="Arial"/>
                <w:sz w:val="20"/>
                <w:lang w:val="en-GB"/>
              </w:rPr>
              <w:lastRenderedPageBreak/>
              <w:t xml:space="preserve">There has been a big rise in young people getting involved in shaping inclusion strategies and </w:t>
            </w:r>
          </w:p>
          <w:p w14:paraId="03054B4C" w14:textId="77777777" w:rsidR="009255D0" w:rsidRPr="00256798" w:rsidRDefault="009255D0" w:rsidP="00B832C7">
            <w:pPr>
              <w:pStyle w:val="ListParagraph"/>
              <w:rPr>
                <w:rFonts w:ascii="Arial" w:hAnsi="Arial" w:cs="Arial"/>
                <w:sz w:val="20"/>
                <w:lang w:val="en-GB"/>
              </w:rPr>
            </w:pPr>
            <w:r w:rsidRPr="00256798">
              <w:rPr>
                <w:rFonts w:ascii="Arial" w:hAnsi="Arial" w:cs="Arial"/>
                <w:sz w:val="20"/>
                <w:lang w:val="en-GB"/>
              </w:rPr>
              <w:t>resources. Their voices are making a real difference.</w:t>
            </w:r>
          </w:p>
          <w:p w14:paraId="7D264380" w14:textId="3BC97CC8" w:rsidR="009255D0" w:rsidRPr="00256798" w:rsidRDefault="009255D0" w:rsidP="00B832C7">
            <w:pPr>
              <w:pStyle w:val="ListParagraph"/>
              <w:numPr>
                <w:ilvl w:val="0"/>
                <w:numId w:val="7"/>
              </w:numPr>
              <w:rPr>
                <w:rFonts w:ascii="Arial" w:hAnsi="Arial" w:cs="Arial"/>
                <w:sz w:val="20"/>
                <w:lang w:val="en-GB"/>
              </w:rPr>
            </w:pPr>
            <w:r w:rsidRPr="00256798">
              <w:rPr>
                <w:rFonts w:ascii="Arial" w:hAnsi="Arial" w:cs="Arial"/>
                <w:sz w:val="20"/>
                <w:lang w:val="en-GB"/>
              </w:rPr>
              <w:t xml:space="preserve">New tools are giving children and young people the chance to share constructive feedback on school </w:t>
            </w:r>
          </w:p>
          <w:p w14:paraId="3FF87BBD" w14:textId="77777777" w:rsidR="009255D0" w:rsidRPr="00256798" w:rsidRDefault="009255D0" w:rsidP="00B832C7">
            <w:pPr>
              <w:pStyle w:val="ListParagraph"/>
              <w:rPr>
                <w:rFonts w:ascii="Arial" w:hAnsi="Arial" w:cs="Arial"/>
                <w:sz w:val="20"/>
                <w:lang w:val="en-GB"/>
              </w:rPr>
            </w:pPr>
            <w:r w:rsidRPr="00256798">
              <w:rPr>
                <w:rFonts w:ascii="Arial" w:hAnsi="Arial" w:cs="Arial"/>
                <w:sz w:val="20"/>
                <w:lang w:val="en-GB"/>
              </w:rPr>
              <w:t>practices. This is helping schools stay accountable and improve.</w:t>
            </w:r>
          </w:p>
          <w:p w14:paraId="3AAFE457" w14:textId="08343B5C" w:rsidR="009255D0" w:rsidRPr="00256798" w:rsidRDefault="009255D0" w:rsidP="00B832C7">
            <w:pPr>
              <w:pStyle w:val="ListParagraph"/>
              <w:numPr>
                <w:ilvl w:val="0"/>
                <w:numId w:val="7"/>
              </w:numPr>
              <w:rPr>
                <w:rFonts w:ascii="Arial" w:hAnsi="Arial" w:cs="Arial"/>
                <w:sz w:val="20"/>
                <w:lang w:val="en-GB"/>
              </w:rPr>
            </w:pPr>
            <w:r w:rsidRPr="00256798">
              <w:rPr>
                <w:rFonts w:ascii="Arial" w:hAnsi="Arial" w:cs="Arial"/>
                <w:sz w:val="20"/>
                <w:lang w:val="en-GB"/>
              </w:rPr>
              <w:t xml:space="preserve">Young people are </w:t>
            </w:r>
            <w:proofErr w:type="gramStart"/>
            <w:r w:rsidRPr="00256798">
              <w:rPr>
                <w:rFonts w:ascii="Arial" w:hAnsi="Arial" w:cs="Arial"/>
                <w:sz w:val="20"/>
                <w:lang w:val="en-GB"/>
              </w:rPr>
              <w:t>really enthusiastic</w:t>
            </w:r>
            <w:proofErr w:type="gramEnd"/>
            <w:r w:rsidRPr="00256798">
              <w:rPr>
                <w:rFonts w:ascii="Arial" w:hAnsi="Arial" w:cs="Arial"/>
                <w:sz w:val="20"/>
                <w:lang w:val="en-GB"/>
              </w:rPr>
              <w:t xml:space="preserve"> about Phase 3 activities. They are sharing ideas and testing </w:t>
            </w:r>
          </w:p>
          <w:p w14:paraId="08D7BFEA" w14:textId="77777777" w:rsidR="009255D0" w:rsidRPr="00256798" w:rsidRDefault="009255D0" w:rsidP="00B832C7">
            <w:pPr>
              <w:pStyle w:val="ListParagraph"/>
              <w:rPr>
                <w:rFonts w:ascii="Arial" w:hAnsi="Arial" w:cs="Arial"/>
                <w:sz w:val="20"/>
                <w:lang w:val="en-GB"/>
              </w:rPr>
            </w:pPr>
            <w:r w:rsidRPr="00256798">
              <w:rPr>
                <w:rFonts w:ascii="Arial" w:hAnsi="Arial" w:cs="Arial"/>
                <w:sz w:val="20"/>
                <w:lang w:val="en-GB"/>
              </w:rPr>
              <w:t>resources that will shape whole-school approaches.</w:t>
            </w:r>
          </w:p>
          <w:p w14:paraId="57EA3379" w14:textId="670710E4" w:rsidR="009255D0" w:rsidRPr="00256798" w:rsidRDefault="009255D0" w:rsidP="00B832C7">
            <w:pPr>
              <w:pStyle w:val="ListParagraph"/>
              <w:numPr>
                <w:ilvl w:val="0"/>
                <w:numId w:val="7"/>
              </w:numPr>
              <w:rPr>
                <w:rFonts w:ascii="Arial" w:hAnsi="Arial" w:cs="Arial"/>
                <w:sz w:val="20"/>
                <w:lang w:val="en-GB"/>
              </w:rPr>
            </w:pPr>
            <w:r w:rsidRPr="00256798">
              <w:rPr>
                <w:rFonts w:ascii="Arial" w:hAnsi="Arial" w:cs="Arial"/>
                <w:sz w:val="20"/>
                <w:lang w:val="en-GB"/>
              </w:rPr>
              <w:t xml:space="preserve">Insights from the CYP report and peer review process are now influencing local authority strategies and </w:t>
            </w:r>
          </w:p>
          <w:p w14:paraId="4EC57D07" w14:textId="77777777" w:rsidR="009255D0" w:rsidRPr="00256798" w:rsidRDefault="009255D0" w:rsidP="00B832C7">
            <w:pPr>
              <w:pStyle w:val="ListParagraph"/>
              <w:numPr>
                <w:ilvl w:val="0"/>
                <w:numId w:val="7"/>
              </w:numPr>
              <w:rPr>
                <w:rFonts w:ascii="Arial" w:hAnsi="Arial" w:cs="Arial"/>
                <w:sz w:val="20"/>
                <w:lang w:val="en-GB"/>
              </w:rPr>
            </w:pPr>
            <w:r w:rsidRPr="00256798">
              <w:rPr>
                <w:rFonts w:ascii="Arial" w:hAnsi="Arial" w:cs="Arial"/>
                <w:sz w:val="20"/>
                <w:lang w:val="en-GB"/>
              </w:rPr>
              <w:t>SEND improvement plans - embedding youth voice at the heart of decision-making.</w:t>
            </w:r>
          </w:p>
          <w:p w14:paraId="0AA2DCFE" w14:textId="023F8983" w:rsidR="00674A72" w:rsidRPr="00256798" w:rsidRDefault="009255D0" w:rsidP="00B832C7">
            <w:pPr>
              <w:pStyle w:val="ListParagraph"/>
              <w:numPr>
                <w:ilvl w:val="0"/>
                <w:numId w:val="7"/>
              </w:numPr>
              <w:rPr>
                <w:rFonts w:ascii="Arial" w:hAnsi="Arial" w:cs="Arial"/>
                <w:sz w:val="20"/>
                <w:lang w:val="en-GB"/>
              </w:rPr>
            </w:pPr>
            <w:r w:rsidRPr="00256798">
              <w:rPr>
                <w:rFonts w:ascii="Arial" w:hAnsi="Arial" w:cs="Arial"/>
                <w:sz w:val="20"/>
                <w:lang w:val="en-GB"/>
              </w:rPr>
              <w:t>Supportive environments are offering independence opportunities and strong relationships</w:t>
            </w:r>
            <w:r w:rsidR="004677B6" w:rsidRPr="00256798">
              <w:rPr>
                <w:rFonts w:ascii="Arial" w:hAnsi="Arial" w:cs="Arial"/>
                <w:sz w:val="20"/>
                <w:lang w:val="en-GB"/>
              </w:rPr>
              <w:t xml:space="preserve"> </w:t>
            </w:r>
          </w:p>
          <w:p w14:paraId="7B8977EB" w14:textId="6BF59B49" w:rsidR="00256798" w:rsidRPr="00256798" w:rsidRDefault="00256798" w:rsidP="00256798">
            <w:pPr>
              <w:pStyle w:val="ListParagraph"/>
              <w:numPr>
                <w:ilvl w:val="0"/>
                <w:numId w:val="7"/>
              </w:numPr>
              <w:rPr>
                <w:rFonts w:ascii="Arial" w:hAnsi="Arial" w:cs="Arial"/>
                <w:sz w:val="20"/>
              </w:rPr>
            </w:pPr>
            <w:r w:rsidRPr="00256798">
              <w:rPr>
                <w:rFonts w:ascii="Arial" w:hAnsi="Arial" w:cs="Arial"/>
                <w:sz w:val="20"/>
              </w:rPr>
              <w:t xml:space="preserve">Young people are now directly </w:t>
            </w:r>
            <w:proofErr w:type="gramStart"/>
            <w:r w:rsidRPr="00256798">
              <w:rPr>
                <w:rFonts w:ascii="Arial" w:hAnsi="Arial" w:cs="Arial"/>
                <w:sz w:val="20"/>
              </w:rPr>
              <w:t>influencing</w:t>
            </w:r>
            <w:proofErr w:type="gramEnd"/>
            <w:r w:rsidRPr="00256798">
              <w:rPr>
                <w:rFonts w:ascii="Arial" w:hAnsi="Arial" w:cs="Arial"/>
                <w:sz w:val="20"/>
              </w:rPr>
              <w:t xml:space="preserve"> local and regional priorities, with their Peer Research findings shaping actions across all four LAs.</w:t>
            </w:r>
          </w:p>
          <w:p w14:paraId="63CA7CE9" w14:textId="3CFFAB1C" w:rsidR="00256798" w:rsidRPr="00256798" w:rsidRDefault="00256798" w:rsidP="00256798">
            <w:pPr>
              <w:pStyle w:val="ListParagraph"/>
              <w:numPr>
                <w:ilvl w:val="0"/>
                <w:numId w:val="7"/>
              </w:numPr>
              <w:rPr>
                <w:rFonts w:ascii="Arial" w:hAnsi="Arial" w:cs="Arial"/>
                <w:sz w:val="20"/>
              </w:rPr>
            </w:pPr>
            <w:r w:rsidRPr="00256798">
              <w:rPr>
                <w:rFonts w:ascii="Arial" w:hAnsi="Arial" w:cs="Arial"/>
                <w:sz w:val="20"/>
              </w:rPr>
              <w:t>Participation has grown significantly, with more CYP involved in shaping SEND improvements, contributing ideas, and leading discussions about their lived experiences.</w:t>
            </w:r>
          </w:p>
          <w:p w14:paraId="6A26F14D" w14:textId="059A56AD" w:rsidR="00256798" w:rsidRPr="00256798" w:rsidRDefault="00256798" w:rsidP="00256798">
            <w:pPr>
              <w:pStyle w:val="ListParagraph"/>
              <w:numPr>
                <w:ilvl w:val="0"/>
                <w:numId w:val="7"/>
              </w:numPr>
              <w:rPr>
                <w:rFonts w:ascii="Arial" w:hAnsi="Arial" w:cs="Arial"/>
                <w:sz w:val="20"/>
              </w:rPr>
            </w:pPr>
            <w:r w:rsidRPr="00256798">
              <w:rPr>
                <w:rFonts w:ascii="Arial" w:hAnsi="Arial" w:cs="Arial"/>
                <w:sz w:val="20"/>
              </w:rPr>
              <w:t xml:space="preserve">Young people have identified two major priorities </w:t>
            </w:r>
            <w:r w:rsidR="009055E1">
              <w:rPr>
                <w:rFonts w:ascii="Arial" w:hAnsi="Arial" w:cs="Arial"/>
                <w:sz w:val="20"/>
              </w:rPr>
              <w:t xml:space="preserve">- </w:t>
            </w:r>
            <w:r w:rsidRPr="00256798">
              <w:rPr>
                <w:rFonts w:ascii="Arial" w:hAnsi="Arial" w:cs="Arial"/>
                <w:sz w:val="20"/>
              </w:rPr>
              <w:t>Education Rights and Creative Dissemination which are now being built into programme work, ensuring their voice shapes resources designed for other CYP.</w:t>
            </w:r>
          </w:p>
          <w:p w14:paraId="7303FE12" w14:textId="7D626695" w:rsidR="00256798" w:rsidRPr="00256798" w:rsidRDefault="00256798" w:rsidP="00256798">
            <w:pPr>
              <w:pStyle w:val="ListParagraph"/>
              <w:numPr>
                <w:ilvl w:val="0"/>
                <w:numId w:val="7"/>
              </w:numPr>
              <w:rPr>
                <w:rFonts w:ascii="Arial" w:hAnsi="Arial" w:cs="Arial"/>
                <w:sz w:val="20"/>
              </w:rPr>
            </w:pPr>
            <w:r w:rsidRPr="00256798">
              <w:rPr>
                <w:rFonts w:ascii="Arial" w:hAnsi="Arial" w:cs="Arial"/>
                <w:sz w:val="20"/>
              </w:rPr>
              <w:t>Their insights are prompting stronger collaboration between LAs, health partners, schools, and youth settings, reinforcing the value of involving CYP early in planning.</w:t>
            </w:r>
          </w:p>
          <w:p w14:paraId="7B36F657" w14:textId="655EFAFD" w:rsidR="00256798" w:rsidRPr="00256798" w:rsidRDefault="00256798" w:rsidP="00256798">
            <w:pPr>
              <w:pStyle w:val="ListParagraph"/>
              <w:numPr>
                <w:ilvl w:val="0"/>
                <w:numId w:val="7"/>
              </w:numPr>
              <w:rPr>
                <w:rFonts w:ascii="Arial" w:hAnsi="Arial" w:cs="Arial"/>
                <w:sz w:val="20"/>
              </w:rPr>
            </w:pPr>
            <w:r w:rsidRPr="00256798">
              <w:rPr>
                <w:rFonts w:ascii="Arial" w:hAnsi="Arial" w:cs="Arial"/>
                <w:sz w:val="20"/>
              </w:rPr>
              <w:t>Demand for Youth Voice activity has increased, with more youth groups and universal settings requesting sessions, showing that CYP feel more confident and engaged in influencing change.</w:t>
            </w:r>
          </w:p>
          <w:p w14:paraId="461581A1" w14:textId="4B41454D" w:rsidR="00256798" w:rsidRDefault="00256798" w:rsidP="00256798">
            <w:pPr>
              <w:pStyle w:val="ListParagraph"/>
              <w:numPr>
                <w:ilvl w:val="0"/>
                <w:numId w:val="7"/>
              </w:numPr>
              <w:rPr>
                <w:rFonts w:ascii="Arial" w:hAnsi="Arial" w:cs="Arial"/>
                <w:sz w:val="20"/>
              </w:rPr>
            </w:pPr>
            <w:r w:rsidRPr="00256798">
              <w:rPr>
                <w:rFonts w:ascii="Arial" w:hAnsi="Arial" w:cs="Arial"/>
                <w:sz w:val="20"/>
              </w:rPr>
              <w:t>CYP feedback has become a standing part of regional planning, ensuring young people’s experiences drive continuous improvement in SEND systems and support.</w:t>
            </w:r>
          </w:p>
          <w:p w14:paraId="33039133" w14:textId="36FB5FD9" w:rsidR="007737ED" w:rsidRPr="007737ED" w:rsidRDefault="007737ED" w:rsidP="007737ED">
            <w:pPr>
              <w:pStyle w:val="ListParagraph"/>
              <w:numPr>
                <w:ilvl w:val="0"/>
                <w:numId w:val="7"/>
              </w:numPr>
              <w:rPr>
                <w:rFonts w:ascii="Arial" w:hAnsi="Arial" w:cs="Arial"/>
                <w:sz w:val="20"/>
                <w:lang w:val="en-GB"/>
              </w:rPr>
            </w:pPr>
            <w:r w:rsidRPr="007737ED">
              <w:rPr>
                <w:rFonts w:ascii="Arial" w:hAnsi="Arial" w:cs="Arial"/>
                <w:sz w:val="20"/>
                <w:lang w:val="en-GB"/>
              </w:rPr>
              <w:t xml:space="preserve">Strong collaboration across all LAs, with shared learning strengthening regional consistency. </w:t>
            </w:r>
          </w:p>
          <w:p w14:paraId="5507A99A" w14:textId="41E3CDA0" w:rsidR="007D0563" w:rsidRPr="007737ED" w:rsidRDefault="007737ED" w:rsidP="007737ED">
            <w:pPr>
              <w:pStyle w:val="ListParagraph"/>
              <w:numPr>
                <w:ilvl w:val="0"/>
                <w:numId w:val="7"/>
              </w:numPr>
              <w:rPr>
                <w:rFonts w:ascii="Arial" w:hAnsi="Arial" w:cs="Arial"/>
                <w:sz w:val="20"/>
                <w:lang w:val="en-GB"/>
              </w:rPr>
            </w:pPr>
            <w:r w:rsidRPr="007737ED">
              <w:rPr>
                <w:rFonts w:ascii="Arial" w:hAnsi="Arial" w:cs="Arial"/>
                <w:sz w:val="20"/>
                <w:lang w:val="en-GB"/>
              </w:rPr>
              <w:t>Parent carer representatives recognise improved joint working and value the unified regional approach.</w:t>
            </w:r>
          </w:p>
          <w:p w14:paraId="2504A69C" w14:textId="77777777" w:rsidR="006D27AD" w:rsidRPr="00256798" w:rsidRDefault="006D27AD" w:rsidP="00F23665">
            <w:pPr>
              <w:pStyle w:val="ListParagraph"/>
              <w:rPr>
                <w:rFonts w:ascii="Arial" w:hAnsi="Arial" w:cs="Arial"/>
                <w:sz w:val="20"/>
              </w:rPr>
            </w:pPr>
          </w:p>
        </w:tc>
      </w:tr>
      <w:tr w:rsidR="004B45DE" w:rsidRPr="00F34EA9" w14:paraId="0174719E" w14:textId="77777777" w:rsidTr="00F34EA9">
        <w:trPr>
          <w:trHeight w:hRule="exact" w:val="340"/>
        </w:trPr>
        <w:tc>
          <w:tcPr>
            <w:tcW w:w="10207" w:type="dxa"/>
            <w:shd w:val="clear" w:color="auto" w:fill="002060"/>
          </w:tcPr>
          <w:p w14:paraId="2EF4D3F7" w14:textId="54A4D873" w:rsidR="004B45DE" w:rsidRPr="00F34EA9" w:rsidRDefault="007B1D7D">
            <w:pPr>
              <w:rPr>
                <w:rFonts w:ascii="Arial" w:hAnsi="Arial" w:cs="Arial"/>
                <w:b/>
                <w:bCs/>
                <w:sz w:val="24"/>
                <w:szCs w:val="24"/>
              </w:rPr>
            </w:pPr>
            <w:r w:rsidRPr="00367DD2">
              <w:rPr>
                <w:rFonts w:ascii="Arial" w:hAnsi="Arial" w:cs="Arial"/>
                <w:b/>
                <w:bCs/>
                <w:sz w:val="24"/>
                <w:szCs w:val="24"/>
              </w:rPr>
              <w:lastRenderedPageBreak/>
              <w:t>Risks, Barriers and Challenges</w:t>
            </w:r>
            <w:r w:rsidR="00CE3FF4">
              <w:rPr>
                <w:rFonts w:ascii="Arial" w:hAnsi="Arial" w:cs="Arial"/>
                <w:b/>
                <w:bCs/>
                <w:sz w:val="24"/>
                <w:szCs w:val="24"/>
              </w:rPr>
              <w:t xml:space="preserve"> (with mitigations)</w:t>
            </w:r>
          </w:p>
        </w:tc>
      </w:tr>
      <w:tr w:rsidR="007B1D7D" w:rsidRPr="00367DD2" w14:paraId="4D4D520C" w14:textId="77777777" w:rsidTr="12D36887">
        <w:tc>
          <w:tcPr>
            <w:tcW w:w="10207" w:type="dxa"/>
          </w:tcPr>
          <w:p w14:paraId="14D18235" w14:textId="1D02BED6" w:rsidR="00EA7396" w:rsidRPr="00C06D31" w:rsidRDefault="00EA7396" w:rsidP="00C06D31">
            <w:pPr>
              <w:spacing w:after="40"/>
              <w:rPr>
                <w:rFonts w:ascii="Arial" w:hAnsi="Arial" w:cs="Arial"/>
                <w:b/>
                <w:bCs/>
                <w:sz w:val="20"/>
              </w:rPr>
            </w:pPr>
            <w:r w:rsidRPr="00C06D31">
              <w:rPr>
                <w:rFonts w:ascii="Arial" w:hAnsi="Arial" w:cs="Arial"/>
                <w:b/>
                <w:bCs/>
                <w:sz w:val="20"/>
              </w:rPr>
              <w:t>Leeds:</w:t>
            </w:r>
          </w:p>
          <w:p w14:paraId="447CDAD5" w14:textId="77777777" w:rsidR="00EA7396" w:rsidRPr="00EA7396" w:rsidRDefault="00EA7396" w:rsidP="00EA7396">
            <w:pPr>
              <w:pStyle w:val="ListParagraph"/>
              <w:numPr>
                <w:ilvl w:val="0"/>
                <w:numId w:val="7"/>
              </w:numPr>
              <w:spacing w:after="40"/>
              <w:rPr>
                <w:rFonts w:ascii="Arial" w:hAnsi="Arial" w:cs="Arial"/>
                <w:sz w:val="20"/>
              </w:rPr>
            </w:pPr>
            <w:r w:rsidRPr="00EA7396">
              <w:rPr>
                <w:rFonts w:ascii="Arial" w:hAnsi="Arial" w:cs="Arial"/>
                <w:sz w:val="20"/>
              </w:rPr>
              <w:t xml:space="preserve">Leeds continues to balance competing priorities effectively, with strong partnership </w:t>
            </w:r>
            <w:proofErr w:type="gramStart"/>
            <w:r w:rsidRPr="00EA7396">
              <w:rPr>
                <w:rFonts w:ascii="Arial" w:hAnsi="Arial" w:cs="Arial"/>
                <w:sz w:val="20"/>
              </w:rPr>
              <w:t>working</w:t>
            </w:r>
            <w:proofErr w:type="gramEnd"/>
            <w:r w:rsidRPr="00EA7396">
              <w:rPr>
                <w:rFonts w:ascii="Arial" w:hAnsi="Arial" w:cs="Arial"/>
                <w:sz w:val="20"/>
              </w:rPr>
              <w:t xml:space="preserve"> helping keep programme activity on track.</w:t>
            </w:r>
          </w:p>
          <w:p w14:paraId="04E40456" w14:textId="77777777" w:rsidR="00EA7396" w:rsidRPr="00EA7396" w:rsidRDefault="00EA7396" w:rsidP="00EA7396">
            <w:pPr>
              <w:pStyle w:val="ListParagraph"/>
              <w:numPr>
                <w:ilvl w:val="0"/>
                <w:numId w:val="7"/>
              </w:numPr>
              <w:spacing w:after="40"/>
              <w:rPr>
                <w:rFonts w:ascii="Arial" w:hAnsi="Arial" w:cs="Arial"/>
                <w:sz w:val="20"/>
              </w:rPr>
            </w:pPr>
            <w:r w:rsidRPr="00EA7396">
              <w:rPr>
                <w:rFonts w:ascii="Arial" w:hAnsi="Arial" w:cs="Arial"/>
                <w:sz w:val="20"/>
              </w:rPr>
              <w:t>Although PCF capacity is stretched, Leeds is using this as an opportunity to strengthen communication and streamline parent engagement.</w:t>
            </w:r>
          </w:p>
          <w:p w14:paraId="46928D65" w14:textId="69606578" w:rsidR="004730BC" w:rsidRDefault="00EA7396" w:rsidP="00C06D31">
            <w:pPr>
              <w:pStyle w:val="ListParagraph"/>
              <w:numPr>
                <w:ilvl w:val="0"/>
                <w:numId w:val="7"/>
              </w:numPr>
              <w:spacing w:after="40"/>
              <w:rPr>
                <w:rFonts w:ascii="Arial" w:hAnsi="Arial" w:cs="Arial"/>
                <w:sz w:val="20"/>
              </w:rPr>
            </w:pPr>
            <w:r w:rsidRPr="00EA7396">
              <w:rPr>
                <w:rFonts w:ascii="Arial" w:hAnsi="Arial" w:cs="Arial"/>
                <w:sz w:val="20"/>
              </w:rPr>
              <w:t>Work supported through short-term funding is being used to test new approaches that can help shape long-term sustainable models.</w:t>
            </w:r>
          </w:p>
          <w:p w14:paraId="6B9EFC05" w14:textId="77777777" w:rsidR="006551EC" w:rsidRPr="00C06D31" w:rsidRDefault="006551EC" w:rsidP="00787A5F">
            <w:pPr>
              <w:pStyle w:val="ListParagraph"/>
              <w:spacing w:after="40"/>
              <w:rPr>
                <w:rFonts w:ascii="Arial" w:hAnsi="Arial" w:cs="Arial"/>
                <w:sz w:val="20"/>
              </w:rPr>
            </w:pPr>
          </w:p>
          <w:p w14:paraId="3CFD1252" w14:textId="188EC681" w:rsidR="00EA7396" w:rsidRPr="00C06D31" w:rsidRDefault="00EA7396" w:rsidP="00C06D31">
            <w:pPr>
              <w:spacing w:after="40"/>
              <w:rPr>
                <w:rFonts w:ascii="Arial" w:hAnsi="Arial" w:cs="Arial"/>
                <w:b/>
                <w:bCs/>
                <w:sz w:val="20"/>
              </w:rPr>
            </w:pPr>
            <w:r w:rsidRPr="00C06D31">
              <w:rPr>
                <w:rFonts w:ascii="Arial" w:hAnsi="Arial" w:cs="Arial"/>
                <w:b/>
                <w:bCs/>
                <w:sz w:val="20"/>
              </w:rPr>
              <w:t xml:space="preserve">Calderdale </w:t>
            </w:r>
          </w:p>
          <w:p w14:paraId="53B49F51" w14:textId="77777777" w:rsidR="00EA7396" w:rsidRPr="00EA7396" w:rsidRDefault="00EA7396" w:rsidP="00B5309E">
            <w:pPr>
              <w:pStyle w:val="ListParagraph"/>
              <w:numPr>
                <w:ilvl w:val="0"/>
                <w:numId w:val="7"/>
              </w:numPr>
              <w:spacing w:after="40"/>
              <w:rPr>
                <w:rFonts w:ascii="Arial" w:hAnsi="Arial" w:cs="Arial"/>
                <w:sz w:val="20"/>
              </w:rPr>
            </w:pPr>
            <w:r w:rsidRPr="00EA7396">
              <w:rPr>
                <w:rFonts w:ascii="Arial" w:hAnsi="Arial" w:cs="Arial"/>
                <w:sz w:val="20"/>
              </w:rPr>
              <w:t>Recruitment challenges are helping Calderdale refine its workforce planning and identify roles that offer the greatest impact.</w:t>
            </w:r>
          </w:p>
          <w:p w14:paraId="5350C3DC" w14:textId="77777777" w:rsidR="00EA7396" w:rsidRPr="00EA7396" w:rsidRDefault="00EA7396" w:rsidP="00B5309E">
            <w:pPr>
              <w:pStyle w:val="ListParagraph"/>
              <w:numPr>
                <w:ilvl w:val="0"/>
                <w:numId w:val="7"/>
              </w:numPr>
              <w:spacing w:after="40"/>
              <w:rPr>
                <w:rFonts w:ascii="Arial" w:hAnsi="Arial" w:cs="Arial"/>
                <w:sz w:val="20"/>
              </w:rPr>
            </w:pPr>
            <w:r w:rsidRPr="00EA7396">
              <w:rPr>
                <w:rFonts w:ascii="Arial" w:hAnsi="Arial" w:cs="Arial"/>
                <w:sz w:val="20"/>
              </w:rPr>
              <w:t>System changes and transitions are prompting stronger collaboration across services and more joined</w:t>
            </w:r>
            <w:r w:rsidRPr="00EA7396">
              <w:rPr>
                <w:rFonts w:ascii="Arial" w:hAnsi="Arial" w:cs="Arial"/>
                <w:sz w:val="20"/>
              </w:rPr>
              <w:noBreakHyphen/>
              <w:t>up planning.</w:t>
            </w:r>
          </w:p>
          <w:p w14:paraId="3142DB27" w14:textId="5EF03AB5" w:rsidR="00EA7396" w:rsidRDefault="00EA7396" w:rsidP="00EA7396">
            <w:pPr>
              <w:pStyle w:val="ListParagraph"/>
              <w:numPr>
                <w:ilvl w:val="0"/>
                <w:numId w:val="7"/>
              </w:numPr>
              <w:spacing w:after="40"/>
              <w:rPr>
                <w:rFonts w:ascii="Arial" w:hAnsi="Arial" w:cs="Arial"/>
                <w:sz w:val="20"/>
              </w:rPr>
            </w:pPr>
            <w:r w:rsidRPr="00EA7396">
              <w:rPr>
                <w:rFonts w:ascii="Arial" w:hAnsi="Arial" w:cs="Arial"/>
                <w:sz w:val="20"/>
              </w:rPr>
              <w:t>Short-term funding is enabling innovation in APST and SEND delivery, supporting Calderdale’s case for longer-term investment.</w:t>
            </w:r>
          </w:p>
          <w:p w14:paraId="746F2B9E" w14:textId="77777777" w:rsidR="006551EC" w:rsidRPr="00C06D31" w:rsidRDefault="006551EC" w:rsidP="00787A5F">
            <w:pPr>
              <w:pStyle w:val="ListParagraph"/>
              <w:spacing w:after="40"/>
              <w:rPr>
                <w:rFonts w:ascii="Arial" w:hAnsi="Arial" w:cs="Arial"/>
                <w:sz w:val="20"/>
              </w:rPr>
            </w:pPr>
          </w:p>
          <w:p w14:paraId="774D35BA" w14:textId="2827EC05" w:rsidR="00B5309E" w:rsidRPr="00C06D31" w:rsidRDefault="00B5309E" w:rsidP="00C06D31">
            <w:pPr>
              <w:spacing w:after="40"/>
              <w:rPr>
                <w:rFonts w:ascii="Arial" w:hAnsi="Arial" w:cs="Arial"/>
                <w:b/>
                <w:bCs/>
                <w:sz w:val="20"/>
              </w:rPr>
            </w:pPr>
            <w:r w:rsidRPr="00C06D31">
              <w:rPr>
                <w:rFonts w:ascii="Arial" w:hAnsi="Arial" w:cs="Arial"/>
                <w:b/>
                <w:bCs/>
                <w:sz w:val="20"/>
              </w:rPr>
              <w:t xml:space="preserve">Bradford </w:t>
            </w:r>
          </w:p>
          <w:p w14:paraId="6813257E" w14:textId="1AC08ADA" w:rsidR="00B5309E" w:rsidRPr="00B5309E" w:rsidRDefault="00B5309E" w:rsidP="00B5309E">
            <w:pPr>
              <w:pStyle w:val="ListParagraph"/>
              <w:numPr>
                <w:ilvl w:val="0"/>
                <w:numId w:val="7"/>
              </w:numPr>
              <w:spacing w:after="40"/>
              <w:rPr>
                <w:rFonts w:ascii="Arial" w:hAnsi="Arial" w:cs="Arial"/>
                <w:sz w:val="20"/>
              </w:rPr>
            </w:pPr>
            <w:r w:rsidRPr="00B5309E">
              <w:rPr>
                <w:rFonts w:ascii="Arial" w:hAnsi="Arial" w:cs="Arial"/>
                <w:sz w:val="20"/>
              </w:rPr>
              <w:t xml:space="preserve">High demand </w:t>
            </w:r>
            <w:proofErr w:type="gramStart"/>
            <w:r w:rsidRPr="00B5309E">
              <w:rPr>
                <w:rFonts w:ascii="Arial" w:hAnsi="Arial" w:cs="Arial"/>
                <w:sz w:val="20"/>
              </w:rPr>
              <w:t>is highlighting</w:t>
            </w:r>
            <w:proofErr w:type="gramEnd"/>
            <w:r w:rsidRPr="00B5309E">
              <w:rPr>
                <w:rFonts w:ascii="Arial" w:hAnsi="Arial" w:cs="Arial"/>
                <w:sz w:val="20"/>
              </w:rPr>
              <w:t xml:space="preserve"> the strong value of ELSEC and </w:t>
            </w:r>
            <w:proofErr w:type="gramStart"/>
            <w:r w:rsidRPr="00B5309E">
              <w:rPr>
                <w:rFonts w:ascii="Arial" w:hAnsi="Arial" w:cs="Arial"/>
                <w:sz w:val="20"/>
              </w:rPr>
              <w:t>helping</w:t>
            </w:r>
            <w:proofErr w:type="gramEnd"/>
            <w:r w:rsidRPr="00B5309E">
              <w:rPr>
                <w:rFonts w:ascii="Arial" w:hAnsi="Arial" w:cs="Arial"/>
                <w:sz w:val="20"/>
              </w:rPr>
              <w:t xml:space="preserve"> </w:t>
            </w:r>
            <w:r w:rsidR="006551EC">
              <w:rPr>
                <w:rFonts w:ascii="Arial" w:hAnsi="Arial" w:cs="Arial"/>
                <w:sz w:val="20"/>
              </w:rPr>
              <w:t xml:space="preserve">to </w:t>
            </w:r>
            <w:proofErr w:type="spellStart"/>
            <w:r w:rsidRPr="00B5309E">
              <w:rPr>
                <w:rFonts w:ascii="Arial" w:hAnsi="Arial" w:cs="Arial"/>
                <w:sz w:val="20"/>
              </w:rPr>
              <w:t>prioritise</w:t>
            </w:r>
            <w:proofErr w:type="spellEnd"/>
            <w:r w:rsidRPr="00B5309E">
              <w:rPr>
                <w:rFonts w:ascii="Arial" w:hAnsi="Arial" w:cs="Arial"/>
                <w:sz w:val="20"/>
              </w:rPr>
              <w:t xml:space="preserve"> where support is most needed.</w:t>
            </w:r>
          </w:p>
          <w:p w14:paraId="4192359B" w14:textId="77777777" w:rsidR="00B5309E" w:rsidRPr="00B5309E" w:rsidRDefault="00B5309E" w:rsidP="00B5309E">
            <w:pPr>
              <w:pStyle w:val="ListParagraph"/>
              <w:numPr>
                <w:ilvl w:val="0"/>
                <w:numId w:val="7"/>
              </w:numPr>
              <w:spacing w:after="40"/>
              <w:rPr>
                <w:rFonts w:ascii="Arial" w:hAnsi="Arial" w:cs="Arial"/>
                <w:sz w:val="20"/>
              </w:rPr>
            </w:pPr>
            <w:r w:rsidRPr="00B5309E">
              <w:rPr>
                <w:rFonts w:ascii="Arial" w:hAnsi="Arial" w:cs="Arial"/>
                <w:sz w:val="20"/>
              </w:rPr>
              <w:t>Funding uncertainty is driving proactive preparation and evidence</w:t>
            </w:r>
            <w:r w:rsidRPr="00B5309E">
              <w:rPr>
                <w:rFonts w:ascii="Arial" w:hAnsi="Arial" w:cs="Arial"/>
                <w:sz w:val="20"/>
              </w:rPr>
              <w:noBreakHyphen/>
              <w:t>gathering to strengthen future bids and commissioning plans.</w:t>
            </w:r>
          </w:p>
          <w:p w14:paraId="524680A0" w14:textId="2AFA76BC" w:rsidR="00B5309E" w:rsidRDefault="00B5309E" w:rsidP="00EA7396">
            <w:pPr>
              <w:pStyle w:val="ListParagraph"/>
              <w:numPr>
                <w:ilvl w:val="0"/>
                <w:numId w:val="7"/>
              </w:numPr>
              <w:spacing w:after="40"/>
              <w:rPr>
                <w:rFonts w:ascii="Arial" w:hAnsi="Arial" w:cs="Arial"/>
                <w:sz w:val="20"/>
              </w:rPr>
            </w:pPr>
            <w:r w:rsidRPr="00B5309E">
              <w:rPr>
                <w:rFonts w:ascii="Arial" w:hAnsi="Arial" w:cs="Arial"/>
                <w:sz w:val="20"/>
              </w:rPr>
              <w:t>Delivery delays have been minimal and have encouraged more flexible, responsive planning across settings.</w:t>
            </w:r>
          </w:p>
          <w:p w14:paraId="58BDB007" w14:textId="77777777" w:rsidR="006551EC" w:rsidRPr="00C06D31" w:rsidRDefault="006551EC" w:rsidP="00787A5F">
            <w:pPr>
              <w:pStyle w:val="ListParagraph"/>
              <w:spacing w:after="40"/>
              <w:rPr>
                <w:rFonts w:ascii="Arial" w:hAnsi="Arial" w:cs="Arial"/>
                <w:sz w:val="20"/>
              </w:rPr>
            </w:pPr>
          </w:p>
          <w:p w14:paraId="52EE82F1" w14:textId="1540612F" w:rsidR="00B5309E" w:rsidRPr="00C06D31" w:rsidRDefault="00B5309E" w:rsidP="00C06D31">
            <w:pPr>
              <w:spacing w:after="40"/>
              <w:rPr>
                <w:rFonts w:ascii="Arial" w:hAnsi="Arial" w:cs="Arial"/>
                <w:b/>
                <w:bCs/>
                <w:sz w:val="20"/>
              </w:rPr>
            </w:pPr>
            <w:r w:rsidRPr="00C06D31">
              <w:rPr>
                <w:rFonts w:ascii="Arial" w:hAnsi="Arial" w:cs="Arial"/>
                <w:b/>
                <w:bCs/>
                <w:sz w:val="20"/>
              </w:rPr>
              <w:t xml:space="preserve">Wakefield </w:t>
            </w:r>
          </w:p>
          <w:p w14:paraId="23223DAE" w14:textId="77777777" w:rsidR="00B5309E" w:rsidRPr="00B5309E" w:rsidRDefault="00B5309E" w:rsidP="00B5309E">
            <w:pPr>
              <w:pStyle w:val="ListParagraph"/>
              <w:numPr>
                <w:ilvl w:val="0"/>
                <w:numId w:val="7"/>
              </w:numPr>
              <w:spacing w:after="40"/>
              <w:rPr>
                <w:rFonts w:ascii="Arial" w:hAnsi="Arial" w:cs="Arial"/>
                <w:sz w:val="20"/>
              </w:rPr>
            </w:pPr>
            <w:r w:rsidRPr="00B5309E">
              <w:rPr>
                <w:rFonts w:ascii="Arial" w:hAnsi="Arial" w:cs="Arial"/>
                <w:sz w:val="20"/>
              </w:rPr>
              <w:t>Recruitment gaps are allowing Wakefield to refine its APST model and highlight where specialist roles will have the most impact.</w:t>
            </w:r>
          </w:p>
          <w:p w14:paraId="73A505CA" w14:textId="77777777" w:rsidR="00B5309E" w:rsidRPr="00B5309E" w:rsidRDefault="00B5309E" w:rsidP="00B5309E">
            <w:pPr>
              <w:pStyle w:val="ListParagraph"/>
              <w:numPr>
                <w:ilvl w:val="0"/>
                <w:numId w:val="7"/>
              </w:numPr>
              <w:spacing w:after="40"/>
              <w:rPr>
                <w:rFonts w:ascii="Arial" w:hAnsi="Arial" w:cs="Arial"/>
                <w:sz w:val="20"/>
              </w:rPr>
            </w:pPr>
            <w:r w:rsidRPr="00B5309E">
              <w:rPr>
                <w:rFonts w:ascii="Arial" w:hAnsi="Arial" w:cs="Arial"/>
                <w:sz w:val="20"/>
              </w:rPr>
              <w:t>Projects such as APST, EHE and Coffee &amp; Chat continue to demonstrate strong value, supporting the case for future sustainability funding.</w:t>
            </w:r>
          </w:p>
          <w:p w14:paraId="0AC66C84" w14:textId="6A8EEEAA" w:rsidR="00D979BD" w:rsidRDefault="00B5309E" w:rsidP="00C06D31">
            <w:pPr>
              <w:pStyle w:val="ListParagraph"/>
              <w:numPr>
                <w:ilvl w:val="0"/>
                <w:numId w:val="7"/>
              </w:numPr>
              <w:spacing w:after="40"/>
              <w:rPr>
                <w:rFonts w:ascii="Arial" w:hAnsi="Arial" w:cs="Arial"/>
                <w:sz w:val="20"/>
              </w:rPr>
            </w:pPr>
            <w:r w:rsidRPr="00B5309E">
              <w:rPr>
                <w:rFonts w:ascii="Arial" w:hAnsi="Arial" w:cs="Arial"/>
                <w:sz w:val="20"/>
              </w:rPr>
              <w:t>Practical delivery challenges (e.g., scheduling or provider variation) have strengthened Wakefield’s approach to forward</w:t>
            </w:r>
            <w:r w:rsidRPr="00B5309E">
              <w:rPr>
                <w:rFonts w:ascii="Arial" w:hAnsi="Arial" w:cs="Arial"/>
                <w:sz w:val="20"/>
              </w:rPr>
              <w:noBreakHyphen/>
              <w:t>planning and partnership management.</w:t>
            </w:r>
          </w:p>
          <w:p w14:paraId="394B7CDA" w14:textId="77777777" w:rsidR="006551EC" w:rsidRPr="00C06D31" w:rsidRDefault="006551EC" w:rsidP="00787A5F">
            <w:pPr>
              <w:pStyle w:val="ListParagraph"/>
              <w:spacing w:after="40"/>
              <w:rPr>
                <w:rFonts w:ascii="Arial" w:hAnsi="Arial" w:cs="Arial"/>
                <w:sz w:val="20"/>
              </w:rPr>
            </w:pPr>
          </w:p>
          <w:p w14:paraId="321C4E96" w14:textId="793DAC69" w:rsidR="00D979BD" w:rsidRPr="00C06D31" w:rsidRDefault="00D979BD" w:rsidP="00C06D31">
            <w:pPr>
              <w:spacing w:after="40"/>
              <w:rPr>
                <w:rFonts w:ascii="Arial" w:hAnsi="Arial" w:cs="Arial"/>
                <w:b/>
                <w:bCs/>
                <w:sz w:val="20"/>
              </w:rPr>
            </w:pPr>
            <w:r w:rsidRPr="00C06D31">
              <w:rPr>
                <w:rFonts w:ascii="Arial" w:hAnsi="Arial" w:cs="Arial"/>
                <w:b/>
                <w:bCs/>
                <w:sz w:val="20"/>
              </w:rPr>
              <w:t xml:space="preserve">ICB </w:t>
            </w:r>
          </w:p>
          <w:p w14:paraId="02FFA35E" w14:textId="77777777" w:rsidR="00D979BD" w:rsidRPr="00D979BD" w:rsidRDefault="00D979BD" w:rsidP="00D979BD">
            <w:pPr>
              <w:pStyle w:val="ListParagraph"/>
              <w:numPr>
                <w:ilvl w:val="0"/>
                <w:numId w:val="7"/>
              </w:numPr>
              <w:spacing w:after="40"/>
              <w:rPr>
                <w:rFonts w:ascii="Arial" w:hAnsi="Arial" w:cs="Arial"/>
                <w:sz w:val="20"/>
              </w:rPr>
            </w:pPr>
            <w:r w:rsidRPr="00D979BD">
              <w:rPr>
                <w:rFonts w:ascii="Arial" w:hAnsi="Arial" w:cs="Arial"/>
                <w:sz w:val="20"/>
              </w:rPr>
              <w:t>National organisational changes provide an opportunity for ICBs to shape clearer, more integrated health pathways for SEND.</w:t>
            </w:r>
          </w:p>
          <w:p w14:paraId="202892C9" w14:textId="0FB7838F" w:rsidR="00D979BD" w:rsidRDefault="00D979BD" w:rsidP="00C06D31">
            <w:pPr>
              <w:pStyle w:val="ListParagraph"/>
              <w:numPr>
                <w:ilvl w:val="0"/>
                <w:numId w:val="7"/>
              </w:numPr>
              <w:spacing w:after="40"/>
              <w:rPr>
                <w:rFonts w:ascii="Arial" w:hAnsi="Arial" w:cs="Arial"/>
                <w:sz w:val="20"/>
              </w:rPr>
            </w:pPr>
            <w:r w:rsidRPr="00D979BD">
              <w:rPr>
                <w:rFonts w:ascii="Arial" w:hAnsi="Arial" w:cs="Arial"/>
                <w:sz w:val="20"/>
              </w:rPr>
              <w:t xml:space="preserve">The evolving structure encourages closer alignment with LA priorities and </w:t>
            </w:r>
            <w:proofErr w:type="spellStart"/>
            <w:r w:rsidRPr="00D979BD">
              <w:rPr>
                <w:rFonts w:ascii="Arial" w:hAnsi="Arial" w:cs="Arial"/>
                <w:sz w:val="20"/>
              </w:rPr>
              <w:t>programme</w:t>
            </w:r>
            <w:proofErr w:type="spellEnd"/>
            <w:r w:rsidRPr="00D979BD">
              <w:rPr>
                <w:rFonts w:ascii="Arial" w:hAnsi="Arial" w:cs="Arial"/>
                <w:sz w:val="20"/>
              </w:rPr>
              <w:t xml:space="preserve"> areas.</w:t>
            </w:r>
          </w:p>
          <w:p w14:paraId="03D247C0" w14:textId="77777777" w:rsidR="006551EC" w:rsidRPr="00C06D31" w:rsidRDefault="006551EC" w:rsidP="00787A5F">
            <w:pPr>
              <w:pStyle w:val="ListParagraph"/>
              <w:spacing w:after="40"/>
              <w:rPr>
                <w:rFonts w:ascii="Arial" w:hAnsi="Arial" w:cs="Arial"/>
                <w:sz w:val="20"/>
              </w:rPr>
            </w:pPr>
          </w:p>
          <w:p w14:paraId="4F93EB68" w14:textId="495949C3" w:rsidR="00D979BD" w:rsidRPr="00C06D31" w:rsidRDefault="00D979BD" w:rsidP="00C06D31">
            <w:pPr>
              <w:spacing w:after="40"/>
              <w:rPr>
                <w:rFonts w:ascii="Arial" w:hAnsi="Arial" w:cs="Arial"/>
                <w:b/>
                <w:bCs/>
                <w:sz w:val="20"/>
              </w:rPr>
            </w:pPr>
            <w:r w:rsidRPr="00C06D31">
              <w:rPr>
                <w:rFonts w:ascii="Arial" w:hAnsi="Arial" w:cs="Arial"/>
                <w:b/>
                <w:bCs/>
                <w:sz w:val="20"/>
              </w:rPr>
              <w:t xml:space="preserve">Parent Carer Forums </w:t>
            </w:r>
          </w:p>
          <w:p w14:paraId="78BACC12" w14:textId="77777777" w:rsidR="00D979BD" w:rsidRPr="00D979BD" w:rsidRDefault="00D979BD" w:rsidP="00C06D31">
            <w:pPr>
              <w:pStyle w:val="ListParagraph"/>
              <w:numPr>
                <w:ilvl w:val="0"/>
                <w:numId w:val="7"/>
              </w:numPr>
              <w:spacing w:after="40"/>
              <w:rPr>
                <w:rFonts w:ascii="Arial" w:hAnsi="Arial" w:cs="Arial"/>
                <w:sz w:val="20"/>
              </w:rPr>
            </w:pPr>
            <w:r w:rsidRPr="00D979BD">
              <w:rPr>
                <w:rFonts w:ascii="Arial" w:hAnsi="Arial" w:cs="Arial"/>
                <w:sz w:val="20"/>
              </w:rPr>
              <w:t>Although capacity is stretched, PCFs continue to show strong commitment, and their insights are shaping more parent-focused approaches across LAs.</w:t>
            </w:r>
          </w:p>
          <w:p w14:paraId="29531A6F" w14:textId="7B8A7FA1" w:rsidR="00D979BD" w:rsidRDefault="00D979BD" w:rsidP="00C06D31">
            <w:pPr>
              <w:pStyle w:val="ListParagraph"/>
              <w:numPr>
                <w:ilvl w:val="0"/>
                <w:numId w:val="7"/>
              </w:numPr>
              <w:spacing w:after="40"/>
              <w:rPr>
                <w:rFonts w:ascii="Arial" w:hAnsi="Arial" w:cs="Arial"/>
                <w:sz w:val="20"/>
              </w:rPr>
            </w:pPr>
            <w:r w:rsidRPr="00D979BD">
              <w:rPr>
                <w:rFonts w:ascii="Arial" w:hAnsi="Arial" w:cs="Arial"/>
                <w:sz w:val="20"/>
              </w:rPr>
              <w:t xml:space="preserve">Feedback on wellbeing needs </w:t>
            </w:r>
            <w:proofErr w:type="gramStart"/>
            <w:r w:rsidRPr="00D979BD">
              <w:rPr>
                <w:rFonts w:ascii="Arial" w:hAnsi="Arial" w:cs="Arial"/>
                <w:sz w:val="20"/>
              </w:rPr>
              <w:t>is helping</w:t>
            </w:r>
            <w:proofErr w:type="gramEnd"/>
            <w:r w:rsidRPr="00D979BD">
              <w:rPr>
                <w:rFonts w:ascii="Arial" w:hAnsi="Arial" w:cs="Arial"/>
                <w:sz w:val="20"/>
              </w:rPr>
              <w:t xml:space="preserve"> strengthen future support models and ensure families remain central to system change.</w:t>
            </w:r>
          </w:p>
          <w:p w14:paraId="08D905A2" w14:textId="77777777" w:rsidR="006551EC" w:rsidRPr="00C06D31" w:rsidRDefault="006551EC" w:rsidP="00787A5F">
            <w:pPr>
              <w:pStyle w:val="ListParagraph"/>
              <w:spacing w:after="40"/>
              <w:rPr>
                <w:rFonts w:ascii="Arial" w:hAnsi="Arial" w:cs="Arial"/>
                <w:sz w:val="20"/>
              </w:rPr>
            </w:pPr>
          </w:p>
          <w:p w14:paraId="7429D5CF" w14:textId="016FA578" w:rsidR="00D979BD" w:rsidRPr="00C06D31" w:rsidRDefault="00D979BD" w:rsidP="00C06D31">
            <w:pPr>
              <w:spacing w:after="40"/>
              <w:rPr>
                <w:rFonts w:ascii="Arial" w:hAnsi="Arial" w:cs="Arial"/>
                <w:b/>
                <w:bCs/>
                <w:sz w:val="20"/>
              </w:rPr>
            </w:pPr>
            <w:r w:rsidRPr="00C06D31">
              <w:rPr>
                <w:rFonts w:ascii="Arial" w:hAnsi="Arial" w:cs="Arial"/>
                <w:b/>
                <w:bCs/>
                <w:sz w:val="20"/>
              </w:rPr>
              <w:t>Regional / Programme</w:t>
            </w:r>
            <w:r w:rsidRPr="00C06D31">
              <w:rPr>
                <w:rFonts w:ascii="Arial" w:hAnsi="Arial" w:cs="Arial"/>
                <w:b/>
                <w:bCs/>
                <w:sz w:val="20"/>
              </w:rPr>
              <w:noBreakHyphen/>
              <w:t xml:space="preserve">Wide (YWU &amp; CPP) </w:t>
            </w:r>
          </w:p>
          <w:p w14:paraId="03FC5CF7" w14:textId="77777777" w:rsidR="00D979BD" w:rsidRPr="00D979BD" w:rsidRDefault="00D979BD" w:rsidP="00C06D31">
            <w:pPr>
              <w:pStyle w:val="ListParagraph"/>
              <w:numPr>
                <w:ilvl w:val="0"/>
                <w:numId w:val="7"/>
              </w:numPr>
              <w:spacing w:after="40"/>
              <w:rPr>
                <w:rFonts w:ascii="Arial" w:hAnsi="Arial" w:cs="Arial"/>
                <w:sz w:val="20"/>
              </w:rPr>
            </w:pPr>
            <w:r w:rsidRPr="00D979BD">
              <w:rPr>
                <w:rFonts w:ascii="Arial" w:hAnsi="Arial" w:cs="Arial"/>
                <w:sz w:val="20"/>
              </w:rPr>
              <w:t>Competing priorities are being managed well through task</w:t>
            </w:r>
            <w:r w:rsidRPr="00D979BD">
              <w:rPr>
                <w:rFonts w:ascii="Arial" w:hAnsi="Arial" w:cs="Arial"/>
                <w:sz w:val="20"/>
              </w:rPr>
              <w:noBreakHyphen/>
              <w:t>and</w:t>
            </w:r>
            <w:r w:rsidRPr="00D979BD">
              <w:rPr>
                <w:rFonts w:ascii="Arial" w:hAnsi="Arial" w:cs="Arial"/>
                <w:sz w:val="20"/>
              </w:rPr>
              <w:noBreakHyphen/>
              <w:t>finish groups, enabling clearer focus and shared ownership.</w:t>
            </w:r>
          </w:p>
          <w:p w14:paraId="03871F77" w14:textId="77777777" w:rsidR="00D979BD" w:rsidRPr="00D979BD" w:rsidRDefault="00D979BD" w:rsidP="00C06D31">
            <w:pPr>
              <w:pStyle w:val="ListParagraph"/>
              <w:numPr>
                <w:ilvl w:val="0"/>
                <w:numId w:val="7"/>
              </w:numPr>
              <w:spacing w:after="40"/>
              <w:rPr>
                <w:rFonts w:ascii="Arial" w:hAnsi="Arial" w:cs="Arial"/>
                <w:sz w:val="20"/>
              </w:rPr>
            </w:pPr>
            <w:r w:rsidRPr="00D979BD">
              <w:rPr>
                <w:rFonts w:ascii="Arial" w:hAnsi="Arial" w:cs="Arial"/>
                <w:sz w:val="20"/>
              </w:rPr>
              <w:t>Minor project delays have encouraged more agile planning across the region.</w:t>
            </w:r>
          </w:p>
          <w:p w14:paraId="71CEC064" w14:textId="77777777" w:rsidR="00D979BD" w:rsidRPr="00D979BD" w:rsidRDefault="00D979BD" w:rsidP="00C06D31">
            <w:pPr>
              <w:pStyle w:val="ListParagraph"/>
              <w:numPr>
                <w:ilvl w:val="0"/>
                <w:numId w:val="7"/>
              </w:numPr>
              <w:spacing w:after="40"/>
              <w:rPr>
                <w:rFonts w:ascii="Arial" w:hAnsi="Arial" w:cs="Arial"/>
                <w:sz w:val="20"/>
              </w:rPr>
            </w:pPr>
            <w:r w:rsidRPr="00D979BD">
              <w:rPr>
                <w:rFonts w:ascii="Arial" w:hAnsi="Arial" w:cs="Arial"/>
                <w:sz w:val="20"/>
              </w:rPr>
              <w:t>Short</w:t>
            </w:r>
            <w:r w:rsidRPr="00D979BD">
              <w:rPr>
                <w:rFonts w:ascii="Arial" w:hAnsi="Arial" w:cs="Arial"/>
                <w:sz w:val="20"/>
              </w:rPr>
              <w:noBreakHyphen/>
              <w:t>term funding is supporting valuable testing and innovation that will strengthen longer</w:t>
            </w:r>
            <w:r w:rsidRPr="00D979BD">
              <w:rPr>
                <w:rFonts w:ascii="Arial" w:hAnsi="Arial" w:cs="Arial"/>
                <w:sz w:val="20"/>
              </w:rPr>
              <w:noBreakHyphen/>
              <w:t>term delivery models.</w:t>
            </w:r>
          </w:p>
          <w:p w14:paraId="0DA35054" w14:textId="5C1FDC9A" w:rsidR="00363022" w:rsidRPr="00C06D31" w:rsidRDefault="00D979BD" w:rsidP="004730BC">
            <w:pPr>
              <w:pStyle w:val="ListParagraph"/>
              <w:numPr>
                <w:ilvl w:val="0"/>
                <w:numId w:val="7"/>
              </w:numPr>
              <w:spacing w:after="40"/>
              <w:rPr>
                <w:rFonts w:ascii="Arial" w:hAnsi="Arial" w:cs="Arial"/>
                <w:sz w:val="20"/>
              </w:rPr>
            </w:pPr>
            <w:r w:rsidRPr="00D979BD">
              <w:rPr>
                <w:rFonts w:ascii="Arial" w:hAnsi="Arial" w:cs="Arial"/>
                <w:sz w:val="20"/>
              </w:rPr>
              <w:t>Cross</w:t>
            </w:r>
            <w:r w:rsidRPr="00D979BD">
              <w:rPr>
                <w:rFonts w:ascii="Arial" w:hAnsi="Arial" w:cs="Arial"/>
                <w:sz w:val="20"/>
              </w:rPr>
              <w:noBreakHyphen/>
              <w:t>regional collaboration continues to grow, helping maintain momentum despite national SEND system uncertainties.</w:t>
            </w:r>
          </w:p>
        </w:tc>
      </w:tr>
    </w:tbl>
    <w:p w14:paraId="2A5184A8" w14:textId="77777777" w:rsidR="00FD06F7" w:rsidRDefault="00FD06F7">
      <w:pPr>
        <w:rPr>
          <w:rFonts w:ascii="Arial" w:hAnsi="Arial" w:cs="Arial"/>
          <w:sz w:val="24"/>
          <w:szCs w:val="24"/>
        </w:rPr>
      </w:pPr>
    </w:p>
    <w:p w14:paraId="145AE2E5" w14:textId="77777777" w:rsidR="007B1D7D" w:rsidRPr="007B1D7D" w:rsidRDefault="00FD06F7">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3F468E52" wp14:editId="3CDB7FDA">
                <wp:simplePos x="0" y="0"/>
                <wp:positionH relativeFrom="column">
                  <wp:posOffset>-255103</wp:posOffset>
                </wp:positionH>
                <wp:positionV relativeFrom="paragraph">
                  <wp:posOffset>224155</wp:posOffset>
                </wp:positionV>
                <wp:extent cx="1957137" cy="802105"/>
                <wp:effectExtent l="0" t="0" r="5080" b="0"/>
                <wp:wrapNone/>
                <wp:docPr id="304899881" name="Text Box 1"/>
                <wp:cNvGraphicFramePr/>
                <a:graphic xmlns:a="http://schemas.openxmlformats.org/drawingml/2006/main">
                  <a:graphicData uri="http://schemas.microsoft.com/office/word/2010/wordprocessingShape">
                    <wps:wsp>
                      <wps:cNvSpPr txBox="1"/>
                      <wps:spPr>
                        <a:xfrm>
                          <a:off x="0" y="0"/>
                          <a:ext cx="1957137" cy="802105"/>
                        </a:xfrm>
                        <a:prstGeom prst="rect">
                          <a:avLst/>
                        </a:prstGeom>
                        <a:solidFill>
                          <a:schemeClr val="lt1"/>
                        </a:solidFill>
                        <a:ln w="6350">
                          <a:noFill/>
                        </a:ln>
                      </wps:spPr>
                      <wps:txbx>
                        <w:txbxContent>
                          <w:p w14:paraId="10D027CB" w14:textId="77777777" w:rsidR="00FD06F7" w:rsidRDefault="00FD06F7">
                            <w:r>
                              <w:rPr>
                                <w:noProof/>
                              </w:rPr>
                              <w:drawing>
                                <wp:inline distT="0" distB="0" distL="0" distR="0" wp14:anchorId="3CEC363F" wp14:editId="01144FD7">
                                  <wp:extent cx="1764631" cy="822048"/>
                                  <wp:effectExtent l="0" t="0" r="7620" b="0"/>
                                  <wp:docPr id="1376722535" name="Picture 1" descr="A close-up of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22535" name="Picture 1" descr="A close-up of logos&#10;&#10;Description automatically generated"/>
                                          <pic:cNvPicPr/>
                                        </pic:nvPicPr>
                                        <pic:blipFill>
                                          <a:blip r:embed="rId13"/>
                                          <a:stretch>
                                            <a:fillRect/>
                                          </a:stretch>
                                        </pic:blipFill>
                                        <pic:spPr>
                                          <a:xfrm>
                                            <a:off x="0" y="0"/>
                                            <a:ext cx="1808740" cy="8425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468E52" id="_x0000_t202" coordsize="21600,21600" o:spt="202" path="m,l,21600r21600,l21600,xe">
                <v:stroke joinstyle="miter"/>
                <v:path gradientshapeok="t" o:connecttype="rect"/>
              </v:shapetype>
              <v:shape id="Text Box 1" o:spid="_x0000_s1026" type="#_x0000_t202" style="position:absolute;margin-left:-20.1pt;margin-top:17.65pt;width:154.1pt;height:6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" fillcolor="white [3201]" stroked="f" strokeweight=".5pt">
                <v:textbox>
                  <w:txbxContent>
                    <w:p w14:paraId="10D027CB" w14:textId="77777777" w:rsidR="00FD06F7" w:rsidRDefault="00FD06F7">
                      <w:r>
                        <w:rPr>
                          <w:noProof/>
                        </w:rPr>
                        <w:drawing>
                          <wp:inline distT="0" distB="0" distL="0" distR="0" wp14:anchorId="3CEC363F" wp14:editId="01144FD7">
                            <wp:extent cx="1764631" cy="822048"/>
                            <wp:effectExtent l="0" t="0" r="7620" b="0"/>
                            <wp:docPr id="1376722535" name="Picture 1" descr="A close-up of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22535" name="Picture 1" descr="A close-up of logos&#10;&#10;Description automatically generated"/>
                                    <pic:cNvPicPr/>
                                  </pic:nvPicPr>
                                  <pic:blipFill>
                                    <a:blip r:embed="rId14"/>
                                    <a:stretch>
                                      <a:fillRect/>
                                    </a:stretch>
                                  </pic:blipFill>
                                  <pic:spPr>
                                    <a:xfrm>
                                      <a:off x="0" y="0"/>
                                      <a:ext cx="1808740" cy="842596"/>
                                    </a:xfrm>
                                    <a:prstGeom prst="rect">
                                      <a:avLst/>
                                    </a:prstGeom>
                                  </pic:spPr>
                                </pic:pic>
                              </a:graphicData>
                            </a:graphic>
                          </wp:inline>
                        </w:drawing>
                      </w:r>
                    </w:p>
                  </w:txbxContent>
                </v:textbox>
              </v:shape>
            </w:pict>
          </mc:Fallback>
        </mc:AlternateContent>
      </w:r>
      <w:r w:rsidR="007B1D7D" w:rsidRPr="007B1D7D">
        <w:rPr>
          <w:rFonts w:ascii="Arial" w:hAnsi="Arial" w:cs="Arial"/>
          <w:sz w:val="24"/>
          <w:szCs w:val="24"/>
        </w:rPr>
        <w:t xml:space="preserve">For further information please contact: </w:t>
      </w:r>
      <w:hyperlink r:id="rId15" w:history="1">
        <w:r w:rsidR="00680376" w:rsidRPr="00AB6994">
          <w:rPr>
            <w:rStyle w:val="Hyperlink"/>
            <w:rFonts w:ascii="Arial" w:hAnsi="Arial" w:cs="Arial"/>
            <w:sz w:val="24"/>
            <w:szCs w:val="24"/>
          </w:rPr>
          <w:t>changeprogramme@wakefield.gov.uk</w:t>
        </w:r>
      </w:hyperlink>
    </w:p>
    <w:p w14:paraId="7DBF3810" w14:textId="77777777" w:rsidR="00CA5EB3" w:rsidRPr="00BD76AC" w:rsidRDefault="00CA5EB3" w:rsidP="00CD4CF8">
      <w:pPr>
        <w:spacing w:after="0" w:line="240" w:lineRule="auto"/>
        <w:rPr>
          <w:rFonts w:ascii="Arial" w:hAnsi="Arial" w:cs="Arial"/>
          <w:sz w:val="2"/>
          <w:szCs w:val="2"/>
        </w:rPr>
      </w:pPr>
    </w:p>
    <w:p w14:paraId="34FC840A" w14:textId="5685F547" w:rsidR="00C97948" w:rsidRDefault="00D21838">
      <w:r>
        <w:rPr>
          <w:b/>
          <w:color w:val="0000FF"/>
        </w:rPr>
        <w:t xml:space="preserve">Additional Updates from </w:t>
      </w:r>
    </w:p>
    <w:sectPr w:rsidR="00C97948" w:rsidSect="00FD06F7">
      <w:headerReference w:type="default" r:id="rId16"/>
      <w:footerReference w:type="default" r:id="rId17"/>
      <w:pgSz w:w="11906" w:h="16838" w:code="9"/>
      <w:pgMar w:top="284" w:right="1134" w:bottom="426" w:left="1134" w:header="45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878F3" w14:textId="77777777" w:rsidR="00E17B88" w:rsidRDefault="00E17B88" w:rsidP="00D804E3">
      <w:pPr>
        <w:spacing w:after="0" w:line="240" w:lineRule="auto"/>
      </w:pPr>
      <w:r>
        <w:separator/>
      </w:r>
    </w:p>
  </w:endnote>
  <w:endnote w:type="continuationSeparator" w:id="0">
    <w:p w14:paraId="356C8E9B" w14:textId="77777777" w:rsidR="00E17B88" w:rsidRDefault="00E17B88" w:rsidP="00D80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0C7D" w14:textId="77777777" w:rsidR="003F33CB" w:rsidRDefault="00E17B88" w:rsidP="003F33CB">
    <w:pPr>
      <w:pStyle w:val="Footer"/>
    </w:pPr>
    <w:sdt>
      <w:sdtPr>
        <w:id w:val="860082579"/>
        <w:docPartObj>
          <w:docPartGallery w:val="Page Numbers (Top of Page)"/>
          <w:docPartUnique/>
        </w:docPartObj>
      </w:sdtPr>
      <w:sdtEndPr/>
      <w:sdtContent>
        <w:r w:rsidR="003F33CB">
          <w:t xml:space="preserve">Page </w:t>
        </w:r>
        <w:r w:rsidR="003F33CB">
          <w:rPr>
            <w:b/>
            <w:bCs/>
            <w:sz w:val="24"/>
            <w:szCs w:val="24"/>
          </w:rPr>
          <w:fldChar w:fldCharType="begin"/>
        </w:r>
        <w:r w:rsidR="003F33CB">
          <w:rPr>
            <w:b/>
            <w:bCs/>
          </w:rPr>
          <w:instrText xml:space="preserve"> PAGE </w:instrText>
        </w:r>
        <w:r w:rsidR="003F33CB">
          <w:rPr>
            <w:b/>
            <w:bCs/>
            <w:sz w:val="24"/>
            <w:szCs w:val="24"/>
          </w:rPr>
          <w:fldChar w:fldCharType="separate"/>
        </w:r>
        <w:r w:rsidR="0056482E">
          <w:rPr>
            <w:b/>
            <w:bCs/>
            <w:noProof/>
          </w:rPr>
          <w:t>1</w:t>
        </w:r>
        <w:r w:rsidR="003F33CB">
          <w:rPr>
            <w:b/>
            <w:bCs/>
            <w:sz w:val="24"/>
            <w:szCs w:val="24"/>
          </w:rPr>
          <w:fldChar w:fldCharType="end"/>
        </w:r>
        <w:r w:rsidR="003F33CB">
          <w:t xml:space="preserve"> of </w:t>
        </w:r>
        <w:r w:rsidR="003F33CB">
          <w:rPr>
            <w:b/>
            <w:bCs/>
            <w:sz w:val="24"/>
            <w:szCs w:val="24"/>
          </w:rPr>
          <w:fldChar w:fldCharType="begin"/>
        </w:r>
        <w:r w:rsidR="003F33CB">
          <w:rPr>
            <w:b/>
            <w:bCs/>
          </w:rPr>
          <w:instrText xml:space="preserve"> NUMPAGES  </w:instrText>
        </w:r>
        <w:r w:rsidR="003F33CB">
          <w:rPr>
            <w:b/>
            <w:bCs/>
            <w:sz w:val="24"/>
            <w:szCs w:val="24"/>
          </w:rPr>
          <w:fldChar w:fldCharType="separate"/>
        </w:r>
        <w:r w:rsidR="0056482E">
          <w:rPr>
            <w:b/>
            <w:bCs/>
            <w:noProof/>
          </w:rPr>
          <w:t>3</w:t>
        </w:r>
        <w:r w:rsidR="003F33CB">
          <w:rPr>
            <w:b/>
            <w:bCs/>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C578A" w14:textId="77777777" w:rsidR="00E17B88" w:rsidRDefault="00E17B88" w:rsidP="00D804E3">
      <w:pPr>
        <w:spacing w:after="0" w:line="240" w:lineRule="auto"/>
      </w:pPr>
      <w:r>
        <w:separator/>
      </w:r>
    </w:p>
  </w:footnote>
  <w:footnote w:type="continuationSeparator" w:id="0">
    <w:p w14:paraId="19F177FE" w14:textId="77777777" w:rsidR="00E17B88" w:rsidRDefault="00E17B88" w:rsidP="00D80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F7BB4" w14:textId="77777777" w:rsidR="00506296" w:rsidRDefault="005062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4C58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45590"/>
    <w:multiLevelType w:val="hybridMultilevel"/>
    <w:tmpl w:val="9E78C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F3E52"/>
    <w:multiLevelType w:val="hybridMultilevel"/>
    <w:tmpl w:val="F4783C60"/>
    <w:lvl w:ilvl="0" w:tplc="580E9F2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B65615A"/>
    <w:multiLevelType w:val="hybridMultilevel"/>
    <w:tmpl w:val="1298B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B182E"/>
    <w:multiLevelType w:val="hybridMultilevel"/>
    <w:tmpl w:val="E93EB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374C4"/>
    <w:multiLevelType w:val="hybridMultilevel"/>
    <w:tmpl w:val="DFCC36B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DE0CBE"/>
    <w:multiLevelType w:val="multilevel"/>
    <w:tmpl w:val="27FE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1161F5"/>
    <w:multiLevelType w:val="hybridMultilevel"/>
    <w:tmpl w:val="1242C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157918"/>
    <w:multiLevelType w:val="multilevel"/>
    <w:tmpl w:val="C08C3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11B16"/>
    <w:multiLevelType w:val="hybridMultilevel"/>
    <w:tmpl w:val="A274A9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85740F4"/>
    <w:multiLevelType w:val="multilevel"/>
    <w:tmpl w:val="13921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ED4A26"/>
    <w:multiLevelType w:val="hybridMultilevel"/>
    <w:tmpl w:val="D1B248D2"/>
    <w:lvl w:ilvl="0" w:tplc="23921C9E">
      <w:start w:val="39"/>
      <w:numFmt w:val="bullet"/>
      <w:lvlText w:val="•"/>
      <w:lvlJc w:val="left"/>
      <w:pPr>
        <w:ind w:left="821" w:hanging="360"/>
      </w:pPr>
      <w:rPr>
        <w:rFonts w:ascii="Arial" w:eastAsia="Calibri" w:hAnsi="Arial" w:cs="Arial" w:hint="default"/>
      </w:rPr>
    </w:lvl>
    <w:lvl w:ilvl="1" w:tplc="08090003" w:tentative="1">
      <w:start w:val="1"/>
      <w:numFmt w:val="bullet"/>
      <w:lvlText w:val="o"/>
      <w:lvlJc w:val="left"/>
      <w:pPr>
        <w:ind w:left="1541" w:hanging="360"/>
      </w:pPr>
      <w:rPr>
        <w:rFonts w:ascii="Courier New" w:hAnsi="Courier New" w:cs="Courier New" w:hint="default"/>
      </w:rPr>
    </w:lvl>
    <w:lvl w:ilvl="2" w:tplc="08090005" w:tentative="1">
      <w:start w:val="1"/>
      <w:numFmt w:val="bullet"/>
      <w:lvlText w:val=""/>
      <w:lvlJc w:val="left"/>
      <w:pPr>
        <w:ind w:left="2261" w:hanging="360"/>
      </w:pPr>
      <w:rPr>
        <w:rFonts w:ascii="Wingdings" w:hAnsi="Wingdings" w:hint="default"/>
      </w:rPr>
    </w:lvl>
    <w:lvl w:ilvl="3" w:tplc="08090001" w:tentative="1">
      <w:start w:val="1"/>
      <w:numFmt w:val="bullet"/>
      <w:lvlText w:val=""/>
      <w:lvlJc w:val="left"/>
      <w:pPr>
        <w:ind w:left="2981" w:hanging="360"/>
      </w:pPr>
      <w:rPr>
        <w:rFonts w:ascii="Symbol" w:hAnsi="Symbol" w:hint="default"/>
      </w:rPr>
    </w:lvl>
    <w:lvl w:ilvl="4" w:tplc="08090003" w:tentative="1">
      <w:start w:val="1"/>
      <w:numFmt w:val="bullet"/>
      <w:lvlText w:val="o"/>
      <w:lvlJc w:val="left"/>
      <w:pPr>
        <w:ind w:left="3701" w:hanging="360"/>
      </w:pPr>
      <w:rPr>
        <w:rFonts w:ascii="Courier New" w:hAnsi="Courier New" w:cs="Courier New" w:hint="default"/>
      </w:rPr>
    </w:lvl>
    <w:lvl w:ilvl="5" w:tplc="08090005" w:tentative="1">
      <w:start w:val="1"/>
      <w:numFmt w:val="bullet"/>
      <w:lvlText w:val=""/>
      <w:lvlJc w:val="left"/>
      <w:pPr>
        <w:ind w:left="4421" w:hanging="360"/>
      </w:pPr>
      <w:rPr>
        <w:rFonts w:ascii="Wingdings" w:hAnsi="Wingdings" w:hint="default"/>
      </w:rPr>
    </w:lvl>
    <w:lvl w:ilvl="6" w:tplc="08090001" w:tentative="1">
      <w:start w:val="1"/>
      <w:numFmt w:val="bullet"/>
      <w:lvlText w:val=""/>
      <w:lvlJc w:val="left"/>
      <w:pPr>
        <w:ind w:left="5141" w:hanging="360"/>
      </w:pPr>
      <w:rPr>
        <w:rFonts w:ascii="Symbol" w:hAnsi="Symbol" w:hint="default"/>
      </w:rPr>
    </w:lvl>
    <w:lvl w:ilvl="7" w:tplc="08090003" w:tentative="1">
      <w:start w:val="1"/>
      <w:numFmt w:val="bullet"/>
      <w:lvlText w:val="o"/>
      <w:lvlJc w:val="left"/>
      <w:pPr>
        <w:ind w:left="5861" w:hanging="360"/>
      </w:pPr>
      <w:rPr>
        <w:rFonts w:ascii="Courier New" w:hAnsi="Courier New" w:cs="Courier New" w:hint="default"/>
      </w:rPr>
    </w:lvl>
    <w:lvl w:ilvl="8" w:tplc="08090005" w:tentative="1">
      <w:start w:val="1"/>
      <w:numFmt w:val="bullet"/>
      <w:lvlText w:val=""/>
      <w:lvlJc w:val="left"/>
      <w:pPr>
        <w:ind w:left="6581" w:hanging="360"/>
      </w:pPr>
      <w:rPr>
        <w:rFonts w:ascii="Wingdings" w:hAnsi="Wingdings" w:hint="default"/>
      </w:rPr>
    </w:lvl>
  </w:abstractNum>
  <w:abstractNum w:abstractNumId="12" w15:restartNumberingAfterBreak="0">
    <w:nsid w:val="2E110E95"/>
    <w:multiLevelType w:val="multilevel"/>
    <w:tmpl w:val="407C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826B09"/>
    <w:multiLevelType w:val="multilevel"/>
    <w:tmpl w:val="1870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E5E25"/>
    <w:multiLevelType w:val="multilevel"/>
    <w:tmpl w:val="1528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F5512D"/>
    <w:multiLevelType w:val="hybridMultilevel"/>
    <w:tmpl w:val="27FC3BB2"/>
    <w:lvl w:ilvl="0" w:tplc="23921C9E">
      <w:start w:val="39"/>
      <w:numFmt w:val="bullet"/>
      <w:lvlText w:val="•"/>
      <w:lvlJc w:val="left"/>
      <w:pPr>
        <w:ind w:left="1440" w:hanging="720"/>
      </w:pPr>
      <w:rPr>
        <w:rFonts w:ascii="Arial" w:eastAsia="Calibr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3BD07E9"/>
    <w:multiLevelType w:val="hybridMultilevel"/>
    <w:tmpl w:val="959AB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0F4AC8"/>
    <w:multiLevelType w:val="hybridMultilevel"/>
    <w:tmpl w:val="3A6E1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8E21B7"/>
    <w:multiLevelType w:val="multilevel"/>
    <w:tmpl w:val="454AA7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BC11BB"/>
    <w:multiLevelType w:val="multilevel"/>
    <w:tmpl w:val="D4742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D375BB"/>
    <w:multiLevelType w:val="hybridMultilevel"/>
    <w:tmpl w:val="B02865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6A021CD"/>
    <w:multiLevelType w:val="hybridMultilevel"/>
    <w:tmpl w:val="50D8C3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95C0F41"/>
    <w:multiLevelType w:val="hybridMultilevel"/>
    <w:tmpl w:val="EBAA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A44EE4"/>
    <w:multiLevelType w:val="hybridMultilevel"/>
    <w:tmpl w:val="2F98536C"/>
    <w:lvl w:ilvl="0" w:tplc="23921C9E">
      <w:start w:val="39"/>
      <w:numFmt w:val="bullet"/>
      <w:lvlText w:val="•"/>
      <w:lvlJc w:val="left"/>
      <w:pPr>
        <w:ind w:left="2487" w:hanging="360"/>
      </w:pPr>
      <w:rPr>
        <w:rFonts w:ascii="Arial" w:eastAsia="Calibri" w:hAnsi="Arial" w:cs="Aria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4" w15:restartNumberingAfterBreak="0">
    <w:nsid w:val="4DC94BFF"/>
    <w:multiLevelType w:val="multilevel"/>
    <w:tmpl w:val="660A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7A64A8"/>
    <w:multiLevelType w:val="multilevel"/>
    <w:tmpl w:val="BE80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FE394A"/>
    <w:multiLevelType w:val="hybridMultilevel"/>
    <w:tmpl w:val="B7745DD4"/>
    <w:lvl w:ilvl="0" w:tplc="23921C9E">
      <w:start w:val="39"/>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6C51637"/>
    <w:multiLevelType w:val="multilevel"/>
    <w:tmpl w:val="C83C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544111"/>
    <w:multiLevelType w:val="multilevel"/>
    <w:tmpl w:val="E91C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1944E7"/>
    <w:multiLevelType w:val="hybridMultilevel"/>
    <w:tmpl w:val="4CFA6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BD3F74"/>
    <w:multiLevelType w:val="hybridMultilevel"/>
    <w:tmpl w:val="0B2AC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4C7033"/>
    <w:multiLevelType w:val="hybridMultilevel"/>
    <w:tmpl w:val="22FA4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DD7602"/>
    <w:multiLevelType w:val="multilevel"/>
    <w:tmpl w:val="0FD4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A75262"/>
    <w:multiLevelType w:val="hybridMultilevel"/>
    <w:tmpl w:val="A2A4F0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C8F4A40"/>
    <w:multiLevelType w:val="multilevel"/>
    <w:tmpl w:val="94C8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DE1585"/>
    <w:multiLevelType w:val="hybridMultilevel"/>
    <w:tmpl w:val="AA228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9300816">
    <w:abstractNumId w:val="2"/>
  </w:num>
  <w:num w:numId="2" w16cid:durableId="718481901">
    <w:abstractNumId w:val="15"/>
  </w:num>
  <w:num w:numId="3" w16cid:durableId="1487091819">
    <w:abstractNumId w:val="11"/>
  </w:num>
  <w:num w:numId="4" w16cid:durableId="365061457">
    <w:abstractNumId w:val="18"/>
  </w:num>
  <w:num w:numId="5" w16cid:durableId="381635851">
    <w:abstractNumId w:val="26"/>
  </w:num>
  <w:num w:numId="6" w16cid:durableId="1048264837">
    <w:abstractNumId w:val="35"/>
  </w:num>
  <w:num w:numId="7" w16cid:durableId="736511377">
    <w:abstractNumId w:val="7"/>
  </w:num>
  <w:num w:numId="8" w16cid:durableId="493764341">
    <w:abstractNumId w:val="4"/>
  </w:num>
  <w:num w:numId="9" w16cid:durableId="1002046595">
    <w:abstractNumId w:val="23"/>
  </w:num>
  <w:num w:numId="10" w16cid:durableId="768621603">
    <w:abstractNumId w:val="0"/>
  </w:num>
  <w:num w:numId="11" w16cid:durableId="3560666">
    <w:abstractNumId w:val="31"/>
  </w:num>
  <w:num w:numId="12" w16cid:durableId="184099254">
    <w:abstractNumId w:val="1"/>
  </w:num>
  <w:num w:numId="13" w16cid:durableId="120613140">
    <w:abstractNumId w:val="29"/>
  </w:num>
  <w:num w:numId="14" w16cid:durableId="1706179033">
    <w:abstractNumId w:val="5"/>
  </w:num>
  <w:num w:numId="15" w16cid:durableId="650643848">
    <w:abstractNumId w:val="22"/>
  </w:num>
  <w:num w:numId="16" w16cid:durableId="1706369326">
    <w:abstractNumId w:val="3"/>
  </w:num>
  <w:num w:numId="17" w16cid:durableId="1228109216">
    <w:abstractNumId w:val="0"/>
  </w:num>
  <w:num w:numId="18" w16cid:durableId="1932354828">
    <w:abstractNumId w:val="34"/>
  </w:num>
  <w:num w:numId="19" w16cid:durableId="2051374724">
    <w:abstractNumId w:val="27"/>
  </w:num>
  <w:num w:numId="20" w16cid:durableId="319896077">
    <w:abstractNumId w:val="21"/>
  </w:num>
  <w:num w:numId="21" w16cid:durableId="1427926355">
    <w:abstractNumId w:val="20"/>
  </w:num>
  <w:num w:numId="22" w16cid:durableId="2008433558">
    <w:abstractNumId w:val="9"/>
  </w:num>
  <w:num w:numId="23" w16cid:durableId="1128669477">
    <w:abstractNumId w:val="17"/>
  </w:num>
  <w:num w:numId="24" w16cid:durableId="1691106854">
    <w:abstractNumId w:val="33"/>
  </w:num>
  <w:num w:numId="25" w16cid:durableId="1186213084">
    <w:abstractNumId w:val="16"/>
  </w:num>
  <w:num w:numId="26" w16cid:durableId="1893956064">
    <w:abstractNumId w:val="30"/>
  </w:num>
  <w:num w:numId="27" w16cid:durableId="206260940">
    <w:abstractNumId w:val="8"/>
  </w:num>
  <w:num w:numId="28" w16cid:durableId="688263258">
    <w:abstractNumId w:val="14"/>
  </w:num>
  <w:num w:numId="29" w16cid:durableId="1682468662">
    <w:abstractNumId w:val="32"/>
  </w:num>
  <w:num w:numId="30" w16cid:durableId="1355156010">
    <w:abstractNumId w:val="25"/>
  </w:num>
  <w:num w:numId="31" w16cid:durableId="1283222077">
    <w:abstractNumId w:val="19"/>
  </w:num>
  <w:num w:numId="32" w16cid:durableId="182596610">
    <w:abstractNumId w:val="10"/>
  </w:num>
  <w:num w:numId="33" w16cid:durableId="2040814366">
    <w:abstractNumId w:val="6"/>
  </w:num>
  <w:num w:numId="34" w16cid:durableId="1996763988">
    <w:abstractNumId w:val="13"/>
  </w:num>
  <w:num w:numId="35" w16cid:durableId="781649521">
    <w:abstractNumId w:val="24"/>
  </w:num>
  <w:num w:numId="36" w16cid:durableId="1546405653">
    <w:abstractNumId w:val="28"/>
  </w:num>
  <w:num w:numId="37" w16cid:durableId="454720499">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4E3"/>
    <w:rsid w:val="000017B4"/>
    <w:rsid w:val="00001D5A"/>
    <w:rsid w:val="000036CA"/>
    <w:rsid w:val="00003A76"/>
    <w:rsid w:val="00003E88"/>
    <w:rsid w:val="0000485A"/>
    <w:rsid w:val="00005EBD"/>
    <w:rsid w:val="0000739C"/>
    <w:rsid w:val="00010163"/>
    <w:rsid w:val="000112B3"/>
    <w:rsid w:val="000119F2"/>
    <w:rsid w:val="0001242C"/>
    <w:rsid w:val="00012565"/>
    <w:rsid w:val="00012861"/>
    <w:rsid w:val="0001292B"/>
    <w:rsid w:val="00013186"/>
    <w:rsid w:val="000133E8"/>
    <w:rsid w:val="000144D1"/>
    <w:rsid w:val="00014C17"/>
    <w:rsid w:val="000161E6"/>
    <w:rsid w:val="000164BE"/>
    <w:rsid w:val="000168C2"/>
    <w:rsid w:val="0001788B"/>
    <w:rsid w:val="00017973"/>
    <w:rsid w:val="00017BB2"/>
    <w:rsid w:val="00017C66"/>
    <w:rsid w:val="0002024F"/>
    <w:rsid w:val="000205D9"/>
    <w:rsid w:val="00020BFD"/>
    <w:rsid w:val="00020E61"/>
    <w:rsid w:val="0002262E"/>
    <w:rsid w:val="000228AB"/>
    <w:rsid w:val="000231FF"/>
    <w:rsid w:val="00023345"/>
    <w:rsid w:val="00023D78"/>
    <w:rsid w:val="00024A3F"/>
    <w:rsid w:val="00025413"/>
    <w:rsid w:val="00025635"/>
    <w:rsid w:val="0002573A"/>
    <w:rsid w:val="00025CA8"/>
    <w:rsid w:val="00025E75"/>
    <w:rsid w:val="0002612E"/>
    <w:rsid w:val="000269C4"/>
    <w:rsid w:val="0002736D"/>
    <w:rsid w:val="0002757A"/>
    <w:rsid w:val="00031556"/>
    <w:rsid w:val="0003168C"/>
    <w:rsid w:val="0003193E"/>
    <w:rsid w:val="00032074"/>
    <w:rsid w:val="0003216C"/>
    <w:rsid w:val="00032D1A"/>
    <w:rsid w:val="000332A5"/>
    <w:rsid w:val="00034E37"/>
    <w:rsid w:val="00035744"/>
    <w:rsid w:val="00035E03"/>
    <w:rsid w:val="00036F21"/>
    <w:rsid w:val="00037DA4"/>
    <w:rsid w:val="00037EAA"/>
    <w:rsid w:val="000414A9"/>
    <w:rsid w:val="00041ACD"/>
    <w:rsid w:val="000423A1"/>
    <w:rsid w:val="00043666"/>
    <w:rsid w:val="00043813"/>
    <w:rsid w:val="00044380"/>
    <w:rsid w:val="00044BC2"/>
    <w:rsid w:val="00044F8C"/>
    <w:rsid w:val="0004579C"/>
    <w:rsid w:val="00046697"/>
    <w:rsid w:val="00046A28"/>
    <w:rsid w:val="00047040"/>
    <w:rsid w:val="00047B02"/>
    <w:rsid w:val="00047FE3"/>
    <w:rsid w:val="000501F6"/>
    <w:rsid w:val="000504A2"/>
    <w:rsid w:val="00050C5B"/>
    <w:rsid w:val="00051CAC"/>
    <w:rsid w:val="000520FA"/>
    <w:rsid w:val="000543B2"/>
    <w:rsid w:val="000550D6"/>
    <w:rsid w:val="00055598"/>
    <w:rsid w:val="00055B9E"/>
    <w:rsid w:val="00055E2E"/>
    <w:rsid w:val="0005647E"/>
    <w:rsid w:val="000564F2"/>
    <w:rsid w:val="00056E22"/>
    <w:rsid w:val="00057560"/>
    <w:rsid w:val="00057FC9"/>
    <w:rsid w:val="000604AF"/>
    <w:rsid w:val="00062E3D"/>
    <w:rsid w:val="00062E73"/>
    <w:rsid w:val="00062FAC"/>
    <w:rsid w:val="0006340C"/>
    <w:rsid w:val="000651E4"/>
    <w:rsid w:val="00067782"/>
    <w:rsid w:val="000678A4"/>
    <w:rsid w:val="00067D7E"/>
    <w:rsid w:val="0007089C"/>
    <w:rsid w:val="000709B9"/>
    <w:rsid w:val="0007189C"/>
    <w:rsid w:val="000719FF"/>
    <w:rsid w:val="00073129"/>
    <w:rsid w:val="000737EB"/>
    <w:rsid w:val="00073EBF"/>
    <w:rsid w:val="0007543D"/>
    <w:rsid w:val="000757D4"/>
    <w:rsid w:val="00075E41"/>
    <w:rsid w:val="000762D4"/>
    <w:rsid w:val="0007653C"/>
    <w:rsid w:val="0007667E"/>
    <w:rsid w:val="00076998"/>
    <w:rsid w:val="00076C15"/>
    <w:rsid w:val="00076CE9"/>
    <w:rsid w:val="00080B3B"/>
    <w:rsid w:val="00081089"/>
    <w:rsid w:val="00082117"/>
    <w:rsid w:val="0008482E"/>
    <w:rsid w:val="000848BD"/>
    <w:rsid w:val="00086C14"/>
    <w:rsid w:val="00087152"/>
    <w:rsid w:val="00087E4D"/>
    <w:rsid w:val="00087F04"/>
    <w:rsid w:val="0009009A"/>
    <w:rsid w:val="00090DE8"/>
    <w:rsid w:val="00090E81"/>
    <w:rsid w:val="000914C5"/>
    <w:rsid w:val="0009293C"/>
    <w:rsid w:val="000941E4"/>
    <w:rsid w:val="0009440B"/>
    <w:rsid w:val="000945C5"/>
    <w:rsid w:val="00094FE5"/>
    <w:rsid w:val="000957B8"/>
    <w:rsid w:val="000957CE"/>
    <w:rsid w:val="000965A3"/>
    <w:rsid w:val="00096AAF"/>
    <w:rsid w:val="00097402"/>
    <w:rsid w:val="000978DD"/>
    <w:rsid w:val="000979C6"/>
    <w:rsid w:val="00097AD2"/>
    <w:rsid w:val="00097E2F"/>
    <w:rsid w:val="000A054C"/>
    <w:rsid w:val="000A109F"/>
    <w:rsid w:val="000A114F"/>
    <w:rsid w:val="000A18AC"/>
    <w:rsid w:val="000A3001"/>
    <w:rsid w:val="000A33B2"/>
    <w:rsid w:val="000A36DD"/>
    <w:rsid w:val="000A4DE0"/>
    <w:rsid w:val="000A50BF"/>
    <w:rsid w:val="000A599E"/>
    <w:rsid w:val="000A5D85"/>
    <w:rsid w:val="000A6018"/>
    <w:rsid w:val="000A67AE"/>
    <w:rsid w:val="000A6E10"/>
    <w:rsid w:val="000A78EA"/>
    <w:rsid w:val="000A799E"/>
    <w:rsid w:val="000A7B36"/>
    <w:rsid w:val="000B0770"/>
    <w:rsid w:val="000B1BA9"/>
    <w:rsid w:val="000B369D"/>
    <w:rsid w:val="000B3942"/>
    <w:rsid w:val="000B5D1F"/>
    <w:rsid w:val="000B6A46"/>
    <w:rsid w:val="000B72C5"/>
    <w:rsid w:val="000B754D"/>
    <w:rsid w:val="000B7D6D"/>
    <w:rsid w:val="000B7E50"/>
    <w:rsid w:val="000C07A2"/>
    <w:rsid w:val="000C10C0"/>
    <w:rsid w:val="000C1177"/>
    <w:rsid w:val="000C1453"/>
    <w:rsid w:val="000C1620"/>
    <w:rsid w:val="000C35F2"/>
    <w:rsid w:val="000C375A"/>
    <w:rsid w:val="000C4874"/>
    <w:rsid w:val="000C4C96"/>
    <w:rsid w:val="000C5BEC"/>
    <w:rsid w:val="000C5CFC"/>
    <w:rsid w:val="000C6E8F"/>
    <w:rsid w:val="000C70F2"/>
    <w:rsid w:val="000D01A5"/>
    <w:rsid w:val="000D071B"/>
    <w:rsid w:val="000D1700"/>
    <w:rsid w:val="000D1CA2"/>
    <w:rsid w:val="000D3E01"/>
    <w:rsid w:val="000D4143"/>
    <w:rsid w:val="000D4735"/>
    <w:rsid w:val="000D4FDA"/>
    <w:rsid w:val="000D6D42"/>
    <w:rsid w:val="000D7A5F"/>
    <w:rsid w:val="000D7EEE"/>
    <w:rsid w:val="000E05F0"/>
    <w:rsid w:val="000E142A"/>
    <w:rsid w:val="000E17C8"/>
    <w:rsid w:val="000E17F4"/>
    <w:rsid w:val="000E2031"/>
    <w:rsid w:val="000E2F34"/>
    <w:rsid w:val="000E3576"/>
    <w:rsid w:val="000E4288"/>
    <w:rsid w:val="000E43B5"/>
    <w:rsid w:val="000E4501"/>
    <w:rsid w:val="000E46BB"/>
    <w:rsid w:val="000E4803"/>
    <w:rsid w:val="000E4872"/>
    <w:rsid w:val="000E535C"/>
    <w:rsid w:val="000E535F"/>
    <w:rsid w:val="000E53DB"/>
    <w:rsid w:val="000E5F7F"/>
    <w:rsid w:val="000E612E"/>
    <w:rsid w:val="000E6D82"/>
    <w:rsid w:val="000E7CD6"/>
    <w:rsid w:val="000E7D42"/>
    <w:rsid w:val="000F09A2"/>
    <w:rsid w:val="000F1433"/>
    <w:rsid w:val="000F2EE8"/>
    <w:rsid w:val="000F4624"/>
    <w:rsid w:val="000F5083"/>
    <w:rsid w:val="000F53D6"/>
    <w:rsid w:val="000F62AA"/>
    <w:rsid w:val="000F644E"/>
    <w:rsid w:val="000F6488"/>
    <w:rsid w:val="000F7E09"/>
    <w:rsid w:val="00100507"/>
    <w:rsid w:val="00100B66"/>
    <w:rsid w:val="001017B7"/>
    <w:rsid w:val="00101F8D"/>
    <w:rsid w:val="0010246F"/>
    <w:rsid w:val="001024A8"/>
    <w:rsid w:val="00102574"/>
    <w:rsid w:val="00103622"/>
    <w:rsid w:val="00103BF4"/>
    <w:rsid w:val="00103E3C"/>
    <w:rsid w:val="00104A83"/>
    <w:rsid w:val="00104C9F"/>
    <w:rsid w:val="00104F99"/>
    <w:rsid w:val="0010564B"/>
    <w:rsid w:val="001061F8"/>
    <w:rsid w:val="00107CF0"/>
    <w:rsid w:val="001101E8"/>
    <w:rsid w:val="00110A6D"/>
    <w:rsid w:val="0011101E"/>
    <w:rsid w:val="00111378"/>
    <w:rsid w:val="0011148D"/>
    <w:rsid w:val="00112B91"/>
    <w:rsid w:val="00112BC5"/>
    <w:rsid w:val="00113009"/>
    <w:rsid w:val="00113184"/>
    <w:rsid w:val="001132A3"/>
    <w:rsid w:val="00113916"/>
    <w:rsid w:val="0011420E"/>
    <w:rsid w:val="0011463E"/>
    <w:rsid w:val="00115255"/>
    <w:rsid w:val="001160CE"/>
    <w:rsid w:val="001178C3"/>
    <w:rsid w:val="00117A20"/>
    <w:rsid w:val="00117F1F"/>
    <w:rsid w:val="001201FA"/>
    <w:rsid w:val="00120AEA"/>
    <w:rsid w:val="00120C20"/>
    <w:rsid w:val="00121FA3"/>
    <w:rsid w:val="0012218B"/>
    <w:rsid w:val="001221FE"/>
    <w:rsid w:val="001233B3"/>
    <w:rsid w:val="00124024"/>
    <w:rsid w:val="00124068"/>
    <w:rsid w:val="00125D0E"/>
    <w:rsid w:val="00126221"/>
    <w:rsid w:val="00126891"/>
    <w:rsid w:val="00127B58"/>
    <w:rsid w:val="001304DA"/>
    <w:rsid w:val="001315D0"/>
    <w:rsid w:val="0013282E"/>
    <w:rsid w:val="00132E1F"/>
    <w:rsid w:val="00134292"/>
    <w:rsid w:val="0013573A"/>
    <w:rsid w:val="0013591B"/>
    <w:rsid w:val="00135DDF"/>
    <w:rsid w:val="00135E53"/>
    <w:rsid w:val="001364A6"/>
    <w:rsid w:val="00136758"/>
    <w:rsid w:val="00136B06"/>
    <w:rsid w:val="0013753D"/>
    <w:rsid w:val="00140D13"/>
    <w:rsid w:val="00140F08"/>
    <w:rsid w:val="00141CE3"/>
    <w:rsid w:val="001424D5"/>
    <w:rsid w:val="0014272D"/>
    <w:rsid w:val="00142C80"/>
    <w:rsid w:val="001440D4"/>
    <w:rsid w:val="00144EDA"/>
    <w:rsid w:val="00145999"/>
    <w:rsid w:val="0014666B"/>
    <w:rsid w:val="00150115"/>
    <w:rsid w:val="0015064B"/>
    <w:rsid w:val="00150C75"/>
    <w:rsid w:val="00150EFA"/>
    <w:rsid w:val="00151D06"/>
    <w:rsid w:val="001528D7"/>
    <w:rsid w:val="00152B76"/>
    <w:rsid w:val="0015344E"/>
    <w:rsid w:val="00153B8C"/>
    <w:rsid w:val="00154B76"/>
    <w:rsid w:val="001550D7"/>
    <w:rsid w:val="00155B17"/>
    <w:rsid w:val="00155B57"/>
    <w:rsid w:val="0015717D"/>
    <w:rsid w:val="001578A1"/>
    <w:rsid w:val="00160753"/>
    <w:rsid w:val="00160A11"/>
    <w:rsid w:val="00160D98"/>
    <w:rsid w:val="00161B0B"/>
    <w:rsid w:val="00162511"/>
    <w:rsid w:val="0016262C"/>
    <w:rsid w:val="001636DC"/>
    <w:rsid w:val="001639A0"/>
    <w:rsid w:val="00163B69"/>
    <w:rsid w:val="0016463B"/>
    <w:rsid w:val="00164D19"/>
    <w:rsid w:val="00165F1E"/>
    <w:rsid w:val="0016662E"/>
    <w:rsid w:val="00166A67"/>
    <w:rsid w:val="00167197"/>
    <w:rsid w:val="00170699"/>
    <w:rsid w:val="0017174F"/>
    <w:rsid w:val="00171BFF"/>
    <w:rsid w:val="00171CD0"/>
    <w:rsid w:val="00172B23"/>
    <w:rsid w:val="00172CE8"/>
    <w:rsid w:val="00173307"/>
    <w:rsid w:val="001739CB"/>
    <w:rsid w:val="00173DAE"/>
    <w:rsid w:val="001752EF"/>
    <w:rsid w:val="001759B1"/>
    <w:rsid w:val="00175BA0"/>
    <w:rsid w:val="001762FE"/>
    <w:rsid w:val="00176A99"/>
    <w:rsid w:val="00176E2C"/>
    <w:rsid w:val="00177330"/>
    <w:rsid w:val="0017751F"/>
    <w:rsid w:val="00177696"/>
    <w:rsid w:val="00177C4E"/>
    <w:rsid w:val="001808B4"/>
    <w:rsid w:val="00181458"/>
    <w:rsid w:val="00181B7A"/>
    <w:rsid w:val="001821EF"/>
    <w:rsid w:val="001823FD"/>
    <w:rsid w:val="001829CE"/>
    <w:rsid w:val="00183364"/>
    <w:rsid w:val="001835D5"/>
    <w:rsid w:val="0018378A"/>
    <w:rsid w:val="00184354"/>
    <w:rsid w:val="001843DC"/>
    <w:rsid w:val="001844A5"/>
    <w:rsid w:val="001849BD"/>
    <w:rsid w:val="00184CCB"/>
    <w:rsid w:val="00185156"/>
    <w:rsid w:val="00185E38"/>
    <w:rsid w:val="00185F4D"/>
    <w:rsid w:val="0018727B"/>
    <w:rsid w:val="00187334"/>
    <w:rsid w:val="0018774E"/>
    <w:rsid w:val="00190479"/>
    <w:rsid w:val="001907F2"/>
    <w:rsid w:val="00190D80"/>
    <w:rsid w:val="00191428"/>
    <w:rsid w:val="001914A0"/>
    <w:rsid w:val="00191CD5"/>
    <w:rsid w:val="00192059"/>
    <w:rsid w:val="00192EF4"/>
    <w:rsid w:val="001931B5"/>
    <w:rsid w:val="0019354D"/>
    <w:rsid w:val="00193E1C"/>
    <w:rsid w:val="00195DB7"/>
    <w:rsid w:val="00196121"/>
    <w:rsid w:val="00196160"/>
    <w:rsid w:val="00196426"/>
    <w:rsid w:val="001966EC"/>
    <w:rsid w:val="00196E7A"/>
    <w:rsid w:val="00197952"/>
    <w:rsid w:val="00197E87"/>
    <w:rsid w:val="001A0C28"/>
    <w:rsid w:val="001A116C"/>
    <w:rsid w:val="001A14DA"/>
    <w:rsid w:val="001A15B4"/>
    <w:rsid w:val="001A1B84"/>
    <w:rsid w:val="001A2317"/>
    <w:rsid w:val="001A2B43"/>
    <w:rsid w:val="001A2D45"/>
    <w:rsid w:val="001A3252"/>
    <w:rsid w:val="001A41F1"/>
    <w:rsid w:val="001A5677"/>
    <w:rsid w:val="001A66F3"/>
    <w:rsid w:val="001A6D42"/>
    <w:rsid w:val="001A77A3"/>
    <w:rsid w:val="001A7ABD"/>
    <w:rsid w:val="001A7B7A"/>
    <w:rsid w:val="001B0154"/>
    <w:rsid w:val="001B015B"/>
    <w:rsid w:val="001B0E0C"/>
    <w:rsid w:val="001B1404"/>
    <w:rsid w:val="001B18E7"/>
    <w:rsid w:val="001B193E"/>
    <w:rsid w:val="001B1EAF"/>
    <w:rsid w:val="001B337F"/>
    <w:rsid w:val="001B42A9"/>
    <w:rsid w:val="001B4660"/>
    <w:rsid w:val="001B520D"/>
    <w:rsid w:val="001B558C"/>
    <w:rsid w:val="001B6206"/>
    <w:rsid w:val="001B6348"/>
    <w:rsid w:val="001B7D05"/>
    <w:rsid w:val="001B7F74"/>
    <w:rsid w:val="001C1572"/>
    <w:rsid w:val="001C19EA"/>
    <w:rsid w:val="001C1EE1"/>
    <w:rsid w:val="001C206A"/>
    <w:rsid w:val="001C2F51"/>
    <w:rsid w:val="001C2FE4"/>
    <w:rsid w:val="001C360C"/>
    <w:rsid w:val="001C3E3E"/>
    <w:rsid w:val="001C5092"/>
    <w:rsid w:val="001C563A"/>
    <w:rsid w:val="001C64CC"/>
    <w:rsid w:val="001C6BC5"/>
    <w:rsid w:val="001D128A"/>
    <w:rsid w:val="001D30EC"/>
    <w:rsid w:val="001D323D"/>
    <w:rsid w:val="001D391E"/>
    <w:rsid w:val="001D4570"/>
    <w:rsid w:val="001D4728"/>
    <w:rsid w:val="001D514C"/>
    <w:rsid w:val="001D6294"/>
    <w:rsid w:val="001D63D9"/>
    <w:rsid w:val="001D64A4"/>
    <w:rsid w:val="001D67B4"/>
    <w:rsid w:val="001E23F7"/>
    <w:rsid w:val="001E39D4"/>
    <w:rsid w:val="001E3C85"/>
    <w:rsid w:val="001E3EDD"/>
    <w:rsid w:val="001E41AE"/>
    <w:rsid w:val="001E4F37"/>
    <w:rsid w:val="001E51B7"/>
    <w:rsid w:val="001E57A0"/>
    <w:rsid w:val="001E6A61"/>
    <w:rsid w:val="001E6B68"/>
    <w:rsid w:val="001E6B94"/>
    <w:rsid w:val="001F00C5"/>
    <w:rsid w:val="001F0A18"/>
    <w:rsid w:val="001F2007"/>
    <w:rsid w:val="001F2177"/>
    <w:rsid w:val="001F2CF0"/>
    <w:rsid w:val="001F312A"/>
    <w:rsid w:val="001F31A2"/>
    <w:rsid w:val="001F5902"/>
    <w:rsid w:val="001F5C7B"/>
    <w:rsid w:val="001F656B"/>
    <w:rsid w:val="001F696A"/>
    <w:rsid w:val="001F6E30"/>
    <w:rsid w:val="001F72B1"/>
    <w:rsid w:val="001F7AF3"/>
    <w:rsid w:val="00200A7E"/>
    <w:rsid w:val="00201AB3"/>
    <w:rsid w:val="00202141"/>
    <w:rsid w:val="00202587"/>
    <w:rsid w:val="00202BB6"/>
    <w:rsid w:val="00203698"/>
    <w:rsid w:val="00203792"/>
    <w:rsid w:val="00203906"/>
    <w:rsid w:val="00203C16"/>
    <w:rsid w:val="002050D0"/>
    <w:rsid w:val="002053D8"/>
    <w:rsid w:val="00205AAD"/>
    <w:rsid w:val="00205FAD"/>
    <w:rsid w:val="00206117"/>
    <w:rsid w:val="00207AA2"/>
    <w:rsid w:val="00211043"/>
    <w:rsid w:val="00211224"/>
    <w:rsid w:val="00211297"/>
    <w:rsid w:val="00212048"/>
    <w:rsid w:val="0021262B"/>
    <w:rsid w:val="00213106"/>
    <w:rsid w:val="00213CDB"/>
    <w:rsid w:val="0021480C"/>
    <w:rsid w:val="002150B5"/>
    <w:rsid w:val="0021580C"/>
    <w:rsid w:val="00215B80"/>
    <w:rsid w:val="00216C41"/>
    <w:rsid w:val="00220C58"/>
    <w:rsid w:val="00221CF0"/>
    <w:rsid w:val="00223B3D"/>
    <w:rsid w:val="00223C97"/>
    <w:rsid w:val="00224655"/>
    <w:rsid w:val="002254A1"/>
    <w:rsid w:val="00225605"/>
    <w:rsid w:val="0022587E"/>
    <w:rsid w:val="002265EC"/>
    <w:rsid w:val="00227665"/>
    <w:rsid w:val="00227709"/>
    <w:rsid w:val="00231772"/>
    <w:rsid w:val="00232EDE"/>
    <w:rsid w:val="002336D7"/>
    <w:rsid w:val="002346FA"/>
    <w:rsid w:val="002355B0"/>
    <w:rsid w:val="00235633"/>
    <w:rsid w:val="00236C57"/>
    <w:rsid w:val="00237253"/>
    <w:rsid w:val="00240F05"/>
    <w:rsid w:val="00241276"/>
    <w:rsid w:val="002417C7"/>
    <w:rsid w:val="002418D1"/>
    <w:rsid w:val="00241C4A"/>
    <w:rsid w:val="002432BF"/>
    <w:rsid w:val="00243750"/>
    <w:rsid w:val="002454BC"/>
    <w:rsid w:val="00245D95"/>
    <w:rsid w:val="00246AC6"/>
    <w:rsid w:val="00246F24"/>
    <w:rsid w:val="00247BDA"/>
    <w:rsid w:val="0025015A"/>
    <w:rsid w:val="00251095"/>
    <w:rsid w:val="0025372B"/>
    <w:rsid w:val="00253BB6"/>
    <w:rsid w:val="00253D38"/>
    <w:rsid w:val="0025536B"/>
    <w:rsid w:val="002559F8"/>
    <w:rsid w:val="002560A4"/>
    <w:rsid w:val="002561F5"/>
    <w:rsid w:val="00256424"/>
    <w:rsid w:val="00256798"/>
    <w:rsid w:val="0025695C"/>
    <w:rsid w:val="00256C7A"/>
    <w:rsid w:val="00256FA9"/>
    <w:rsid w:val="002573CA"/>
    <w:rsid w:val="00257636"/>
    <w:rsid w:val="002603F8"/>
    <w:rsid w:val="002622B4"/>
    <w:rsid w:val="002646F4"/>
    <w:rsid w:val="00264F13"/>
    <w:rsid w:val="002658F0"/>
    <w:rsid w:val="002665F3"/>
    <w:rsid w:val="00266AB9"/>
    <w:rsid w:val="00267182"/>
    <w:rsid w:val="00270479"/>
    <w:rsid w:val="00272998"/>
    <w:rsid w:val="0027390F"/>
    <w:rsid w:val="00273C4F"/>
    <w:rsid w:val="00273D20"/>
    <w:rsid w:val="0027532A"/>
    <w:rsid w:val="00276647"/>
    <w:rsid w:val="00281D99"/>
    <w:rsid w:val="00282548"/>
    <w:rsid w:val="002825EF"/>
    <w:rsid w:val="00283B5A"/>
    <w:rsid w:val="00285497"/>
    <w:rsid w:val="00285A8D"/>
    <w:rsid w:val="00285F05"/>
    <w:rsid w:val="002874D8"/>
    <w:rsid w:val="002903F1"/>
    <w:rsid w:val="00291056"/>
    <w:rsid w:val="00291AEC"/>
    <w:rsid w:val="00291CB6"/>
    <w:rsid w:val="002920DE"/>
    <w:rsid w:val="00292C29"/>
    <w:rsid w:val="00293092"/>
    <w:rsid w:val="00293F79"/>
    <w:rsid w:val="00294823"/>
    <w:rsid w:val="00294E06"/>
    <w:rsid w:val="002950F1"/>
    <w:rsid w:val="00295126"/>
    <w:rsid w:val="00296485"/>
    <w:rsid w:val="00296486"/>
    <w:rsid w:val="0029781A"/>
    <w:rsid w:val="00297A11"/>
    <w:rsid w:val="002A0EEF"/>
    <w:rsid w:val="002A15D6"/>
    <w:rsid w:val="002A1BF2"/>
    <w:rsid w:val="002A22FD"/>
    <w:rsid w:val="002A25D1"/>
    <w:rsid w:val="002A2A74"/>
    <w:rsid w:val="002A327B"/>
    <w:rsid w:val="002A41B7"/>
    <w:rsid w:val="002A44EC"/>
    <w:rsid w:val="002A4758"/>
    <w:rsid w:val="002A51F1"/>
    <w:rsid w:val="002A5718"/>
    <w:rsid w:val="002A5EF1"/>
    <w:rsid w:val="002A5F8E"/>
    <w:rsid w:val="002A6577"/>
    <w:rsid w:val="002A6927"/>
    <w:rsid w:val="002A75F9"/>
    <w:rsid w:val="002A7729"/>
    <w:rsid w:val="002B0211"/>
    <w:rsid w:val="002B0216"/>
    <w:rsid w:val="002B07C7"/>
    <w:rsid w:val="002B0FC6"/>
    <w:rsid w:val="002B13EE"/>
    <w:rsid w:val="002B2116"/>
    <w:rsid w:val="002B3164"/>
    <w:rsid w:val="002B4E36"/>
    <w:rsid w:val="002B536D"/>
    <w:rsid w:val="002B5503"/>
    <w:rsid w:val="002B56D9"/>
    <w:rsid w:val="002B5B3A"/>
    <w:rsid w:val="002B632A"/>
    <w:rsid w:val="002B6B29"/>
    <w:rsid w:val="002C03AB"/>
    <w:rsid w:val="002C33C3"/>
    <w:rsid w:val="002C44E2"/>
    <w:rsid w:val="002C4BE1"/>
    <w:rsid w:val="002C4EEF"/>
    <w:rsid w:val="002C6C95"/>
    <w:rsid w:val="002C738C"/>
    <w:rsid w:val="002D052B"/>
    <w:rsid w:val="002D167F"/>
    <w:rsid w:val="002D1D7D"/>
    <w:rsid w:val="002D211F"/>
    <w:rsid w:val="002D31A6"/>
    <w:rsid w:val="002D33A6"/>
    <w:rsid w:val="002D5763"/>
    <w:rsid w:val="002D7121"/>
    <w:rsid w:val="002D7B74"/>
    <w:rsid w:val="002E00D0"/>
    <w:rsid w:val="002E0DBC"/>
    <w:rsid w:val="002E1890"/>
    <w:rsid w:val="002E1A14"/>
    <w:rsid w:val="002E2321"/>
    <w:rsid w:val="002E259F"/>
    <w:rsid w:val="002E262A"/>
    <w:rsid w:val="002E2F55"/>
    <w:rsid w:val="002E394F"/>
    <w:rsid w:val="002E4CC5"/>
    <w:rsid w:val="002E4E83"/>
    <w:rsid w:val="002E62B6"/>
    <w:rsid w:val="002E6891"/>
    <w:rsid w:val="002E6EE1"/>
    <w:rsid w:val="002E7336"/>
    <w:rsid w:val="002E76B2"/>
    <w:rsid w:val="002F0EE2"/>
    <w:rsid w:val="002F1311"/>
    <w:rsid w:val="002F1DD0"/>
    <w:rsid w:val="002F3548"/>
    <w:rsid w:val="002F3FC2"/>
    <w:rsid w:val="002F41F9"/>
    <w:rsid w:val="002F4C93"/>
    <w:rsid w:val="002F59D5"/>
    <w:rsid w:val="002F6352"/>
    <w:rsid w:val="002F76A8"/>
    <w:rsid w:val="0030095C"/>
    <w:rsid w:val="00301ABD"/>
    <w:rsid w:val="00301B4E"/>
    <w:rsid w:val="00301FAE"/>
    <w:rsid w:val="003039BF"/>
    <w:rsid w:val="00303E8D"/>
    <w:rsid w:val="00304383"/>
    <w:rsid w:val="003046F2"/>
    <w:rsid w:val="003055C0"/>
    <w:rsid w:val="00305C7C"/>
    <w:rsid w:val="00306230"/>
    <w:rsid w:val="0030665E"/>
    <w:rsid w:val="0030754D"/>
    <w:rsid w:val="0031170C"/>
    <w:rsid w:val="00311CB0"/>
    <w:rsid w:val="00311DD4"/>
    <w:rsid w:val="00311E20"/>
    <w:rsid w:val="00311E82"/>
    <w:rsid w:val="003122AC"/>
    <w:rsid w:val="00312349"/>
    <w:rsid w:val="00312944"/>
    <w:rsid w:val="00312CD3"/>
    <w:rsid w:val="00313112"/>
    <w:rsid w:val="00313CA2"/>
    <w:rsid w:val="00314727"/>
    <w:rsid w:val="00315CC1"/>
    <w:rsid w:val="00316260"/>
    <w:rsid w:val="00316547"/>
    <w:rsid w:val="00317604"/>
    <w:rsid w:val="00317765"/>
    <w:rsid w:val="00317848"/>
    <w:rsid w:val="003179CE"/>
    <w:rsid w:val="00317C1C"/>
    <w:rsid w:val="0032090E"/>
    <w:rsid w:val="003209D2"/>
    <w:rsid w:val="00320FE0"/>
    <w:rsid w:val="00322801"/>
    <w:rsid w:val="00322B7E"/>
    <w:rsid w:val="003230A1"/>
    <w:rsid w:val="003233DF"/>
    <w:rsid w:val="00323422"/>
    <w:rsid w:val="00323EEA"/>
    <w:rsid w:val="00324618"/>
    <w:rsid w:val="00324887"/>
    <w:rsid w:val="00324BA5"/>
    <w:rsid w:val="00325F47"/>
    <w:rsid w:val="0032778D"/>
    <w:rsid w:val="00327DC4"/>
    <w:rsid w:val="003301E2"/>
    <w:rsid w:val="0033207A"/>
    <w:rsid w:val="00332192"/>
    <w:rsid w:val="003329E6"/>
    <w:rsid w:val="00332B77"/>
    <w:rsid w:val="0033371D"/>
    <w:rsid w:val="003342A0"/>
    <w:rsid w:val="00334440"/>
    <w:rsid w:val="0033451D"/>
    <w:rsid w:val="00334F81"/>
    <w:rsid w:val="00335008"/>
    <w:rsid w:val="0033581E"/>
    <w:rsid w:val="00335D37"/>
    <w:rsid w:val="00336EAF"/>
    <w:rsid w:val="003374C2"/>
    <w:rsid w:val="003402BE"/>
    <w:rsid w:val="00341089"/>
    <w:rsid w:val="00341AB6"/>
    <w:rsid w:val="00341D3A"/>
    <w:rsid w:val="003438F6"/>
    <w:rsid w:val="00343EAA"/>
    <w:rsid w:val="003450C8"/>
    <w:rsid w:val="003458B9"/>
    <w:rsid w:val="00345BCB"/>
    <w:rsid w:val="00346857"/>
    <w:rsid w:val="00347043"/>
    <w:rsid w:val="00347D2C"/>
    <w:rsid w:val="00347FFD"/>
    <w:rsid w:val="003514D5"/>
    <w:rsid w:val="00351F90"/>
    <w:rsid w:val="0035218B"/>
    <w:rsid w:val="0035250C"/>
    <w:rsid w:val="00353688"/>
    <w:rsid w:val="0035396B"/>
    <w:rsid w:val="00355264"/>
    <w:rsid w:val="003565D8"/>
    <w:rsid w:val="00357EBB"/>
    <w:rsid w:val="003601BF"/>
    <w:rsid w:val="0036188B"/>
    <w:rsid w:val="003619D5"/>
    <w:rsid w:val="00361EEA"/>
    <w:rsid w:val="00361F35"/>
    <w:rsid w:val="00363022"/>
    <w:rsid w:val="003631F8"/>
    <w:rsid w:val="003647C4"/>
    <w:rsid w:val="00365361"/>
    <w:rsid w:val="00365462"/>
    <w:rsid w:val="0036549E"/>
    <w:rsid w:val="0036584E"/>
    <w:rsid w:val="00366D4F"/>
    <w:rsid w:val="00367DD2"/>
    <w:rsid w:val="003703C5"/>
    <w:rsid w:val="00372189"/>
    <w:rsid w:val="00372473"/>
    <w:rsid w:val="00372A52"/>
    <w:rsid w:val="00372C2C"/>
    <w:rsid w:val="00372F45"/>
    <w:rsid w:val="0037373E"/>
    <w:rsid w:val="00373D76"/>
    <w:rsid w:val="00374C6B"/>
    <w:rsid w:val="003755F0"/>
    <w:rsid w:val="003756A4"/>
    <w:rsid w:val="00375A92"/>
    <w:rsid w:val="00375FEF"/>
    <w:rsid w:val="00376405"/>
    <w:rsid w:val="0037744F"/>
    <w:rsid w:val="00377C75"/>
    <w:rsid w:val="003802E4"/>
    <w:rsid w:val="0038115E"/>
    <w:rsid w:val="00381211"/>
    <w:rsid w:val="003816D6"/>
    <w:rsid w:val="00381BCD"/>
    <w:rsid w:val="0038292A"/>
    <w:rsid w:val="0038337F"/>
    <w:rsid w:val="00385A25"/>
    <w:rsid w:val="003860C9"/>
    <w:rsid w:val="00386E73"/>
    <w:rsid w:val="00387169"/>
    <w:rsid w:val="003871BA"/>
    <w:rsid w:val="0038779E"/>
    <w:rsid w:val="00390321"/>
    <w:rsid w:val="00391A3B"/>
    <w:rsid w:val="00391BFD"/>
    <w:rsid w:val="00392175"/>
    <w:rsid w:val="003927EA"/>
    <w:rsid w:val="00392C48"/>
    <w:rsid w:val="00393436"/>
    <w:rsid w:val="00393885"/>
    <w:rsid w:val="00393998"/>
    <w:rsid w:val="003948D5"/>
    <w:rsid w:val="00395433"/>
    <w:rsid w:val="0039569E"/>
    <w:rsid w:val="0039573B"/>
    <w:rsid w:val="00396359"/>
    <w:rsid w:val="00396659"/>
    <w:rsid w:val="00397670"/>
    <w:rsid w:val="00397731"/>
    <w:rsid w:val="0039790E"/>
    <w:rsid w:val="0039799F"/>
    <w:rsid w:val="00397A55"/>
    <w:rsid w:val="003A05BD"/>
    <w:rsid w:val="003A133A"/>
    <w:rsid w:val="003A367E"/>
    <w:rsid w:val="003A3C94"/>
    <w:rsid w:val="003A3EE7"/>
    <w:rsid w:val="003A4C3D"/>
    <w:rsid w:val="003A5E36"/>
    <w:rsid w:val="003A60E8"/>
    <w:rsid w:val="003A66AF"/>
    <w:rsid w:val="003A7C15"/>
    <w:rsid w:val="003A7D89"/>
    <w:rsid w:val="003B10F4"/>
    <w:rsid w:val="003B2D5F"/>
    <w:rsid w:val="003B2EAA"/>
    <w:rsid w:val="003B32E5"/>
    <w:rsid w:val="003B48CA"/>
    <w:rsid w:val="003B4E9D"/>
    <w:rsid w:val="003B6E29"/>
    <w:rsid w:val="003B6FE2"/>
    <w:rsid w:val="003B7272"/>
    <w:rsid w:val="003B7975"/>
    <w:rsid w:val="003C0EA0"/>
    <w:rsid w:val="003C141B"/>
    <w:rsid w:val="003C1C1C"/>
    <w:rsid w:val="003C2C98"/>
    <w:rsid w:val="003C3862"/>
    <w:rsid w:val="003C4267"/>
    <w:rsid w:val="003C5177"/>
    <w:rsid w:val="003C62BA"/>
    <w:rsid w:val="003C673D"/>
    <w:rsid w:val="003C7B80"/>
    <w:rsid w:val="003D02C8"/>
    <w:rsid w:val="003D0947"/>
    <w:rsid w:val="003D0E88"/>
    <w:rsid w:val="003D1A3D"/>
    <w:rsid w:val="003D2AE5"/>
    <w:rsid w:val="003D2BAC"/>
    <w:rsid w:val="003D2C35"/>
    <w:rsid w:val="003D3057"/>
    <w:rsid w:val="003D3A00"/>
    <w:rsid w:val="003D3CBB"/>
    <w:rsid w:val="003D5351"/>
    <w:rsid w:val="003D56DA"/>
    <w:rsid w:val="003D5957"/>
    <w:rsid w:val="003D5D10"/>
    <w:rsid w:val="003D630D"/>
    <w:rsid w:val="003D6653"/>
    <w:rsid w:val="003D736D"/>
    <w:rsid w:val="003D7ADE"/>
    <w:rsid w:val="003E016C"/>
    <w:rsid w:val="003E0484"/>
    <w:rsid w:val="003E0945"/>
    <w:rsid w:val="003E0AE5"/>
    <w:rsid w:val="003E1A4A"/>
    <w:rsid w:val="003E2AAC"/>
    <w:rsid w:val="003E2C96"/>
    <w:rsid w:val="003E32EA"/>
    <w:rsid w:val="003E3913"/>
    <w:rsid w:val="003E3CE5"/>
    <w:rsid w:val="003E49E8"/>
    <w:rsid w:val="003E56D3"/>
    <w:rsid w:val="003E5C00"/>
    <w:rsid w:val="003E5F8F"/>
    <w:rsid w:val="003E71DD"/>
    <w:rsid w:val="003E799C"/>
    <w:rsid w:val="003F0C07"/>
    <w:rsid w:val="003F0F44"/>
    <w:rsid w:val="003F121C"/>
    <w:rsid w:val="003F17CF"/>
    <w:rsid w:val="003F18DA"/>
    <w:rsid w:val="003F1AF4"/>
    <w:rsid w:val="003F2CB0"/>
    <w:rsid w:val="003F3036"/>
    <w:rsid w:val="003F322E"/>
    <w:rsid w:val="003F332A"/>
    <w:rsid w:val="003F33CB"/>
    <w:rsid w:val="003F4199"/>
    <w:rsid w:val="003F4A77"/>
    <w:rsid w:val="003F4B68"/>
    <w:rsid w:val="003F5527"/>
    <w:rsid w:val="003F5A37"/>
    <w:rsid w:val="003F5F80"/>
    <w:rsid w:val="003F7720"/>
    <w:rsid w:val="003F78B5"/>
    <w:rsid w:val="00400E17"/>
    <w:rsid w:val="00400FB5"/>
    <w:rsid w:val="00402778"/>
    <w:rsid w:val="004054FF"/>
    <w:rsid w:val="00405B4A"/>
    <w:rsid w:val="00405E82"/>
    <w:rsid w:val="0040616F"/>
    <w:rsid w:val="00407055"/>
    <w:rsid w:val="004110E6"/>
    <w:rsid w:val="00411A03"/>
    <w:rsid w:val="004124C6"/>
    <w:rsid w:val="004124F4"/>
    <w:rsid w:val="00412870"/>
    <w:rsid w:val="00412FA2"/>
    <w:rsid w:val="00412FCF"/>
    <w:rsid w:val="004131A1"/>
    <w:rsid w:val="00413ACE"/>
    <w:rsid w:val="00414120"/>
    <w:rsid w:val="00414F7F"/>
    <w:rsid w:val="00415BCA"/>
    <w:rsid w:val="00416B23"/>
    <w:rsid w:val="00417213"/>
    <w:rsid w:val="00417AC7"/>
    <w:rsid w:val="00417EBE"/>
    <w:rsid w:val="00417F64"/>
    <w:rsid w:val="00417F77"/>
    <w:rsid w:val="00421249"/>
    <w:rsid w:val="00421C0D"/>
    <w:rsid w:val="004227F4"/>
    <w:rsid w:val="004229EB"/>
    <w:rsid w:val="00424315"/>
    <w:rsid w:val="00424602"/>
    <w:rsid w:val="0042524E"/>
    <w:rsid w:val="0042555D"/>
    <w:rsid w:val="00426C47"/>
    <w:rsid w:val="00426CB7"/>
    <w:rsid w:val="00427016"/>
    <w:rsid w:val="00427075"/>
    <w:rsid w:val="00427158"/>
    <w:rsid w:val="00427316"/>
    <w:rsid w:val="0042741D"/>
    <w:rsid w:val="00427CDA"/>
    <w:rsid w:val="00430246"/>
    <w:rsid w:val="00430263"/>
    <w:rsid w:val="0043056C"/>
    <w:rsid w:val="00431493"/>
    <w:rsid w:val="004317E6"/>
    <w:rsid w:val="00432762"/>
    <w:rsid w:val="00432B26"/>
    <w:rsid w:val="00433128"/>
    <w:rsid w:val="0043317F"/>
    <w:rsid w:val="00433571"/>
    <w:rsid w:val="00434310"/>
    <w:rsid w:val="00434718"/>
    <w:rsid w:val="00434793"/>
    <w:rsid w:val="00434D46"/>
    <w:rsid w:val="00434F58"/>
    <w:rsid w:val="00436B5A"/>
    <w:rsid w:val="00436F0A"/>
    <w:rsid w:val="0043708D"/>
    <w:rsid w:val="0043727F"/>
    <w:rsid w:val="004372BB"/>
    <w:rsid w:val="0043739E"/>
    <w:rsid w:val="00437A8E"/>
    <w:rsid w:val="00440F11"/>
    <w:rsid w:val="0044144F"/>
    <w:rsid w:val="00441AE2"/>
    <w:rsid w:val="00442A3C"/>
    <w:rsid w:val="00442D6A"/>
    <w:rsid w:val="004432FF"/>
    <w:rsid w:val="00443682"/>
    <w:rsid w:val="00443787"/>
    <w:rsid w:val="00443D0B"/>
    <w:rsid w:val="00443D70"/>
    <w:rsid w:val="00444536"/>
    <w:rsid w:val="00444AB2"/>
    <w:rsid w:val="0044541B"/>
    <w:rsid w:val="00445498"/>
    <w:rsid w:val="0044776D"/>
    <w:rsid w:val="0044785A"/>
    <w:rsid w:val="004502F9"/>
    <w:rsid w:val="0045050C"/>
    <w:rsid w:val="004509ED"/>
    <w:rsid w:val="00450C56"/>
    <w:rsid w:val="00452071"/>
    <w:rsid w:val="004521E8"/>
    <w:rsid w:val="00453C20"/>
    <w:rsid w:val="004543CE"/>
    <w:rsid w:val="00454ACC"/>
    <w:rsid w:val="00457895"/>
    <w:rsid w:val="00457E77"/>
    <w:rsid w:val="0046141F"/>
    <w:rsid w:val="00461CF6"/>
    <w:rsid w:val="00462049"/>
    <w:rsid w:val="00463172"/>
    <w:rsid w:val="004639A5"/>
    <w:rsid w:val="00463D00"/>
    <w:rsid w:val="004653F6"/>
    <w:rsid w:val="00466B92"/>
    <w:rsid w:val="00466D16"/>
    <w:rsid w:val="00467530"/>
    <w:rsid w:val="004677B6"/>
    <w:rsid w:val="004700D3"/>
    <w:rsid w:val="004701DB"/>
    <w:rsid w:val="00470410"/>
    <w:rsid w:val="00471142"/>
    <w:rsid w:val="004712CD"/>
    <w:rsid w:val="00471746"/>
    <w:rsid w:val="00471860"/>
    <w:rsid w:val="004723E1"/>
    <w:rsid w:val="004730BC"/>
    <w:rsid w:val="00474D40"/>
    <w:rsid w:val="00475379"/>
    <w:rsid w:val="004774E7"/>
    <w:rsid w:val="00477CFF"/>
    <w:rsid w:val="00480033"/>
    <w:rsid w:val="0048013E"/>
    <w:rsid w:val="004803AB"/>
    <w:rsid w:val="0048060F"/>
    <w:rsid w:val="00480640"/>
    <w:rsid w:val="0048066A"/>
    <w:rsid w:val="00480C95"/>
    <w:rsid w:val="00481139"/>
    <w:rsid w:val="0048139F"/>
    <w:rsid w:val="00481BEE"/>
    <w:rsid w:val="0048224D"/>
    <w:rsid w:val="00482C15"/>
    <w:rsid w:val="00483AC4"/>
    <w:rsid w:val="00483FD0"/>
    <w:rsid w:val="0048420A"/>
    <w:rsid w:val="00484716"/>
    <w:rsid w:val="0048497A"/>
    <w:rsid w:val="00484A5D"/>
    <w:rsid w:val="00484AB0"/>
    <w:rsid w:val="0048520D"/>
    <w:rsid w:val="0048534D"/>
    <w:rsid w:val="004853D8"/>
    <w:rsid w:val="00485AF4"/>
    <w:rsid w:val="00485D3E"/>
    <w:rsid w:val="00486B58"/>
    <w:rsid w:val="00491A75"/>
    <w:rsid w:val="004921F5"/>
    <w:rsid w:val="0049252F"/>
    <w:rsid w:val="00492ADB"/>
    <w:rsid w:val="00492EFE"/>
    <w:rsid w:val="0049402B"/>
    <w:rsid w:val="00494E49"/>
    <w:rsid w:val="004951D4"/>
    <w:rsid w:val="004952F0"/>
    <w:rsid w:val="00496518"/>
    <w:rsid w:val="004965B0"/>
    <w:rsid w:val="00496D29"/>
    <w:rsid w:val="004973C9"/>
    <w:rsid w:val="0049782C"/>
    <w:rsid w:val="00497DA1"/>
    <w:rsid w:val="004A04AD"/>
    <w:rsid w:val="004A13C3"/>
    <w:rsid w:val="004A14A2"/>
    <w:rsid w:val="004A268D"/>
    <w:rsid w:val="004A3073"/>
    <w:rsid w:val="004A370F"/>
    <w:rsid w:val="004A3AEF"/>
    <w:rsid w:val="004A3BE1"/>
    <w:rsid w:val="004A4085"/>
    <w:rsid w:val="004A4415"/>
    <w:rsid w:val="004A446E"/>
    <w:rsid w:val="004A5589"/>
    <w:rsid w:val="004A61D8"/>
    <w:rsid w:val="004A6482"/>
    <w:rsid w:val="004A6DD3"/>
    <w:rsid w:val="004B03F8"/>
    <w:rsid w:val="004B09AC"/>
    <w:rsid w:val="004B1685"/>
    <w:rsid w:val="004B1853"/>
    <w:rsid w:val="004B45DE"/>
    <w:rsid w:val="004B4C27"/>
    <w:rsid w:val="004B4F0B"/>
    <w:rsid w:val="004B5036"/>
    <w:rsid w:val="004B5970"/>
    <w:rsid w:val="004B5AD7"/>
    <w:rsid w:val="004B5DFD"/>
    <w:rsid w:val="004C0270"/>
    <w:rsid w:val="004C0277"/>
    <w:rsid w:val="004C05EA"/>
    <w:rsid w:val="004C16B9"/>
    <w:rsid w:val="004C1D22"/>
    <w:rsid w:val="004C1DF5"/>
    <w:rsid w:val="004C2592"/>
    <w:rsid w:val="004C25D6"/>
    <w:rsid w:val="004C2665"/>
    <w:rsid w:val="004C2B53"/>
    <w:rsid w:val="004C34E5"/>
    <w:rsid w:val="004C3DDF"/>
    <w:rsid w:val="004C3F33"/>
    <w:rsid w:val="004C488F"/>
    <w:rsid w:val="004C4E8E"/>
    <w:rsid w:val="004C5E2A"/>
    <w:rsid w:val="004C6675"/>
    <w:rsid w:val="004C75FB"/>
    <w:rsid w:val="004C7855"/>
    <w:rsid w:val="004D042D"/>
    <w:rsid w:val="004D063E"/>
    <w:rsid w:val="004D0764"/>
    <w:rsid w:val="004D0A7A"/>
    <w:rsid w:val="004D255C"/>
    <w:rsid w:val="004D2C02"/>
    <w:rsid w:val="004D362A"/>
    <w:rsid w:val="004D4810"/>
    <w:rsid w:val="004D4D9A"/>
    <w:rsid w:val="004D532A"/>
    <w:rsid w:val="004D538B"/>
    <w:rsid w:val="004D5EA2"/>
    <w:rsid w:val="004D61C5"/>
    <w:rsid w:val="004D68A9"/>
    <w:rsid w:val="004D7175"/>
    <w:rsid w:val="004D71BB"/>
    <w:rsid w:val="004D7590"/>
    <w:rsid w:val="004D7898"/>
    <w:rsid w:val="004D79C9"/>
    <w:rsid w:val="004E17B9"/>
    <w:rsid w:val="004E3517"/>
    <w:rsid w:val="004E37D9"/>
    <w:rsid w:val="004E55E2"/>
    <w:rsid w:val="004E642F"/>
    <w:rsid w:val="004E6B7F"/>
    <w:rsid w:val="004E7091"/>
    <w:rsid w:val="004E7B67"/>
    <w:rsid w:val="004E7BB5"/>
    <w:rsid w:val="004E7F8F"/>
    <w:rsid w:val="004F0079"/>
    <w:rsid w:val="004F01B0"/>
    <w:rsid w:val="004F0518"/>
    <w:rsid w:val="004F1AF3"/>
    <w:rsid w:val="004F1D6E"/>
    <w:rsid w:val="004F233B"/>
    <w:rsid w:val="004F2666"/>
    <w:rsid w:val="004F2995"/>
    <w:rsid w:val="004F2BF9"/>
    <w:rsid w:val="004F3C1C"/>
    <w:rsid w:val="004F41CD"/>
    <w:rsid w:val="004F4B18"/>
    <w:rsid w:val="004F57D9"/>
    <w:rsid w:val="004F5D22"/>
    <w:rsid w:val="004F67BC"/>
    <w:rsid w:val="004F6D31"/>
    <w:rsid w:val="004F7B5D"/>
    <w:rsid w:val="00502102"/>
    <w:rsid w:val="005023DD"/>
    <w:rsid w:val="0050363E"/>
    <w:rsid w:val="00503C91"/>
    <w:rsid w:val="005044AE"/>
    <w:rsid w:val="00504CCF"/>
    <w:rsid w:val="0050523D"/>
    <w:rsid w:val="005056B2"/>
    <w:rsid w:val="00506296"/>
    <w:rsid w:val="00506453"/>
    <w:rsid w:val="0050664A"/>
    <w:rsid w:val="005067DD"/>
    <w:rsid w:val="005100A9"/>
    <w:rsid w:val="00510C92"/>
    <w:rsid w:val="00510E63"/>
    <w:rsid w:val="00510FCD"/>
    <w:rsid w:val="005115EF"/>
    <w:rsid w:val="00511DE8"/>
    <w:rsid w:val="00512310"/>
    <w:rsid w:val="00512987"/>
    <w:rsid w:val="00512D9E"/>
    <w:rsid w:val="005133C4"/>
    <w:rsid w:val="0051359E"/>
    <w:rsid w:val="00513609"/>
    <w:rsid w:val="00513E40"/>
    <w:rsid w:val="0051434B"/>
    <w:rsid w:val="00514430"/>
    <w:rsid w:val="00514CC4"/>
    <w:rsid w:val="00516026"/>
    <w:rsid w:val="00516BBE"/>
    <w:rsid w:val="00517AF0"/>
    <w:rsid w:val="00517B86"/>
    <w:rsid w:val="00517F72"/>
    <w:rsid w:val="00520C4D"/>
    <w:rsid w:val="00521AD8"/>
    <w:rsid w:val="005221CC"/>
    <w:rsid w:val="00524469"/>
    <w:rsid w:val="005244D9"/>
    <w:rsid w:val="00525164"/>
    <w:rsid w:val="005262E1"/>
    <w:rsid w:val="00526393"/>
    <w:rsid w:val="0052648F"/>
    <w:rsid w:val="00526493"/>
    <w:rsid w:val="00526EFA"/>
    <w:rsid w:val="00526F33"/>
    <w:rsid w:val="00527008"/>
    <w:rsid w:val="005277A8"/>
    <w:rsid w:val="00527D7F"/>
    <w:rsid w:val="005301BB"/>
    <w:rsid w:val="00530A29"/>
    <w:rsid w:val="00530B0B"/>
    <w:rsid w:val="00530F29"/>
    <w:rsid w:val="005312C6"/>
    <w:rsid w:val="00531D34"/>
    <w:rsid w:val="00531EC4"/>
    <w:rsid w:val="00532E1F"/>
    <w:rsid w:val="00533048"/>
    <w:rsid w:val="005339D6"/>
    <w:rsid w:val="00533C05"/>
    <w:rsid w:val="00534A19"/>
    <w:rsid w:val="00535DBA"/>
    <w:rsid w:val="005363DE"/>
    <w:rsid w:val="005365AE"/>
    <w:rsid w:val="00536947"/>
    <w:rsid w:val="00536C37"/>
    <w:rsid w:val="00537025"/>
    <w:rsid w:val="00537CF9"/>
    <w:rsid w:val="00537DA5"/>
    <w:rsid w:val="00540DAA"/>
    <w:rsid w:val="00540ED8"/>
    <w:rsid w:val="0054168E"/>
    <w:rsid w:val="00541A6F"/>
    <w:rsid w:val="005425AC"/>
    <w:rsid w:val="00542959"/>
    <w:rsid w:val="00542F12"/>
    <w:rsid w:val="005443FF"/>
    <w:rsid w:val="00544AAB"/>
    <w:rsid w:val="005454C4"/>
    <w:rsid w:val="00546B00"/>
    <w:rsid w:val="00546FCD"/>
    <w:rsid w:val="005501DE"/>
    <w:rsid w:val="00550383"/>
    <w:rsid w:val="00550553"/>
    <w:rsid w:val="00550AFD"/>
    <w:rsid w:val="00551081"/>
    <w:rsid w:val="00551CCE"/>
    <w:rsid w:val="00551D3C"/>
    <w:rsid w:val="00552884"/>
    <w:rsid w:val="005528CB"/>
    <w:rsid w:val="00554E67"/>
    <w:rsid w:val="00555A4F"/>
    <w:rsid w:val="005566A3"/>
    <w:rsid w:val="00560094"/>
    <w:rsid w:val="00561CC7"/>
    <w:rsid w:val="00561CEC"/>
    <w:rsid w:val="005620E2"/>
    <w:rsid w:val="00563BEE"/>
    <w:rsid w:val="00563DB3"/>
    <w:rsid w:val="00563EAD"/>
    <w:rsid w:val="00564589"/>
    <w:rsid w:val="0056482E"/>
    <w:rsid w:val="00564E94"/>
    <w:rsid w:val="00564FA7"/>
    <w:rsid w:val="0056538D"/>
    <w:rsid w:val="005658D1"/>
    <w:rsid w:val="00565C1A"/>
    <w:rsid w:val="00566398"/>
    <w:rsid w:val="0056690A"/>
    <w:rsid w:val="00566BE4"/>
    <w:rsid w:val="00567567"/>
    <w:rsid w:val="005703ED"/>
    <w:rsid w:val="00570A09"/>
    <w:rsid w:val="0057115D"/>
    <w:rsid w:val="0057131A"/>
    <w:rsid w:val="005715A2"/>
    <w:rsid w:val="005719AA"/>
    <w:rsid w:val="0057264B"/>
    <w:rsid w:val="00572720"/>
    <w:rsid w:val="00572A84"/>
    <w:rsid w:val="00572C45"/>
    <w:rsid w:val="00574503"/>
    <w:rsid w:val="0057454A"/>
    <w:rsid w:val="0057475C"/>
    <w:rsid w:val="00574AD3"/>
    <w:rsid w:val="00574AFF"/>
    <w:rsid w:val="005759A2"/>
    <w:rsid w:val="00575B7A"/>
    <w:rsid w:val="005760B3"/>
    <w:rsid w:val="005770DF"/>
    <w:rsid w:val="0057732F"/>
    <w:rsid w:val="005805E2"/>
    <w:rsid w:val="00580996"/>
    <w:rsid w:val="00581AF7"/>
    <w:rsid w:val="00582590"/>
    <w:rsid w:val="00582D66"/>
    <w:rsid w:val="00583891"/>
    <w:rsid w:val="00583910"/>
    <w:rsid w:val="00584828"/>
    <w:rsid w:val="00585206"/>
    <w:rsid w:val="00585FCF"/>
    <w:rsid w:val="00585FD6"/>
    <w:rsid w:val="00586DCA"/>
    <w:rsid w:val="00587B07"/>
    <w:rsid w:val="0059088A"/>
    <w:rsid w:val="00591036"/>
    <w:rsid w:val="00591D2E"/>
    <w:rsid w:val="00593B12"/>
    <w:rsid w:val="00594E3B"/>
    <w:rsid w:val="005965EB"/>
    <w:rsid w:val="00596FA6"/>
    <w:rsid w:val="0059739C"/>
    <w:rsid w:val="005978D1"/>
    <w:rsid w:val="005978FF"/>
    <w:rsid w:val="005979D5"/>
    <w:rsid w:val="005A010D"/>
    <w:rsid w:val="005A0181"/>
    <w:rsid w:val="005A092B"/>
    <w:rsid w:val="005A11EF"/>
    <w:rsid w:val="005A1945"/>
    <w:rsid w:val="005A1B9E"/>
    <w:rsid w:val="005A1FD1"/>
    <w:rsid w:val="005A2C95"/>
    <w:rsid w:val="005A2D64"/>
    <w:rsid w:val="005A37E9"/>
    <w:rsid w:val="005A3C92"/>
    <w:rsid w:val="005A4B43"/>
    <w:rsid w:val="005A62DF"/>
    <w:rsid w:val="005B035E"/>
    <w:rsid w:val="005B0364"/>
    <w:rsid w:val="005B078F"/>
    <w:rsid w:val="005B0CBE"/>
    <w:rsid w:val="005B0F26"/>
    <w:rsid w:val="005B1C9F"/>
    <w:rsid w:val="005B3815"/>
    <w:rsid w:val="005B385D"/>
    <w:rsid w:val="005B3CE9"/>
    <w:rsid w:val="005B3E7D"/>
    <w:rsid w:val="005B42C5"/>
    <w:rsid w:val="005B5C99"/>
    <w:rsid w:val="005B633A"/>
    <w:rsid w:val="005B6D48"/>
    <w:rsid w:val="005B74AD"/>
    <w:rsid w:val="005B764E"/>
    <w:rsid w:val="005B76FC"/>
    <w:rsid w:val="005B79B0"/>
    <w:rsid w:val="005B7B27"/>
    <w:rsid w:val="005C00F5"/>
    <w:rsid w:val="005C068B"/>
    <w:rsid w:val="005C1A3A"/>
    <w:rsid w:val="005C369D"/>
    <w:rsid w:val="005C469E"/>
    <w:rsid w:val="005C4971"/>
    <w:rsid w:val="005C528D"/>
    <w:rsid w:val="005C5BAF"/>
    <w:rsid w:val="005C634C"/>
    <w:rsid w:val="005C668A"/>
    <w:rsid w:val="005C6D23"/>
    <w:rsid w:val="005C773D"/>
    <w:rsid w:val="005D029B"/>
    <w:rsid w:val="005D0E11"/>
    <w:rsid w:val="005D1B0A"/>
    <w:rsid w:val="005D1FD9"/>
    <w:rsid w:val="005D5C82"/>
    <w:rsid w:val="005D7D54"/>
    <w:rsid w:val="005E0243"/>
    <w:rsid w:val="005E0526"/>
    <w:rsid w:val="005E08B4"/>
    <w:rsid w:val="005E1A2C"/>
    <w:rsid w:val="005E1C91"/>
    <w:rsid w:val="005E212C"/>
    <w:rsid w:val="005E293D"/>
    <w:rsid w:val="005E34F6"/>
    <w:rsid w:val="005E3AB4"/>
    <w:rsid w:val="005E4125"/>
    <w:rsid w:val="005E47CE"/>
    <w:rsid w:val="005E4EE7"/>
    <w:rsid w:val="005E62C3"/>
    <w:rsid w:val="005E739A"/>
    <w:rsid w:val="005E7DB5"/>
    <w:rsid w:val="005F0414"/>
    <w:rsid w:val="005F0B93"/>
    <w:rsid w:val="005F11AC"/>
    <w:rsid w:val="005F1981"/>
    <w:rsid w:val="005F2360"/>
    <w:rsid w:val="005F26C4"/>
    <w:rsid w:val="005F2D2C"/>
    <w:rsid w:val="005F3451"/>
    <w:rsid w:val="005F3999"/>
    <w:rsid w:val="005F3E5F"/>
    <w:rsid w:val="005F4EE4"/>
    <w:rsid w:val="005F5226"/>
    <w:rsid w:val="005F56C6"/>
    <w:rsid w:val="005F5829"/>
    <w:rsid w:val="005F6131"/>
    <w:rsid w:val="005F6623"/>
    <w:rsid w:val="005F692E"/>
    <w:rsid w:val="005F6D7C"/>
    <w:rsid w:val="00601508"/>
    <w:rsid w:val="00601865"/>
    <w:rsid w:val="00602065"/>
    <w:rsid w:val="006024A9"/>
    <w:rsid w:val="006027FC"/>
    <w:rsid w:val="00603146"/>
    <w:rsid w:val="006032CD"/>
    <w:rsid w:val="006039DB"/>
    <w:rsid w:val="00603CBA"/>
    <w:rsid w:val="00603D5A"/>
    <w:rsid w:val="00603D9F"/>
    <w:rsid w:val="006043FD"/>
    <w:rsid w:val="00605312"/>
    <w:rsid w:val="006058DF"/>
    <w:rsid w:val="00606894"/>
    <w:rsid w:val="0060746C"/>
    <w:rsid w:val="0060779A"/>
    <w:rsid w:val="00607940"/>
    <w:rsid w:val="00607DCA"/>
    <w:rsid w:val="0061024F"/>
    <w:rsid w:val="0061028D"/>
    <w:rsid w:val="006112AE"/>
    <w:rsid w:val="006115B0"/>
    <w:rsid w:val="006121DF"/>
    <w:rsid w:val="006124F2"/>
    <w:rsid w:val="006126FD"/>
    <w:rsid w:val="0061291F"/>
    <w:rsid w:val="00612A9F"/>
    <w:rsid w:val="00612AC0"/>
    <w:rsid w:val="00613770"/>
    <w:rsid w:val="00613B65"/>
    <w:rsid w:val="0061588E"/>
    <w:rsid w:val="00616306"/>
    <w:rsid w:val="0061665C"/>
    <w:rsid w:val="00620416"/>
    <w:rsid w:val="006210B3"/>
    <w:rsid w:val="0062143F"/>
    <w:rsid w:val="00621F19"/>
    <w:rsid w:val="006224E0"/>
    <w:rsid w:val="006238A6"/>
    <w:rsid w:val="00623B1E"/>
    <w:rsid w:val="006246A9"/>
    <w:rsid w:val="0062473C"/>
    <w:rsid w:val="00624EA7"/>
    <w:rsid w:val="00624EFA"/>
    <w:rsid w:val="00625EC3"/>
    <w:rsid w:val="00626993"/>
    <w:rsid w:val="006304B7"/>
    <w:rsid w:val="006308D9"/>
    <w:rsid w:val="006317F4"/>
    <w:rsid w:val="006320F7"/>
    <w:rsid w:val="006322D1"/>
    <w:rsid w:val="00632901"/>
    <w:rsid w:val="00632AE1"/>
    <w:rsid w:val="00632B1E"/>
    <w:rsid w:val="00632F7F"/>
    <w:rsid w:val="00633C35"/>
    <w:rsid w:val="006366BA"/>
    <w:rsid w:val="00637458"/>
    <w:rsid w:val="0063745C"/>
    <w:rsid w:val="0063765D"/>
    <w:rsid w:val="006378AC"/>
    <w:rsid w:val="00637D8A"/>
    <w:rsid w:val="00637E0E"/>
    <w:rsid w:val="00637FD4"/>
    <w:rsid w:val="0064135B"/>
    <w:rsid w:val="006417E1"/>
    <w:rsid w:val="006418C9"/>
    <w:rsid w:val="00641B91"/>
    <w:rsid w:val="00641C50"/>
    <w:rsid w:val="006435B6"/>
    <w:rsid w:val="006435B9"/>
    <w:rsid w:val="00643C97"/>
    <w:rsid w:val="00644F9C"/>
    <w:rsid w:val="006456D4"/>
    <w:rsid w:val="00645A31"/>
    <w:rsid w:val="0064672D"/>
    <w:rsid w:val="00646C9D"/>
    <w:rsid w:val="00647099"/>
    <w:rsid w:val="00647F6B"/>
    <w:rsid w:val="00650715"/>
    <w:rsid w:val="00650A89"/>
    <w:rsid w:val="00650FD4"/>
    <w:rsid w:val="006516E5"/>
    <w:rsid w:val="006529F5"/>
    <w:rsid w:val="00652FDB"/>
    <w:rsid w:val="00652FFF"/>
    <w:rsid w:val="006534AC"/>
    <w:rsid w:val="00654121"/>
    <w:rsid w:val="006542EA"/>
    <w:rsid w:val="00654312"/>
    <w:rsid w:val="00654B65"/>
    <w:rsid w:val="00654FB5"/>
    <w:rsid w:val="006550B4"/>
    <w:rsid w:val="006551E7"/>
    <w:rsid w:val="006551EC"/>
    <w:rsid w:val="00657258"/>
    <w:rsid w:val="006577F3"/>
    <w:rsid w:val="0066007C"/>
    <w:rsid w:val="0066184D"/>
    <w:rsid w:val="00661FC1"/>
    <w:rsid w:val="0066206F"/>
    <w:rsid w:val="006620A6"/>
    <w:rsid w:val="00662E38"/>
    <w:rsid w:val="006636CB"/>
    <w:rsid w:val="00663E52"/>
    <w:rsid w:val="006644CA"/>
    <w:rsid w:val="006646DF"/>
    <w:rsid w:val="00664AA7"/>
    <w:rsid w:val="00665CF1"/>
    <w:rsid w:val="00665E1F"/>
    <w:rsid w:val="006660AB"/>
    <w:rsid w:val="006661CD"/>
    <w:rsid w:val="00666269"/>
    <w:rsid w:val="0066700E"/>
    <w:rsid w:val="00667833"/>
    <w:rsid w:val="00667F20"/>
    <w:rsid w:val="006703E9"/>
    <w:rsid w:val="00672336"/>
    <w:rsid w:val="00672665"/>
    <w:rsid w:val="00672800"/>
    <w:rsid w:val="0067283A"/>
    <w:rsid w:val="00672A97"/>
    <w:rsid w:val="006732DD"/>
    <w:rsid w:val="006735F8"/>
    <w:rsid w:val="00673BC1"/>
    <w:rsid w:val="00674A72"/>
    <w:rsid w:val="00674BA7"/>
    <w:rsid w:val="00674D50"/>
    <w:rsid w:val="00676E46"/>
    <w:rsid w:val="00677075"/>
    <w:rsid w:val="00677A06"/>
    <w:rsid w:val="00677CAF"/>
    <w:rsid w:val="00680191"/>
    <w:rsid w:val="00680376"/>
    <w:rsid w:val="00681E09"/>
    <w:rsid w:val="00682934"/>
    <w:rsid w:val="00683010"/>
    <w:rsid w:val="00683B39"/>
    <w:rsid w:val="00683C8C"/>
    <w:rsid w:val="00683CBF"/>
    <w:rsid w:val="006843C9"/>
    <w:rsid w:val="006845CA"/>
    <w:rsid w:val="006852DA"/>
    <w:rsid w:val="0068790E"/>
    <w:rsid w:val="006905CE"/>
    <w:rsid w:val="00690C90"/>
    <w:rsid w:val="006910EC"/>
    <w:rsid w:val="00691281"/>
    <w:rsid w:val="00691D46"/>
    <w:rsid w:val="00692175"/>
    <w:rsid w:val="00692AD8"/>
    <w:rsid w:val="00693DAF"/>
    <w:rsid w:val="00693F09"/>
    <w:rsid w:val="00694500"/>
    <w:rsid w:val="0069519D"/>
    <w:rsid w:val="006951D0"/>
    <w:rsid w:val="00695A37"/>
    <w:rsid w:val="00696B78"/>
    <w:rsid w:val="006A1D20"/>
    <w:rsid w:val="006A1E20"/>
    <w:rsid w:val="006A2186"/>
    <w:rsid w:val="006A222D"/>
    <w:rsid w:val="006A3C8B"/>
    <w:rsid w:val="006A5CBF"/>
    <w:rsid w:val="006B1AAB"/>
    <w:rsid w:val="006B2A53"/>
    <w:rsid w:val="006B2CC8"/>
    <w:rsid w:val="006B3277"/>
    <w:rsid w:val="006B380C"/>
    <w:rsid w:val="006B3B78"/>
    <w:rsid w:val="006B48B3"/>
    <w:rsid w:val="006B4F7D"/>
    <w:rsid w:val="006B5143"/>
    <w:rsid w:val="006B551D"/>
    <w:rsid w:val="006B5660"/>
    <w:rsid w:val="006B63FA"/>
    <w:rsid w:val="006B7154"/>
    <w:rsid w:val="006B7818"/>
    <w:rsid w:val="006C05DC"/>
    <w:rsid w:val="006C0623"/>
    <w:rsid w:val="006C1424"/>
    <w:rsid w:val="006C3787"/>
    <w:rsid w:val="006C3A51"/>
    <w:rsid w:val="006C3B5A"/>
    <w:rsid w:val="006C3D63"/>
    <w:rsid w:val="006C58B8"/>
    <w:rsid w:val="006C5A40"/>
    <w:rsid w:val="006C5B8C"/>
    <w:rsid w:val="006C5EAA"/>
    <w:rsid w:val="006C6408"/>
    <w:rsid w:val="006C6ED4"/>
    <w:rsid w:val="006C78D4"/>
    <w:rsid w:val="006C7D5B"/>
    <w:rsid w:val="006D02ED"/>
    <w:rsid w:val="006D13C6"/>
    <w:rsid w:val="006D2187"/>
    <w:rsid w:val="006D27AD"/>
    <w:rsid w:val="006D2948"/>
    <w:rsid w:val="006D3657"/>
    <w:rsid w:val="006D438F"/>
    <w:rsid w:val="006D4CFA"/>
    <w:rsid w:val="006D4DBD"/>
    <w:rsid w:val="006D500B"/>
    <w:rsid w:val="006D5497"/>
    <w:rsid w:val="006D5CC6"/>
    <w:rsid w:val="006D6EEC"/>
    <w:rsid w:val="006D718D"/>
    <w:rsid w:val="006D7252"/>
    <w:rsid w:val="006D760A"/>
    <w:rsid w:val="006D7ADB"/>
    <w:rsid w:val="006D7E23"/>
    <w:rsid w:val="006E0604"/>
    <w:rsid w:val="006E0667"/>
    <w:rsid w:val="006E171A"/>
    <w:rsid w:val="006E1E44"/>
    <w:rsid w:val="006E2558"/>
    <w:rsid w:val="006E307E"/>
    <w:rsid w:val="006E313B"/>
    <w:rsid w:val="006E3C97"/>
    <w:rsid w:val="006E3CF5"/>
    <w:rsid w:val="006E3E2B"/>
    <w:rsid w:val="006E4389"/>
    <w:rsid w:val="006E47C1"/>
    <w:rsid w:val="006E52C2"/>
    <w:rsid w:val="006E5CEB"/>
    <w:rsid w:val="006E6B07"/>
    <w:rsid w:val="006E75C1"/>
    <w:rsid w:val="006E78C5"/>
    <w:rsid w:val="006E7B07"/>
    <w:rsid w:val="006E7B57"/>
    <w:rsid w:val="006F07C6"/>
    <w:rsid w:val="006F081A"/>
    <w:rsid w:val="006F0D9E"/>
    <w:rsid w:val="006F115A"/>
    <w:rsid w:val="006F1197"/>
    <w:rsid w:val="006F18B0"/>
    <w:rsid w:val="006F1FEE"/>
    <w:rsid w:val="006F27E4"/>
    <w:rsid w:val="006F41DD"/>
    <w:rsid w:val="006F4F18"/>
    <w:rsid w:val="006F5752"/>
    <w:rsid w:val="006F6AD5"/>
    <w:rsid w:val="006F7321"/>
    <w:rsid w:val="006F7E7F"/>
    <w:rsid w:val="00700C8B"/>
    <w:rsid w:val="00700D2E"/>
    <w:rsid w:val="00701B1C"/>
    <w:rsid w:val="00701C8D"/>
    <w:rsid w:val="00701D00"/>
    <w:rsid w:val="00702C15"/>
    <w:rsid w:val="00702D4A"/>
    <w:rsid w:val="00703CAB"/>
    <w:rsid w:val="00705BB3"/>
    <w:rsid w:val="00705DCF"/>
    <w:rsid w:val="00706A07"/>
    <w:rsid w:val="00707CFB"/>
    <w:rsid w:val="0071085F"/>
    <w:rsid w:val="00710923"/>
    <w:rsid w:val="00710D21"/>
    <w:rsid w:val="00710DC7"/>
    <w:rsid w:val="00710DFE"/>
    <w:rsid w:val="00711B57"/>
    <w:rsid w:val="00711C1E"/>
    <w:rsid w:val="00712550"/>
    <w:rsid w:val="00713730"/>
    <w:rsid w:val="00713C28"/>
    <w:rsid w:val="00713FEE"/>
    <w:rsid w:val="00715734"/>
    <w:rsid w:val="00715B42"/>
    <w:rsid w:val="007160A4"/>
    <w:rsid w:val="00716661"/>
    <w:rsid w:val="00716716"/>
    <w:rsid w:val="00717B7C"/>
    <w:rsid w:val="007202CB"/>
    <w:rsid w:val="00720B4D"/>
    <w:rsid w:val="007212E1"/>
    <w:rsid w:val="00721A67"/>
    <w:rsid w:val="007225AF"/>
    <w:rsid w:val="007229F9"/>
    <w:rsid w:val="00722C66"/>
    <w:rsid w:val="007232BD"/>
    <w:rsid w:val="0072359A"/>
    <w:rsid w:val="00725025"/>
    <w:rsid w:val="00725A5B"/>
    <w:rsid w:val="00725B3B"/>
    <w:rsid w:val="007261F8"/>
    <w:rsid w:val="007269E2"/>
    <w:rsid w:val="00727D38"/>
    <w:rsid w:val="0073004E"/>
    <w:rsid w:val="007300FF"/>
    <w:rsid w:val="00730105"/>
    <w:rsid w:val="007309F0"/>
    <w:rsid w:val="00731A1E"/>
    <w:rsid w:val="00732493"/>
    <w:rsid w:val="00732AAB"/>
    <w:rsid w:val="00732BA1"/>
    <w:rsid w:val="00732FAC"/>
    <w:rsid w:val="007330B1"/>
    <w:rsid w:val="00733341"/>
    <w:rsid w:val="007335C0"/>
    <w:rsid w:val="00733B47"/>
    <w:rsid w:val="00733F8C"/>
    <w:rsid w:val="00736008"/>
    <w:rsid w:val="007368F8"/>
    <w:rsid w:val="007370DB"/>
    <w:rsid w:val="00737365"/>
    <w:rsid w:val="007379A9"/>
    <w:rsid w:val="007401ED"/>
    <w:rsid w:val="007405C8"/>
    <w:rsid w:val="00740C15"/>
    <w:rsid w:val="00741188"/>
    <w:rsid w:val="007418AC"/>
    <w:rsid w:val="007435AB"/>
    <w:rsid w:val="00743C2A"/>
    <w:rsid w:val="00743D7B"/>
    <w:rsid w:val="00744956"/>
    <w:rsid w:val="00744E1B"/>
    <w:rsid w:val="00745C95"/>
    <w:rsid w:val="00745EB8"/>
    <w:rsid w:val="007462F8"/>
    <w:rsid w:val="00746612"/>
    <w:rsid w:val="0074688F"/>
    <w:rsid w:val="00746A0C"/>
    <w:rsid w:val="00746CAD"/>
    <w:rsid w:val="00747A97"/>
    <w:rsid w:val="0075054F"/>
    <w:rsid w:val="00750612"/>
    <w:rsid w:val="00750746"/>
    <w:rsid w:val="00750D7F"/>
    <w:rsid w:val="00750F1F"/>
    <w:rsid w:val="0075140C"/>
    <w:rsid w:val="00751B2A"/>
    <w:rsid w:val="00751CA1"/>
    <w:rsid w:val="007520F6"/>
    <w:rsid w:val="0075210C"/>
    <w:rsid w:val="00752883"/>
    <w:rsid w:val="00752BF2"/>
    <w:rsid w:val="00752CE6"/>
    <w:rsid w:val="00753D6A"/>
    <w:rsid w:val="00753F35"/>
    <w:rsid w:val="0075540F"/>
    <w:rsid w:val="0075550E"/>
    <w:rsid w:val="0075556C"/>
    <w:rsid w:val="007565B3"/>
    <w:rsid w:val="0075714C"/>
    <w:rsid w:val="007600D0"/>
    <w:rsid w:val="007619A4"/>
    <w:rsid w:val="00761C4F"/>
    <w:rsid w:val="00761F4D"/>
    <w:rsid w:val="00762683"/>
    <w:rsid w:val="00762706"/>
    <w:rsid w:val="00762B0A"/>
    <w:rsid w:val="0076372B"/>
    <w:rsid w:val="00763BF2"/>
    <w:rsid w:val="00764AA1"/>
    <w:rsid w:val="00764D59"/>
    <w:rsid w:val="0076528D"/>
    <w:rsid w:val="00765F80"/>
    <w:rsid w:val="007660E4"/>
    <w:rsid w:val="0076628D"/>
    <w:rsid w:val="00766F15"/>
    <w:rsid w:val="00767209"/>
    <w:rsid w:val="00770B9D"/>
    <w:rsid w:val="00771FD4"/>
    <w:rsid w:val="00772ABF"/>
    <w:rsid w:val="007735C1"/>
    <w:rsid w:val="007737ED"/>
    <w:rsid w:val="0077407A"/>
    <w:rsid w:val="007740A5"/>
    <w:rsid w:val="007744F0"/>
    <w:rsid w:val="00774F22"/>
    <w:rsid w:val="00775341"/>
    <w:rsid w:val="00777080"/>
    <w:rsid w:val="0077760A"/>
    <w:rsid w:val="00780FA1"/>
    <w:rsid w:val="00781FB8"/>
    <w:rsid w:val="00782282"/>
    <w:rsid w:val="00782F3F"/>
    <w:rsid w:val="00783024"/>
    <w:rsid w:val="00783265"/>
    <w:rsid w:val="00783A19"/>
    <w:rsid w:val="00783BC3"/>
    <w:rsid w:val="00783CD9"/>
    <w:rsid w:val="00783F44"/>
    <w:rsid w:val="0078528D"/>
    <w:rsid w:val="007855A6"/>
    <w:rsid w:val="007870B4"/>
    <w:rsid w:val="007875FC"/>
    <w:rsid w:val="0078773F"/>
    <w:rsid w:val="0078789A"/>
    <w:rsid w:val="00787A5F"/>
    <w:rsid w:val="00787A9D"/>
    <w:rsid w:val="00790D74"/>
    <w:rsid w:val="00791708"/>
    <w:rsid w:val="00791D47"/>
    <w:rsid w:val="00791FBC"/>
    <w:rsid w:val="00792712"/>
    <w:rsid w:val="00792965"/>
    <w:rsid w:val="00793572"/>
    <w:rsid w:val="007935A9"/>
    <w:rsid w:val="0079362F"/>
    <w:rsid w:val="0079476C"/>
    <w:rsid w:val="0079623B"/>
    <w:rsid w:val="007A16C4"/>
    <w:rsid w:val="007A33C7"/>
    <w:rsid w:val="007A3FD9"/>
    <w:rsid w:val="007A40C9"/>
    <w:rsid w:val="007A48AD"/>
    <w:rsid w:val="007A4C23"/>
    <w:rsid w:val="007A52C0"/>
    <w:rsid w:val="007A645B"/>
    <w:rsid w:val="007B0FE5"/>
    <w:rsid w:val="007B1D7D"/>
    <w:rsid w:val="007B2C23"/>
    <w:rsid w:val="007B2CB8"/>
    <w:rsid w:val="007B35D6"/>
    <w:rsid w:val="007B387F"/>
    <w:rsid w:val="007B3D97"/>
    <w:rsid w:val="007B468C"/>
    <w:rsid w:val="007B46EA"/>
    <w:rsid w:val="007B5C10"/>
    <w:rsid w:val="007B7F37"/>
    <w:rsid w:val="007C1324"/>
    <w:rsid w:val="007C205F"/>
    <w:rsid w:val="007C339F"/>
    <w:rsid w:val="007C350B"/>
    <w:rsid w:val="007C458B"/>
    <w:rsid w:val="007C49B3"/>
    <w:rsid w:val="007C4C23"/>
    <w:rsid w:val="007C53C8"/>
    <w:rsid w:val="007C5A83"/>
    <w:rsid w:val="007C5A90"/>
    <w:rsid w:val="007C5D35"/>
    <w:rsid w:val="007C6069"/>
    <w:rsid w:val="007C67FA"/>
    <w:rsid w:val="007C72EF"/>
    <w:rsid w:val="007D0563"/>
    <w:rsid w:val="007D0EF0"/>
    <w:rsid w:val="007D2813"/>
    <w:rsid w:val="007D29FF"/>
    <w:rsid w:val="007D2C19"/>
    <w:rsid w:val="007D2DC4"/>
    <w:rsid w:val="007D40B7"/>
    <w:rsid w:val="007D4208"/>
    <w:rsid w:val="007D4A6A"/>
    <w:rsid w:val="007D55CF"/>
    <w:rsid w:val="007D58DE"/>
    <w:rsid w:val="007D5CA6"/>
    <w:rsid w:val="007D6576"/>
    <w:rsid w:val="007D73F8"/>
    <w:rsid w:val="007E0504"/>
    <w:rsid w:val="007E0E37"/>
    <w:rsid w:val="007E1076"/>
    <w:rsid w:val="007E1A29"/>
    <w:rsid w:val="007E2645"/>
    <w:rsid w:val="007E2971"/>
    <w:rsid w:val="007E29AE"/>
    <w:rsid w:val="007E2DCF"/>
    <w:rsid w:val="007E2E83"/>
    <w:rsid w:val="007E3005"/>
    <w:rsid w:val="007E3ECF"/>
    <w:rsid w:val="007E4BBD"/>
    <w:rsid w:val="007E5F12"/>
    <w:rsid w:val="007E6619"/>
    <w:rsid w:val="007E6CFC"/>
    <w:rsid w:val="007E6F2C"/>
    <w:rsid w:val="007E7330"/>
    <w:rsid w:val="007F01AB"/>
    <w:rsid w:val="007F0B7A"/>
    <w:rsid w:val="007F0E0B"/>
    <w:rsid w:val="007F18AC"/>
    <w:rsid w:val="007F1BF9"/>
    <w:rsid w:val="007F24F1"/>
    <w:rsid w:val="007F273C"/>
    <w:rsid w:val="007F296F"/>
    <w:rsid w:val="007F323F"/>
    <w:rsid w:val="007F335A"/>
    <w:rsid w:val="007F57E4"/>
    <w:rsid w:val="007F6248"/>
    <w:rsid w:val="007F6C74"/>
    <w:rsid w:val="007F6FC1"/>
    <w:rsid w:val="007F7CDF"/>
    <w:rsid w:val="00800274"/>
    <w:rsid w:val="008002FC"/>
    <w:rsid w:val="00801337"/>
    <w:rsid w:val="00801C73"/>
    <w:rsid w:val="008020BC"/>
    <w:rsid w:val="00802B15"/>
    <w:rsid w:val="00802B3F"/>
    <w:rsid w:val="00802E3A"/>
    <w:rsid w:val="008036AD"/>
    <w:rsid w:val="008041B2"/>
    <w:rsid w:val="00804372"/>
    <w:rsid w:val="00804616"/>
    <w:rsid w:val="008046A4"/>
    <w:rsid w:val="00804F7A"/>
    <w:rsid w:val="00806368"/>
    <w:rsid w:val="00807AF3"/>
    <w:rsid w:val="00810223"/>
    <w:rsid w:val="00811947"/>
    <w:rsid w:val="0081198E"/>
    <w:rsid w:val="008136F5"/>
    <w:rsid w:val="00813D54"/>
    <w:rsid w:val="00814569"/>
    <w:rsid w:val="008147E6"/>
    <w:rsid w:val="00814A99"/>
    <w:rsid w:val="00814EBF"/>
    <w:rsid w:val="00814F75"/>
    <w:rsid w:val="00815032"/>
    <w:rsid w:val="008150C8"/>
    <w:rsid w:val="00815E85"/>
    <w:rsid w:val="00816780"/>
    <w:rsid w:val="00817441"/>
    <w:rsid w:val="008201A5"/>
    <w:rsid w:val="00820FA8"/>
    <w:rsid w:val="008227BE"/>
    <w:rsid w:val="00823206"/>
    <w:rsid w:val="00823218"/>
    <w:rsid w:val="008239FA"/>
    <w:rsid w:val="00823A94"/>
    <w:rsid w:val="00823CCE"/>
    <w:rsid w:val="00823CDE"/>
    <w:rsid w:val="00824982"/>
    <w:rsid w:val="00824FB7"/>
    <w:rsid w:val="0082622B"/>
    <w:rsid w:val="00826A6D"/>
    <w:rsid w:val="00830812"/>
    <w:rsid w:val="00830B6E"/>
    <w:rsid w:val="00830E55"/>
    <w:rsid w:val="008311A3"/>
    <w:rsid w:val="008318D2"/>
    <w:rsid w:val="00831F78"/>
    <w:rsid w:val="00833717"/>
    <w:rsid w:val="008348A0"/>
    <w:rsid w:val="008364B6"/>
    <w:rsid w:val="00836C12"/>
    <w:rsid w:val="0083711F"/>
    <w:rsid w:val="008378A8"/>
    <w:rsid w:val="00837F7D"/>
    <w:rsid w:val="00840441"/>
    <w:rsid w:val="00840F60"/>
    <w:rsid w:val="008410E5"/>
    <w:rsid w:val="0084122D"/>
    <w:rsid w:val="00841722"/>
    <w:rsid w:val="00841B91"/>
    <w:rsid w:val="00841DBF"/>
    <w:rsid w:val="00842508"/>
    <w:rsid w:val="00843001"/>
    <w:rsid w:val="00845CAC"/>
    <w:rsid w:val="00845CD0"/>
    <w:rsid w:val="00846857"/>
    <w:rsid w:val="00846AA3"/>
    <w:rsid w:val="008475E0"/>
    <w:rsid w:val="0085059A"/>
    <w:rsid w:val="00851154"/>
    <w:rsid w:val="0085164E"/>
    <w:rsid w:val="0085296C"/>
    <w:rsid w:val="00853EFA"/>
    <w:rsid w:val="00854571"/>
    <w:rsid w:val="00854949"/>
    <w:rsid w:val="00855D38"/>
    <w:rsid w:val="00857429"/>
    <w:rsid w:val="00857B44"/>
    <w:rsid w:val="00857B62"/>
    <w:rsid w:val="00857CED"/>
    <w:rsid w:val="00860C40"/>
    <w:rsid w:val="00861DDF"/>
    <w:rsid w:val="008627D4"/>
    <w:rsid w:val="008636F5"/>
    <w:rsid w:val="008638FC"/>
    <w:rsid w:val="0086404D"/>
    <w:rsid w:val="0086509F"/>
    <w:rsid w:val="00866249"/>
    <w:rsid w:val="0086642F"/>
    <w:rsid w:val="00867F0A"/>
    <w:rsid w:val="00870F62"/>
    <w:rsid w:val="00870FA7"/>
    <w:rsid w:val="00870FE8"/>
    <w:rsid w:val="008713FD"/>
    <w:rsid w:val="00872185"/>
    <w:rsid w:val="008722CA"/>
    <w:rsid w:val="00874F8C"/>
    <w:rsid w:val="00875E9C"/>
    <w:rsid w:val="0087632C"/>
    <w:rsid w:val="00876558"/>
    <w:rsid w:val="008765B3"/>
    <w:rsid w:val="00876B4B"/>
    <w:rsid w:val="00876C73"/>
    <w:rsid w:val="00876D10"/>
    <w:rsid w:val="0087744A"/>
    <w:rsid w:val="008803B6"/>
    <w:rsid w:val="00880D0A"/>
    <w:rsid w:val="00880E3D"/>
    <w:rsid w:val="008813CF"/>
    <w:rsid w:val="008814D4"/>
    <w:rsid w:val="00881588"/>
    <w:rsid w:val="00881DF7"/>
    <w:rsid w:val="008824A3"/>
    <w:rsid w:val="0088254C"/>
    <w:rsid w:val="00882E04"/>
    <w:rsid w:val="008834CE"/>
    <w:rsid w:val="008839A3"/>
    <w:rsid w:val="00883A81"/>
    <w:rsid w:val="00883A99"/>
    <w:rsid w:val="00883AF6"/>
    <w:rsid w:val="00884FA4"/>
    <w:rsid w:val="008850FC"/>
    <w:rsid w:val="00885793"/>
    <w:rsid w:val="00885B72"/>
    <w:rsid w:val="00886505"/>
    <w:rsid w:val="00886D4A"/>
    <w:rsid w:val="0088718A"/>
    <w:rsid w:val="008912E1"/>
    <w:rsid w:val="008921A3"/>
    <w:rsid w:val="00892643"/>
    <w:rsid w:val="008928F6"/>
    <w:rsid w:val="00892AA1"/>
    <w:rsid w:val="00892D20"/>
    <w:rsid w:val="0089317A"/>
    <w:rsid w:val="008945EF"/>
    <w:rsid w:val="00894751"/>
    <w:rsid w:val="008948D4"/>
    <w:rsid w:val="00894F0C"/>
    <w:rsid w:val="00897301"/>
    <w:rsid w:val="008976E0"/>
    <w:rsid w:val="008977DB"/>
    <w:rsid w:val="008A04E9"/>
    <w:rsid w:val="008A0886"/>
    <w:rsid w:val="008A20A6"/>
    <w:rsid w:val="008A2388"/>
    <w:rsid w:val="008A26ED"/>
    <w:rsid w:val="008A2AA5"/>
    <w:rsid w:val="008A379A"/>
    <w:rsid w:val="008A4379"/>
    <w:rsid w:val="008A509D"/>
    <w:rsid w:val="008A51A5"/>
    <w:rsid w:val="008A65E0"/>
    <w:rsid w:val="008A6BD5"/>
    <w:rsid w:val="008A6CDD"/>
    <w:rsid w:val="008A6DAF"/>
    <w:rsid w:val="008B1045"/>
    <w:rsid w:val="008B13F3"/>
    <w:rsid w:val="008B1CC2"/>
    <w:rsid w:val="008B273B"/>
    <w:rsid w:val="008B323A"/>
    <w:rsid w:val="008B3CA4"/>
    <w:rsid w:val="008B422A"/>
    <w:rsid w:val="008B482B"/>
    <w:rsid w:val="008B5030"/>
    <w:rsid w:val="008B52BE"/>
    <w:rsid w:val="008B564F"/>
    <w:rsid w:val="008B5B0F"/>
    <w:rsid w:val="008B61F1"/>
    <w:rsid w:val="008B6339"/>
    <w:rsid w:val="008B6F90"/>
    <w:rsid w:val="008C030C"/>
    <w:rsid w:val="008C16CB"/>
    <w:rsid w:val="008C19AC"/>
    <w:rsid w:val="008C24D6"/>
    <w:rsid w:val="008C2F57"/>
    <w:rsid w:val="008C4209"/>
    <w:rsid w:val="008C46D5"/>
    <w:rsid w:val="008C5389"/>
    <w:rsid w:val="008C571A"/>
    <w:rsid w:val="008C5BE5"/>
    <w:rsid w:val="008C6615"/>
    <w:rsid w:val="008C6CB5"/>
    <w:rsid w:val="008C723F"/>
    <w:rsid w:val="008C7260"/>
    <w:rsid w:val="008D22A7"/>
    <w:rsid w:val="008D3E16"/>
    <w:rsid w:val="008D40AE"/>
    <w:rsid w:val="008D5695"/>
    <w:rsid w:val="008D5B08"/>
    <w:rsid w:val="008D602F"/>
    <w:rsid w:val="008D720D"/>
    <w:rsid w:val="008D7E9B"/>
    <w:rsid w:val="008E0793"/>
    <w:rsid w:val="008E230D"/>
    <w:rsid w:val="008E2CFD"/>
    <w:rsid w:val="008E3551"/>
    <w:rsid w:val="008E442A"/>
    <w:rsid w:val="008E44B0"/>
    <w:rsid w:val="008E521F"/>
    <w:rsid w:val="008E563F"/>
    <w:rsid w:val="008E5935"/>
    <w:rsid w:val="008E5D9A"/>
    <w:rsid w:val="008E65F5"/>
    <w:rsid w:val="008E6651"/>
    <w:rsid w:val="008E6728"/>
    <w:rsid w:val="008E7077"/>
    <w:rsid w:val="008F06B5"/>
    <w:rsid w:val="008F143D"/>
    <w:rsid w:val="008F151F"/>
    <w:rsid w:val="008F1E48"/>
    <w:rsid w:val="008F22F6"/>
    <w:rsid w:val="008F23A1"/>
    <w:rsid w:val="008F2862"/>
    <w:rsid w:val="008F3076"/>
    <w:rsid w:val="008F44FE"/>
    <w:rsid w:val="008F5442"/>
    <w:rsid w:val="008F5F9F"/>
    <w:rsid w:val="008F60C8"/>
    <w:rsid w:val="008F745F"/>
    <w:rsid w:val="008F7EEA"/>
    <w:rsid w:val="00900727"/>
    <w:rsid w:val="00900EDB"/>
    <w:rsid w:val="00901BCB"/>
    <w:rsid w:val="009024C4"/>
    <w:rsid w:val="00902507"/>
    <w:rsid w:val="00902613"/>
    <w:rsid w:val="00903ADC"/>
    <w:rsid w:val="00903BC6"/>
    <w:rsid w:val="00905397"/>
    <w:rsid w:val="009055B5"/>
    <w:rsid w:val="009055B7"/>
    <w:rsid w:val="009055E1"/>
    <w:rsid w:val="00905A56"/>
    <w:rsid w:val="00906037"/>
    <w:rsid w:val="009067C0"/>
    <w:rsid w:val="00906A84"/>
    <w:rsid w:val="00907038"/>
    <w:rsid w:val="00910545"/>
    <w:rsid w:val="009110E7"/>
    <w:rsid w:val="009113B7"/>
    <w:rsid w:val="00911ACF"/>
    <w:rsid w:val="00912373"/>
    <w:rsid w:val="009130F3"/>
    <w:rsid w:val="009131AB"/>
    <w:rsid w:val="00914DF8"/>
    <w:rsid w:val="00914E0E"/>
    <w:rsid w:val="00915060"/>
    <w:rsid w:val="0091576A"/>
    <w:rsid w:val="0091595F"/>
    <w:rsid w:val="00915BD4"/>
    <w:rsid w:val="0091601A"/>
    <w:rsid w:val="00916FF7"/>
    <w:rsid w:val="0091739D"/>
    <w:rsid w:val="0091793A"/>
    <w:rsid w:val="009203E8"/>
    <w:rsid w:val="00920ADA"/>
    <w:rsid w:val="00920F74"/>
    <w:rsid w:val="00922157"/>
    <w:rsid w:val="009221F7"/>
    <w:rsid w:val="00923136"/>
    <w:rsid w:val="009231A3"/>
    <w:rsid w:val="0092383E"/>
    <w:rsid w:val="00923B6D"/>
    <w:rsid w:val="009247B7"/>
    <w:rsid w:val="00924C9F"/>
    <w:rsid w:val="00924CDC"/>
    <w:rsid w:val="00924D74"/>
    <w:rsid w:val="00924E1F"/>
    <w:rsid w:val="009252C2"/>
    <w:rsid w:val="009255D0"/>
    <w:rsid w:val="0092586B"/>
    <w:rsid w:val="009260F7"/>
    <w:rsid w:val="0092622B"/>
    <w:rsid w:val="00927078"/>
    <w:rsid w:val="009278BD"/>
    <w:rsid w:val="00930497"/>
    <w:rsid w:val="009304A9"/>
    <w:rsid w:val="00930903"/>
    <w:rsid w:val="00930DE1"/>
    <w:rsid w:val="00930F46"/>
    <w:rsid w:val="009332E1"/>
    <w:rsid w:val="00933618"/>
    <w:rsid w:val="00933BCC"/>
    <w:rsid w:val="009344D1"/>
    <w:rsid w:val="00936324"/>
    <w:rsid w:val="009367D1"/>
    <w:rsid w:val="0094112A"/>
    <w:rsid w:val="00941162"/>
    <w:rsid w:val="009413B7"/>
    <w:rsid w:val="009413C7"/>
    <w:rsid w:val="00941573"/>
    <w:rsid w:val="0094184D"/>
    <w:rsid w:val="00941C2A"/>
    <w:rsid w:val="00942C86"/>
    <w:rsid w:val="00942FE1"/>
    <w:rsid w:val="0094464D"/>
    <w:rsid w:val="00945495"/>
    <w:rsid w:val="009461A9"/>
    <w:rsid w:val="00946D08"/>
    <w:rsid w:val="00946F4B"/>
    <w:rsid w:val="00947B7E"/>
    <w:rsid w:val="00951078"/>
    <w:rsid w:val="00951D65"/>
    <w:rsid w:val="009521D7"/>
    <w:rsid w:val="00952B75"/>
    <w:rsid w:val="00952F5D"/>
    <w:rsid w:val="009530A2"/>
    <w:rsid w:val="00954843"/>
    <w:rsid w:val="00954B24"/>
    <w:rsid w:val="00955F6D"/>
    <w:rsid w:val="00956105"/>
    <w:rsid w:val="00956F7F"/>
    <w:rsid w:val="00957F6F"/>
    <w:rsid w:val="009605D1"/>
    <w:rsid w:val="0096268C"/>
    <w:rsid w:val="009627B0"/>
    <w:rsid w:val="00962B0B"/>
    <w:rsid w:val="00962B5C"/>
    <w:rsid w:val="00962EF8"/>
    <w:rsid w:val="009631AC"/>
    <w:rsid w:val="0096355D"/>
    <w:rsid w:val="0096387B"/>
    <w:rsid w:val="00963E27"/>
    <w:rsid w:val="00964133"/>
    <w:rsid w:val="0096442C"/>
    <w:rsid w:val="00965892"/>
    <w:rsid w:val="00966161"/>
    <w:rsid w:val="0096624D"/>
    <w:rsid w:val="00966E76"/>
    <w:rsid w:val="00967320"/>
    <w:rsid w:val="0096785C"/>
    <w:rsid w:val="00967A1D"/>
    <w:rsid w:val="009703AA"/>
    <w:rsid w:val="00970588"/>
    <w:rsid w:val="009717A6"/>
    <w:rsid w:val="00972316"/>
    <w:rsid w:val="00972443"/>
    <w:rsid w:val="0097264F"/>
    <w:rsid w:val="009749B1"/>
    <w:rsid w:val="009754A8"/>
    <w:rsid w:val="0097559B"/>
    <w:rsid w:val="00975928"/>
    <w:rsid w:val="00975FE0"/>
    <w:rsid w:val="00976565"/>
    <w:rsid w:val="00976A22"/>
    <w:rsid w:val="00976C2A"/>
    <w:rsid w:val="00976DD8"/>
    <w:rsid w:val="00977C0B"/>
    <w:rsid w:val="00977D72"/>
    <w:rsid w:val="00980044"/>
    <w:rsid w:val="009801E2"/>
    <w:rsid w:val="00981461"/>
    <w:rsid w:val="00981638"/>
    <w:rsid w:val="00981CC6"/>
    <w:rsid w:val="009827E6"/>
    <w:rsid w:val="009830AA"/>
    <w:rsid w:val="009832B3"/>
    <w:rsid w:val="00984609"/>
    <w:rsid w:val="009853C7"/>
    <w:rsid w:val="0098556A"/>
    <w:rsid w:val="00985604"/>
    <w:rsid w:val="00985CE7"/>
    <w:rsid w:val="00985FA6"/>
    <w:rsid w:val="0098636D"/>
    <w:rsid w:val="00987776"/>
    <w:rsid w:val="00987B9C"/>
    <w:rsid w:val="00987BC8"/>
    <w:rsid w:val="00987C4B"/>
    <w:rsid w:val="00987D7B"/>
    <w:rsid w:val="00990A35"/>
    <w:rsid w:val="00992C07"/>
    <w:rsid w:val="00992C36"/>
    <w:rsid w:val="00993364"/>
    <w:rsid w:val="00995169"/>
    <w:rsid w:val="00995B72"/>
    <w:rsid w:val="00996769"/>
    <w:rsid w:val="009A080C"/>
    <w:rsid w:val="009A09D1"/>
    <w:rsid w:val="009A0EA6"/>
    <w:rsid w:val="009A1059"/>
    <w:rsid w:val="009A13A0"/>
    <w:rsid w:val="009A2567"/>
    <w:rsid w:val="009A3D44"/>
    <w:rsid w:val="009A40C6"/>
    <w:rsid w:val="009A4A32"/>
    <w:rsid w:val="009A609B"/>
    <w:rsid w:val="009A6B65"/>
    <w:rsid w:val="009A7E98"/>
    <w:rsid w:val="009A7F05"/>
    <w:rsid w:val="009B0586"/>
    <w:rsid w:val="009B0C81"/>
    <w:rsid w:val="009B10FB"/>
    <w:rsid w:val="009B2647"/>
    <w:rsid w:val="009B269B"/>
    <w:rsid w:val="009B3A17"/>
    <w:rsid w:val="009B3AD8"/>
    <w:rsid w:val="009B427C"/>
    <w:rsid w:val="009B48E9"/>
    <w:rsid w:val="009B66A5"/>
    <w:rsid w:val="009B6F50"/>
    <w:rsid w:val="009B6F80"/>
    <w:rsid w:val="009B7DCB"/>
    <w:rsid w:val="009C07D3"/>
    <w:rsid w:val="009C15CA"/>
    <w:rsid w:val="009C17F4"/>
    <w:rsid w:val="009C23C0"/>
    <w:rsid w:val="009C27A1"/>
    <w:rsid w:val="009C27EC"/>
    <w:rsid w:val="009C2C2A"/>
    <w:rsid w:val="009C2DF9"/>
    <w:rsid w:val="009C39EE"/>
    <w:rsid w:val="009C4C4C"/>
    <w:rsid w:val="009C4F6C"/>
    <w:rsid w:val="009C50B3"/>
    <w:rsid w:val="009C51A7"/>
    <w:rsid w:val="009C5825"/>
    <w:rsid w:val="009C61B9"/>
    <w:rsid w:val="009C629A"/>
    <w:rsid w:val="009C74F3"/>
    <w:rsid w:val="009D02F9"/>
    <w:rsid w:val="009D031B"/>
    <w:rsid w:val="009D1D43"/>
    <w:rsid w:val="009D2742"/>
    <w:rsid w:val="009D281B"/>
    <w:rsid w:val="009D2AB7"/>
    <w:rsid w:val="009D2B81"/>
    <w:rsid w:val="009D2C89"/>
    <w:rsid w:val="009D3443"/>
    <w:rsid w:val="009D4943"/>
    <w:rsid w:val="009D5F60"/>
    <w:rsid w:val="009D61D2"/>
    <w:rsid w:val="009D6860"/>
    <w:rsid w:val="009D7EC0"/>
    <w:rsid w:val="009E001D"/>
    <w:rsid w:val="009E00A8"/>
    <w:rsid w:val="009E097F"/>
    <w:rsid w:val="009E103B"/>
    <w:rsid w:val="009E103D"/>
    <w:rsid w:val="009E1260"/>
    <w:rsid w:val="009E1368"/>
    <w:rsid w:val="009E2364"/>
    <w:rsid w:val="009E3E89"/>
    <w:rsid w:val="009E444E"/>
    <w:rsid w:val="009E5741"/>
    <w:rsid w:val="009E5ADE"/>
    <w:rsid w:val="009E5F31"/>
    <w:rsid w:val="009F0CD1"/>
    <w:rsid w:val="009F1C0B"/>
    <w:rsid w:val="009F2155"/>
    <w:rsid w:val="009F2A12"/>
    <w:rsid w:val="009F320E"/>
    <w:rsid w:val="009F3595"/>
    <w:rsid w:val="009F36D2"/>
    <w:rsid w:val="009F378A"/>
    <w:rsid w:val="009F3969"/>
    <w:rsid w:val="009F3C3F"/>
    <w:rsid w:val="009F400E"/>
    <w:rsid w:val="009F4951"/>
    <w:rsid w:val="009F4B08"/>
    <w:rsid w:val="009F5629"/>
    <w:rsid w:val="009F5737"/>
    <w:rsid w:val="009F5BC8"/>
    <w:rsid w:val="009F652E"/>
    <w:rsid w:val="009F6573"/>
    <w:rsid w:val="009F704C"/>
    <w:rsid w:val="00A00102"/>
    <w:rsid w:val="00A01619"/>
    <w:rsid w:val="00A019EE"/>
    <w:rsid w:val="00A020FB"/>
    <w:rsid w:val="00A03D14"/>
    <w:rsid w:val="00A03D69"/>
    <w:rsid w:val="00A03DFA"/>
    <w:rsid w:val="00A04F1D"/>
    <w:rsid w:val="00A0522F"/>
    <w:rsid w:val="00A05B52"/>
    <w:rsid w:val="00A0757C"/>
    <w:rsid w:val="00A07AF7"/>
    <w:rsid w:val="00A11697"/>
    <w:rsid w:val="00A116D6"/>
    <w:rsid w:val="00A1172B"/>
    <w:rsid w:val="00A12994"/>
    <w:rsid w:val="00A14070"/>
    <w:rsid w:val="00A14199"/>
    <w:rsid w:val="00A14323"/>
    <w:rsid w:val="00A14697"/>
    <w:rsid w:val="00A15946"/>
    <w:rsid w:val="00A16526"/>
    <w:rsid w:val="00A16B8A"/>
    <w:rsid w:val="00A16F11"/>
    <w:rsid w:val="00A17967"/>
    <w:rsid w:val="00A17E86"/>
    <w:rsid w:val="00A205E7"/>
    <w:rsid w:val="00A21088"/>
    <w:rsid w:val="00A21161"/>
    <w:rsid w:val="00A214C3"/>
    <w:rsid w:val="00A21A9B"/>
    <w:rsid w:val="00A2296F"/>
    <w:rsid w:val="00A23035"/>
    <w:rsid w:val="00A23DA5"/>
    <w:rsid w:val="00A23F84"/>
    <w:rsid w:val="00A24049"/>
    <w:rsid w:val="00A27574"/>
    <w:rsid w:val="00A301AF"/>
    <w:rsid w:val="00A3024E"/>
    <w:rsid w:val="00A32432"/>
    <w:rsid w:val="00A32615"/>
    <w:rsid w:val="00A32B2B"/>
    <w:rsid w:val="00A33A0B"/>
    <w:rsid w:val="00A33D3C"/>
    <w:rsid w:val="00A34346"/>
    <w:rsid w:val="00A345B4"/>
    <w:rsid w:val="00A35051"/>
    <w:rsid w:val="00A3555A"/>
    <w:rsid w:val="00A35893"/>
    <w:rsid w:val="00A36296"/>
    <w:rsid w:val="00A375A6"/>
    <w:rsid w:val="00A37CC1"/>
    <w:rsid w:val="00A41806"/>
    <w:rsid w:val="00A41E97"/>
    <w:rsid w:val="00A41F03"/>
    <w:rsid w:val="00A421CD"/>
    <w:rsid w:val="00A444A7"/>
    <w:rsid w:val="00A44900"/>
    <w:rsid w:val="00A46375"/>
    <w:rsid w:val="00A47C58"/>
    <w:rsid w:val="00A47EA3"/>
    <w:rsid w:val="00A5080A"/>
    <w:rsid w:val="00A509A7"/>
    <w:rsid w:val="00A50E78"/>
    <w:rsid w:val="00A5117C"/>
    <w:rsid w:val="00A515DF"/>
    <w:rsid w:val="00A516B1"/>
    <w:rsid w:val="00A51AE0"/>
    <w:rsid w:val="00A51B91"/>
    <w:rsid w:val="00A52A34"/>
    <w:rsid w:val="00A54627"/>
    <w:rsid w:val="00A54669"/>
    <w:rsid w:val="00A547AD"/>
    <w:rsid w:val="00A553B6"/>
    <w:rsid w:val="00A55CE5"/>
    <w:rsid w:val="00A57427"/>
    <w:rsid w:val="00A579CB"/>
    <w:rsid w:val="00A61326"/>
    <w:rsid w:val="00A62319"/>
    <w:rsid w:val="00A62DDC"/>
    <w:rsid w:val="00A62DE4"/>
    <w:rsid w:val="00A63995"/>
    <w:rsid w:val="00A64B7C"/>
    <w:rsid w:val="00A65DC1"/>
    <w:rsid w:val="00A666FD"/>
    <w:rsid w:val="00A66B7B"/>
    <w:rsid w:val="00A66FB2"/>
    <w:rsid w:val="00A67592"/>
    <w:rsid w:val="00A67598"/>
    <w:rsid w:val="00A67CCA"/>
    <w:rsid w:val="00A70407"/>
    <w:rsid w:val="00A71318"/>
    <w:rsid w:val="00A7206F"/>
    <w:rsid w:val="00A731B0"/>
    <w:rsid w:val="00A733F2"/>
    <w:rsid w:val="00A74283"/>
    <w:rsid w:val="00A7474E"/>
    <w:rsid w:val="00A75B42"/>
    <w:rsid w:val="00A77403"/>
    <w:rsid w:val="00A7749A"/>
    <w:rsid w:val="00A77BAD"/>
    <w:rsid w:val="00A80167"/>
    <w:rsid w:val="00A8050D"/>
    <w:rsid w:val="00A80C98"/>
    <w:rsid w:val="00A81435"/>
    <w:rsid w:val="00A81BBA"/>
    <w:rsid w:val="00A82101"/>
    <w:rsid w:val="00A828ED"/>
    <w:rsid w:val="00A82A25"/>
    <w:rsid w:val="00A8322A"/>
    <w:rsid w:val="00A832CF"/>
    <w:rsid w:val="00A83B19"/>
    <w:rsid w:val="00A83EA6"/>
    <w:rsid w:val="00A84663"/>
    <w:rsid w:val="00A84E1C"/>
    <w:rsid w:val="00A85274"/>
    <w:rsid w:val="00A85ADD"/>
    <w:rsid w:val="00A85D40"/>
    <w:rsid w:val="00A8617E"/>
    <w:rsid w:val="00A861D8"/>
    <w:rsid w:val="00A87395"/>
    <w:rsid w:val="00A903F8"/>
    <w:rsid w:val="00A9087F"/>
    <w:rsid w:val="00A90A37"/>
    <w:rsid w:val="00A91A32"/>
    <w:rsid w:val="00A92389"/>
    <w:rsid w:val="00A92B82"/>
    <w:rsid w:val="00A93814"/>
    <w:rsid w:val="00A93E7A"/>
    <w:rsid w:val="00A942CA"/>
    <w:rsid w:val="00A948F1"/>
    <w:rsid w:val="00A951F8"/>
    <w:rsid w:val="00A95433"/>
    <w:rsid w:val="00A96CF2"/>
    <w:rsid w:val="00A97425"/>
    <w:rsid w:val="00AA012E"/>
    <w:rsid w:val="00AA02F3"/>
    <w:rsid w:val="00AA1607"/>
    <w:rsid w:val="00AA1AF7"/>
    <w:rsid w:val="00AA1D24"/>
    <w:rsid w:val="00AA2159"/>
    <w:rsid w:val="00AA3279"/>
    <w:rsid w:val="00AA34D3"/>
    <w:rsid w:val="00AA3F90"/>
    <w:rsid w:val="00AA4034"/>
    <w:rsid w:val="00AA5173"/>
    <w:rsid w:val="00AA6910"/>
    <w:rsid w:val="00AA6AE5"/>
    <w:rsid w:val="00AA6C56"/>
    <w:rsid w:val="00AA7326"/>
    <w:rsid w:val="00AA74A8"/>
    <w:rsid w:val="00AA754D"/>
    <w:rsid w:val="00AA7D5B"/>
    <w:rsid w:val="00AA7F8F"/>
    <w:rsid w:val="00AB0122"/>
    <w:rsid w:val="00AB0614"/>
    <w:rsid w:val="00AB0E87"/>
    <w:rsid w:val="00AB1A00"/>
    <w:rsid w:val="00AB1B55"/>
    <w:rsid w:val="00AB2199"/>
    <w:rsid w:val="00AB2B2A"/>
    <w:rsid w:val="00AB2C6F"/>
    <w:rsid w:val="00AB438E"/>
    <w:rsid w:val="00AB5504"/>
    <w:rsid w:val="00AB63B9"/>
    <w:rsid w:val="00AB6950"/>
    <w:rsid w:val="00AB72E0"/>
    <w:rsid w:val="00AB7319"/>
    <w:rsid w:val="00AB7965"/>
    <w:rsid w:val="00AB7CE7"/>
    <w:rsid w:val="00AC024A"/>
    <w:rsid w:val="00AC0AFB"/>
    <w:rsid w:val="00AC143D"/>
    <w:rsid w:val="00AC1FA2"/>
    <w:rsid w:val="00AC2B2A"/>
    <w:rsid w:val="00AC3168"/>
    <w:rsid w:val="00AC4BCF"/>
    <w:rsid w:val="00AC4C52"/>
    <w:rsid w:val="00AC4F83"/>
    <w:rsid w:val="00AC7056"/>
    <w:rsid w:val="00AC7C3F"/>
    <w:rsid w:val="00AC7C93"/>
    <w:rsid w:val="00AC7CF7"/>
    <w:rsid w:val="00AD0B9B"/>
    <w:rsid w:val="00AD0C41"/>
    <w:rsid w:val="00AD125C"/>
    <w:rsid w:val="00AD153F"/>
    <w:rsid w:val="00AD175E"/>
    <w:rsid w:val="00AD1851"/>
    <w:rsid w:val="00AD2CB3"/>
    <w:rsid w:val="00AD36E9"/>
    <w:rsid w:val="00AD3B60"/>
    <w:rsid w:val="00AD4E84"/>
    <w:rsid w:val="00AD6094"/>
    <w:rsid w:val="00AD6650"/>
    <w:rsid w:val="00AD7495"/>
    <w:rsid w:val="00AD7CEF"/>
    <w:rsid w:val="00AE1503"/>
    <w:rsid w:val="00AE3ECE"/>
    <w:rsid w:val="00AE3F3C"/>
    <w:rsid w:val="00AE69F0"/>
    <w:rsid w:val="00AE6E09"/>
    <w:rsid w:val="00AE7021"/>
    <w:rsid w:val="00AF03B8"/>
    <w:rsid w:val="00AF04AB"/>
    <w:rsid w:val="00AF1735"/>
    <w:rsid w:val="00AF2DA6"/>
    <w:rsid w:val="00AF3E30"/>
    <w:rsid w:val="00AF61D7"/>
    <w:rsid w:val="00AF7915"/>
    <w:rsid w:val="00B005C4"/>
    <w:rsid w:val="00B02571"/>
    <w:rsid w:val="00B02B19"/>
    <w:rsid w:val="00B03490"/>
    <w:rsid w:val="00B05317"/>
    <w:rsid w:val="00B054E6"/>
    <w:rsid w:val="00B058D4"/>
    <w:rsid w:val="00B05943"/>
    <w:rsid w:val="00B05DB4"/>
    <w:rsid w:val="00B063DA"/>
    <w:rsid w:val="00B07EB5"/>
    <w:rsid w:val="00B102C2"/>
    <w:rsid w:val="00B103ED"/>
    <w:rsid w:val="00B1117E"/>
    <w:rsid w:val="00B1235E"/>
    <w:rsid w:val="00B12D53"/>
    <w:rsid w:val="00B13189"/>
    <w:rsid w:val="00B1357C"/>
    <w:rsid w:val="00B13B8D"/>
    <w:rsid w:val="00B141E3"/>
    <w:rsid w:val="00B147FA"/>
    <w:rsid w:val="00B14DC5"/>
    <w:rsid w:val="00B15067"/>
    <w:rsid w:val="00B15CC9"/>
    <w:rsid w:val="00B15F8C"/>
    <w:rsid w:val="00B1667D"/>
    <w:rsid w:val="00B16C79"/>
    <w:rsid w:val="00B16D49"/>
    <w:rsid w:val="00B17925"/>
    <w:rsid w:val="00B17A8E"/>
    <w:rsid w:val="00B20DC0"/>
    <w:rsid w:val="00B21C06"/>
    <w:rsid w:val="00B21EC3"/>
    <w:rsid w:val="00B2299A"/>
    <w:rsid w:val="00B22AF4"/>
    <w:rsid w:val="00B232A3"/>
    <w:rsid w:val="00B235B1"/>
    <w:rsid w:val="00B241F9"/>
    <w:rsid w:val="00B24541"/>
    <w:rsid w:val="00B24F21"/>
    <w:rsid w:val="00B26394"/>
    <w:rsid w:val="00B2700C"/>
    <w:rsid w:val="00B27730"/>
    <w:rsid w:val="00B3015A"/>
    <w:rsid w:val="00B30D55"/>
    <w:rsid w:val="00B30EB6"/>
    <w:rsid w:val="00B3187C"/>
    <w:rsid w:val="00B31C57"/>
    <w:rsid w:val="00B32166"/>
    <w:rsid w:val="00B3323F"/>
    <w:rsid w:val="00B33967"/>
    <w:rsid w:val="00B33E85"/>
    <w:rsid w:val="00B33F29"/>
    <w:rsid w:val="00B34247"/>
    <w:rsid w:val="00B349F4"/>
    <w:rsid w:val="00B34A79"/>
    <w:rsid w:val="00B34D2C"/>
    <w:rsid w:val="00B36C6C"/>
    <w:rsid w:val="00B36D0F"/>
    <w:rsid w:val="00B370FB"/>
    <w:rsid w:val="00B40058"/>
    <w:rsid w:val="00B412F7"/>
    <w:rsid w:val="00B4142D"/>
    <w:rsid w:val="00B416D1"/>
    <w:rsid w:val="00B42480"/>
    <w:rsid w:val="00B4276A"/>
    <w:rsid w:val="00B4277A"/>
    <w:rsid w:val="00B43F37"/>
    <w:rsid w:val="00B4448E"/>
    <w:rsid w:val="00B44F9C"/>
    <w:rsid w:val="00B4637F"/>
    <w:rsid w:val="00B465EB"/>
    <w:rsid w:val="00B46BC2"/>
    <w:rsid w:val="00B46DE1"/>
    <w:rsid w:val="00B46F39"/>
    <w:rsid w:val="00B47795"/>
    <w:rsid w:val="00B47CB0"/>
    <w:rsid w:val="00B5008E"/>
    <w:rsid w:val="00B50E57"/>
    <w:rsid w:val="00B510D8"/>
    <w:rsid w:val="00B515D0"/>
    <w:rsid w:val="00B52013"/>
    <w:rsid w:val="00B522DB"/>
    <w:rsid w:val="00B5291E"/>
    <w:rsid w:val="00B5309E"/>
    <w:rsid w:val="00B541A6"/>
    <w:rsid w:val="00B547CC"/>
    <w:rsid w:val="00B55686"/>
    <w:rsid w:val="00B55AEB"/>
    <w:rsid w:val="00B56066"/>
    <w:rsid w:val="00B60437"/>
    <w:rsid w:val="00B60AB4"/>
    <w:rsid w:val="00B60BA3"/>
    <w:rsid w:val="00B60CE7"/>
    <w:rsid w:val="00B610BD"/>
    <w:rsid w:val="00B6257C"/>
    <w:rsid w:val="00B628FA"/>
    <w:rsid w:val="00B650F2"/>
    <w:rsid w:val="00B65647"/>
    <w:rsid w:val="00B656FF"/>
    <w:rsid w:val="00B66431"/>
    <w:rsid w:val="00B67482"/>
    <w:rsid w:val="00B70013"/>
    <w:rsid w:val="00B7042C"/>
    <w:rsid w:val="00B70E40"/>
    <w:rsid w:val="00B711DC"/>
    <w:rsid w:val="00B723E3"/>
    <w:rsid w:val="00B72B3F"/>
    <w:rsid w:val="00B7428A"/>
    <w:rsid w:val="00B7471F"/>
    <w:rsid w:val="00B74FE2"/>
    <w:rsid w:val="00B750F8"/>
    <w:rsid w:val="00B768B9"/>
    <w:rsid w:val="00B76BCF"/>
    <w:rsid w:val="00B77B38"/>
    <w:rsid w:val="00B80115"/>
    <w:rsid w:val="00B80A34"/>
    <w:rsid w:val="00B81237"/>
    <w:rsid w:val="00B8149B"/>
    <w:rsid w:val="00B81E9C"/>
    <w:rsid w:val="00B821FD"/>
    <w:rsid w:val="00B82345"/>
    <w:rsid w:val="00B82900"/>
    <w:rsid w:val="00B82CC3"/>
    <w:rsid w:val="00B832C7"/>
    <w:rsid w:val="00B83636"/>
    <w:rsid w:val="00B843B1"/>
    <w:rsid w:val="00B84723"/>
    <w:rsid w:val="00B865FA"/>
    <w:rsid w:val="00B86793"/>
    <w:rsid w:val="00B86E83"/>
    <w:rsid w:val="00B86F53"/>
    <w:rsid w:val="00B8714F"/>
    <w:rsid w:val="00B873E7"/>
    <w:rsid w:val="00B87902"/>
    <w:rsid w:val="00B90C16"/>
    <w:rsid w:val="00B90F80"/>
    <w:rsid w:val="00B9192E"/>
    <w:rsid w:val="00B91DF0"/>
    <w:rsid w:val="00B91F99"/>
    <w:rsid w:val="00B92E1A"/>
    <w:rsid w:val="00B9321D"/>
    <w:rsid w:val="00B9354D"/>
    <w:rsid w:val="00B93B42"/>
    <w:rsid w:val="00B9555B"/>
    <w:rsid w:val="00B958BF"/>
    <w:rsid w:val="00B95934"/>
    <w:rsid w:val="00B96307"/>
    <w:rsid w:val="00B9696D"/>
    <w:rsid w:val="00B971D0"/>
    <w:rsid w:val="00B97743"/>
    <w:rsid w:val="00BA030F"/>
    <w:rsid w:val="00BA17DE"/>
    <w:rsid w:val="00BA260A"/>
    <w:rsid w:val="00BA2CFA"/>
    <w:rsid w:val="00BA4EB3"/>
    <w:rsid w:val="00BA5429"/>
    <w:rsid w:val="00BA5461"/>
    <w:rsid w:val="00BA57F7"/>
    <w:rsid w:val="00BA5D31"/>
    <w:rsid w:val="00BA636B"/>
    <w:rsid w:val="00BA6428"/>
    <w:rsid w:val="00BA71F5"/>
    <w:rsid w:val="00BB00FE"/>
    <w:rsid w:val="00BB06DF"/>
    <w:rsid w:val="00BB0F0C"/>
    <w:rsid w:val="00BB1E82"/>
    <w:rsid w:val="00BB1FBA"/>
    <w:rsid w:val="00BB2521"/>
    <w:rsid w:val="00BB3C8A"/>
    <w:rsid w:val="00BB3D47"/>
    <w:rsid w:val="00BB4302"/>
    <w:rsid w:val="00BB4BBA"/>
    <w:rsid w:val="00BB4C1F"/>
    <w:rsid w:val="00BB575C"/>
    <w:rsid w:val="00BB6117"/>
    <w:rsid w:val="00BB622E"/>
    <w:rsid w:val="00BB76E4"/>
    <w:rsid w:val="00BC0E96"/>
    <w:rsid w:val="00BC10D0"/>
    <w:rsid w:val="00BC1E5C"/>
    <w:rsid w:val="00BC2593"/>
    <w:rsid w:val="00BC3276"/>
    <w:rsid w:val="00BC39A8"/>
    <w:rsid w:val="00BC3A3F"/>
    <w:rsid w:val="00BC4C5E"/>
    <w:rsid w:val="00BC4FF1"/>
    <w:rsid w:val="00BC66AC"/>
    <w:rsid w:val="00BC6BB9"/>
    <w:rsid w:val="00BC7A80"/>
    <w:rsid w:val="00BC7D54"/>
    <w:rsid w:val="00BD14FD"/>
    <w:rsid w:val="00BD18FF"/>
    <w:rsid w:val="00BD1FC7"/>
    <w:rsid w:val="00BD1FFA"/>
    <w:rsid w:val="00BD261F"/>
    <w:rsid w:val="00BD2F57"/>
    <w:rsid w:val="00BD30C3"/>
    <w:rsid w:val="00BD359F"/>
    <w:rsid w:val="00BD37BE"/>
    <w:rsid w:val="00BD3B87"/>
    <w:rsid w:val="00BD480C"/>
    <w:rsid w:val="00BD4EB3"/>
    <w:rsid w:val="00BD5B4B"/>
    <w:rsid w:val="00BD6480"/>
    <w:rsid w:val="00BD6DAE"/>
    <w:rsid w:val="00BD75E9"/>
    <w:rsid w:val="00BD76AC"/>
    <w:rsid w:val="00BE01E2"/>
    <w:rsid w:val="00BE059D"/>
    <w:rsid w:val="00BE0BCA"/>
    <w:rsid w:val="00BE152F"/>
    <w:rsid w:val="00BE1EBB"/>
    <w:rsid w:val="00BE2362"/>
    <w:rsid w:val="00BE2A99"/>
    <w:rsid w:val="00BE2BCC"/>
    <w:rsid w:val="00BE39F1"/>
    <w:rsid w:val="00BE3BDB"/>
    <w:rsid w:val="00BE450E"/>
    <w:rsid w:val="00BE500D"/>
    <w:rsid w:val="00BE5BE6"/>
    <w:rsid w:val="00BE6637"/>
    <w:rsid w:val="00BE68F0"/>
    <w:rsid w:val="00BE7582"/>
    <w:rsid w:val="00BE7BBD"/>
    <w:rsid w:val="00BF0BFE"/>
    <w:rsid w:val="00BF0F7A"/>
    <w:rsid w:val="00BF1D10"/>
    <w:rsid w:val="00BF22D0"/>
    <w:rsid w:val="00BF22DF"/>
    <w:rsid w:val="00BF2C4C"/>
    <w:rsid w:val="00BF3124"/>
    <w:rsid w:val="00BF3622"/>
    <w:rsid w:val="00BF3936"/>
    <w:rsid w:val="00BF4293"/>
    <w:rsid w:val="00BF4328"/>
    <w:rsid w:val="00BF4CFB"/>
    <w:rsid w:val="00BF4EFF"/>
    <w:rsid w:val="00BF6B97"/>
    <w:rsid w:val="00C00842"/>
    <w:rsid w:val="00C00E1E"/>
    <w:rsid w:val="00C01729"/>
    <w:rsid w:val="00C0242C"/>
    <w:rsid w:val="00C029FB"/>
    <w:rsid w:val="00C03963"/>
    <w:rsid w:val="00C0492E"/>
    <w:rsid w:val="00C04BBD"/>
    <w:rsid w:val="00C05421"/>
    <w:rsid w:val="00C05423"/>
    <w:rsid w:val="00C05D9A"/>
    <w:rsid w:val="00C06C28"/>
    <w:rsid w:val="00C06D31"/>
    <w:rsid w:val="00C0701D"/>
    <w:rsid w:val="00C072F4"/>
    <w:rsid w:val="00C07632"/>
    <w:rsid w:val="00C11E80"/>
    <w:rsid w:val="00C120CF"/>
    <w:rsid w:val="00C12912"/>
    <w:rsid w:val="00C136A5"/>
    <w:rsid w:val="00C136BA"/>
    <w:rsid w:val="00C1444A"/>
    <w:rsid w:val="00C145C9"/>
    <w:rsid w:val="00C14B35"/>
    <w:rsid w:val="00C16399"/>
    <w:rsid w:val="00C16750"/>
    <w:rsid w:val="00C16FF2"/>
    <w:rsid w:val="00C17C94"/>
    <w:rsid w:val="00C210CD"/>
    <w:rsid w:val="00C21CF0"/>
    <w:rsid w:val="00C22B05"/>
    <w:rsid w:val="00C23E1C"/>
    <w:rsid w:val="00C24DE1"/>
    <w:rsid w:val="00C24EC0"/>
    <w:rsid w:val="00C2524A"/>
    <w:rsid w:val="00C255B9"/>
    <w:rsid w:val="00C262B6"/>
    <w:rsid w:val="00C262F3"/>
    <w:rsid w:val="00C26671"/>
    <w:rsid w:val="00C307E5"/>
    <w:rsid w:val="00C323FE"/>
    <w:rsid w:val="00C33255"/>
    <w:rsid w:val="00C33A7B"/>
    <w:rsid w:val="00C34B05"/>
    <w:rsid w:val="00C3581A"/>
    <w:rsid w:val="00C3586A"/>
    <w:rsid w:val="00C35E1E"/>
    <w:rsid w:val="00C3681B"/>
    <w:rsid w:val="00C37389"/>
    <w:rsid w:val="00C4027F"/>
    <w:rsid w:val="00C40868"/>
    <w:rsid w:val="00C414B7"/>
    <w:rsid w:val="00C42C23"/>
    <w:rsid w:val="00C42C63"/>
    <w:rsid w:val="00C42C72"/>
    <w:rsid w:val="00C42EB3"/>
    <w:rsid w:val="00C44769"/>
    <w:rsid w:val="00C450BD"/>
    <w:rsid w:val="00C45A92"/>
    <w:rsid w:val="00C45A9E"/>
    <w:rsid w:val="00C45DF9"/>
    <w:rsid w:val="00C45E86"/>
    <w:rsid w:val="00C4635C"/>
    <w:rsid w:val="00C46865"/>
    <w:rsid w:val="00C477DA"/>
    <w:rsid w:val="00C507B6"/>
    <w:rsid w:val="00C507F5"/>
    <w:rsid w:val="00C50A49"/>
    <w:rsid w:val="00C50E38"/>
    <w:rsid w:val="00C521F0"/>
    <w:rsid w:val="00C529CC"/>
    <w:rsid w:val="00C52B5C"/>
    <w:rsid w:val="00C5354A"/>
    <w:rsid w:val="00C54541"/>
    <w:rsid w:val="00C54B39"/>
    <w:rsid w:val="00C550E9"/>
    <w:rsid w:val="00C55132"/>
    <w:rsid w:val="00C55612"/>
    <w:rsid w:val="00C55625"/>
    <w:rsid w:val="00C55C57"/>
    <w:rsid w:val="00C5681D"/>
    <w:rsid w:val="00C60203"/>
    <w:rsid w:val="00C6066B"/>
    <w:rsid w:val="00C607E8"/>
    <w:rsid w:val="00C609C8"/>
    <w:rsid w:val="00C62E4C"/>
    <w:rsid w:val="00C63CCB"/>
    <w:rsid w:val="00C6542B"/>
    <w:rsid w:val="00C659D5"/>
    <w:rsid w:val="00C660CE"/>
    <w:rsid w:val="00C668EF"/>
    <w:rsid w:val="00C66C95"/>
    <w:rsid w:val="00C673D7"/>
    <w:rsid w:val="00C67424"/>
    <w:rsid w:val="00C677BD"/>
    <w:rsid w:val="00C700BC"/>
    <w:rsid w:val="00C70320"/>
    <w:rsid w:val="00C7032A"/>
    <w:rsid w:val="00C72F51"/>
    <w:rsid w:val="00C7332B"/>
    <w:rsid w:val="00C73739"/>
    <w:rsid w:val="00C74734"/>
    <w:rsid w:val="00C7564E"/>
    <w:rsid w:val="00C761D3"/>
    <w:rsid w:val="00C764EF"/>
    <w:rsid w:val="00C76A18"/>
    <w:rsid w:val="00C8000F"/>
    <w:rsid w:val="00C81583"/>
    <w:rsid w:val="00C82232"/>
    <w:rsid w:val="00C82456"/>
    <w:rsid w:val="00C82B17"/>
    <w:rsid w:val="00C841FA"/>
    <w:rsid w:val="00C846D5"/>
    <w:rsid w:val="00C846FA"/>
    <w:rsid w:val="00C8534F"/>
    <w:rsid w:val="00C901E4"/>
    <w:rsid w:val="00C906FF"/>
    <w:rsid w:val="00C90AE7"/>
    <w:rsid w:val="00C90F33"/>
    <w:rsid w:val="00C9283E"/>
    <w:rsid w:val="00C92893"/>
    <w:rsid w:val="00C9342F"/>
    <w:rsid w:val="00C93C63"/>
    <w:rsid w:val="00C93CA7"/>
    <w:rsid w:val="00C9561E"/>
    <w:rsid w:val="00C959C9"/>
    <w:rsid w:val="00C95CE8"/>
    <w:rsid w:val="00C976FC"/>
    <w:rsid w:val="00C978D5"/>
    <w:rsid w:val="00C97948"/>
    <w:rsid w:val="00C97B9F"/>
    <w:rsid w:val="00CA0069"/>
    <w:rsid w:val="00CA04BA"/>
    <w:rsid w:val="00CA11F4"/>
    <w:rsid w:val="00CA16A0"/>
    <w:rsid w:val="00CA1AD8"/>
    <w:rsid w:val="00CA1E41"/>
    <w:rsid w:val="00CA2C41"/>
    <w:rsid w:val="00CA4574"/>
    <w:rsid w:val="00CA4800"/>
    <w:rsid w:val="00CA56DF"/>
    <w:rsid w:val="00CA5EB3"/>
    <w:rsid w:val="00CA614B"/>
    <w:rsid w:val="00CA640C"/>
    <w:rsid w:val="00CA6E87"/>
    <w:rsid w:val="00CA7EF9"/>
    <w:rsid w:val="00CB0308"/>
    <w:rsid w:val="00CB1584"/>
    <w:rsid w:val="00CB18D1"/>
    <w:rsid w:val="00CB25A9"/>
    <w:rsid w:val="00CB32C2"/>
    <w:rsid w:val="00CB3C4D"/>
    <w:rsid w:val="00CB5EF8"/>
    <w:rsid w:val="00CB5F78"/>
    <w:rsid w:val="00CB6988"/>
    <w:rsid w:val="00CB6FA1"/>
    <w:rsid w:val="00CB7595"/>
    <w:rsid w:val="00CB7811"/>
    <w:rsid w:val="00CB7D2D"/>
    <w:rsid w:val="00CB7E22"/>
    <w:rsid w:val="00CC0403"/>
    <w:rsid w:val="00CC25F0"/>
    <w:rsid w:val="00CC339F"/>
    <w:rsid w:val="00CC5C12"/>
    <w:rsid w:val="00CC7450"/>
    <w:rsid w:val="00CD139C"/>
    <w:rsid w:val="00CD16DC"/>
    <w:rsid w:val="00CD4241"/>
    <w:rsid w:val="00CD4572"/>
    <w:rsid w:val="00CD4A96"/>
    <w:rsid w:val="00CD4CF8"/>
    <w:rsid w:val="00CD5687"/>
    <w:rsid w:val="00CD580A"/>
    <w:rsid w:val="00CD59C0"/>
    <w:rsid w:val="00CD5B42"/>
    <w:rsid w:val="00CD5D75"/>
    <w:rsid w:val="00CD6197"/>
    <w:rsid w:val="00CD61C8"/>
    <w:rsid w:val="00CD6513"/>
    <w:rsid w:val="00CD68A8"/>
    <w:rsid w:val="00CD73EB"/>
    <w:rsid w:val="00CE00E3"/>
    <w:rsid w:val="00CE0DEF"/>
    <w:rsid w:val="00CE0F1F"/>
    <w:rsid w:val="00CE0F4C"/>
    <w:rsid w:val="00CE3103"/>
    <w:rsid w:val="00CE3404"/>
    <w:rsid w:val="00CE34A5"/>
    <w:rsid w:val="00CE3FF4"/>
    <w:rsid w:val="00CE5494"/>
    <w:rsid w:val="00CE5C2B"/>
    <w:rsid w:val="00CE7100"/>
    <w:rsid w:val="00CE763D"/>
    <w:rsid w:val="00CE788A"/>
    <w:rsid w:val="00CF014C"/>
    <w:rsid w:val="00CF0880"/>
    <w:rsid w:val="00CF2A41"/>
    <w:rsid w:val="00CF2C0F"/>
    <w:rsid w:val="00CF2D85"/>
    <w:rsid w:val="00CF444A"/>
    <w:rsid w:val="00CF5082"/>
    <w:rsid w:val="00CF55D0"/>
    <w:rsid w:val="00CF580A"/>
    <w:rsid w:val="00CF5856"/>
    <w:rsid w:val="00CF596C"/>
    <w:rsid w:val="00CF61FC"/>
    <w:rsid w:val="00CF6376"/>
    <w:rsid w:val="00CF730D"/>
    <w:rsid w:val="00CF7892"/>
    <w:rsid w:val="00D0030D"/>
    <w:rsid w:val="00D0039D"/>
    <w:rsid w:val="00D00C3E"/>
    <w:rsid w:val="00D01872"/>
    <w:rsid w:val="00D03450"/>
    <w:rsid w:val="00D03FE3"/>
    <w:rsid w:val="00D04819"/>
    <w:rsid w:val="00D04CF5"/>
    <w:rsid w:val="00D0549F"/>
    <w:rsid w:val="00D056D8"/>
    <w:rsid w:val="00D06441"/>
    <w:rsid w:val="00D068A6"/>
    <w:rsid w:val="00D07B15"/>
    <w:rsid w:val="00D101B6"/>
    <w:rsid w:val="00D1036C"/>
    <w:rsid w:val="00D103C2"/>
    <w:rsid w:val="00D1057F"/>
    <w:rsid w:val="00D10C42"/>
    <w:rsid w:val="00D1189C"/>
    <w:rsid w:val="00D138CF"/>
    <w:rsid w:val="00D13D01"/>
    <w:rsid w:val="00D151CB"/>
    <w:rsid w:val="00D15A79"/>
    <w:rsid w:val="00D15C7C"/>
    <w:rsid w:val="00D1611B"/>
    <w:rsid w:val="00D167E5"/>
    <w:rsid w:val="00D1759E"/>
    <w:rsid w:val="00D1761B"/>
    <w:rsid w:val="00D20916"/>
    <w:rsid w:val="00D21838"/>
    <w:rsid w:val="00D22D45"/>
    <w:rsid w:val="00D235E8"/>
    <w:rsid w:val="00D23DDC"/>
    <w:rsid w:val="00D24EBB"/>
    <w:rsid w:val="00D24FBF"/>
    <w:rsid w:val="00D253AF"/>
    <w:rsid w:val="00D25A25"/>
    <w:rsid w:val="00D26AB8"/>
    <w:rsid w:val="00D26F8F"/>
    <w:rsid w:val="00D271C0"/>
    <w:rsid w:val="00D27888"/>
    <w:rsid w:val="00D27A76"/>
    <w:rsid w:val="00D27A7E"/>
    <w:rsid w:val="00D27EE3"/>
    <w:rsid w:val="00D27F75"/>
    <w:rsid w:val="00D304FD"/>
    <w:rsid w:val="00D30B61"/>
    <w:rsid w:val="00D332A6"/>
    <w:rsid w:val="00D33A41"/>
    <w:rsid w:val="00D33A43"/>
    <w:rsid w:val="00D346FD"/>
    <w:rsid w:val="00D35376"/>
    <w:rsid w:val="00D35451"/>
    <w:rsid w:val="00D357DE"/>
    <w:rsid w:val="00D35AB9"/>
    <w:rsid w:val="00D36BA3"/>
    <w:rsid w:val="00D37859"/>
    <w:rsid w:val="00D3792C"/>
    <w:rsid w:val="00D431C3"/>
    <w:rsid w:val="00D4370D"/>
    <w:rsid w:val="00D43C59"/>
    <w:rsid w:val="00D4438C"/>
    <w:rsid w:val="00D44A08"/>
    <w:rsid w:val="00D45DEB"/>
    <w:rsid w:val="00D45FB6"/>
    <w:rsid w:val="00D460DD"/>
    <w:rsid w:val="00D47EB2"/>
    <w:rsid w:val="00D517C2"/>
    <w:rsid w:val="00D51DAB"/>
    <w:rsid w:val="00D51E0A"/>
    <w:rsid w:val="00D523A5"/>
    <w:rsid w:val="00D526A4"/>
    <w:rsid w:val="00D54360"/>
    <w:rsid w:val="00D5455B"/>
    <w:rsid w:val="00D54AF6"/>
    <w:rsid w:val="00D54D8B"/>
    <w:rsid w:val="00D55448"/>
    <w:rsid w:val="00D56327"/>
    <w:rsid w:val="00D56373"/>
    <w:rsid w:val="00D565D6"/>
    <w:rsid w:val="00D56867"/>
    <w:rsid w:val="00D5705B"/>
    <w:rsid w:val="00D57E63"/>
    <w:rsid w:val="00D602E5"/>
    <w:rsid w:val="00D60930"/>
    <w:rsid w:val="00D60CB4"/>
    <w:rsid w:val="00D60F84"/>
    <w:rsid w:val="00D613C6"/>
    <w:rsid w:val="00D6262A"/>
    <w:rsid w:val="00D64132"/>
    <w:rsid w:val="00D655DB"/>
    <w:rsid w:val="00D7041F"/>
    <w:rsid w:val="00D70570"/>
    <w:rsid w:val="00D71B83"/>
    <w:rsid w:val="00D72C68"/>
    <w:rsid w:val="00D73708"/>
    <w:rsid w:val="00D738C4"/>
    <w:rsid w:val="00D73D00"/>
    <w:rsid w:val="00D73FAD"/>
    <w:rsid w:val="00D761F4"/>
    <w:rsid w:val="00D76FAF"/>
    <w:rsid w:val="00D77DEC"/>
    <w:rsid w:val="00D804BF"/>
    <w:rsid w:val="00D804E3"/>
    <w:rsid w:val="00D80A45"/>
    <w:rsid w:val="00D8110E"/>
    <w:rsid w:val="00D8186D"/>
    <w:rsid w:val="00D81ADF"/>
    <w:rsid w:val="00D81CFD"/>
    <w:rsid w:val="00D82026"/>
    <w:rsid w:val="00D8297C"/>
    <w:rsid w:val="00D83888"/>
    <w:rsid w:val="00D845EA"/>
    <w:rsid w:val="00D8493E"/>
    <w:rsid w:val="00D849B1"/>
    <w:rsid w:val="00D84C88"/>
    <w:rsid w:val="00D855E9"/>
    <w:rsid w:val="00D8564E"/>
    <w:rsid w:val="00D8593C"/>
    <w:rsid w:val="00D85D9C"/>
    <w:rsid w:val="00D861DD"/>
    <w:rsid w:val="00D868C5"/>
    <w:rsid w:val="00D86D28"/>
    <w:rsid w:val="00D879C5"/>
    <w:rsid w:val="00D90141"/>
    <w:rsid w:val="00D90299"/>
    <w:rsid w:val="00D90AFC"/>
    <w:rsid w:val="00D90BE0"/>
    <w:rsid w:val="00D91AF3"/>
    <w:rsid w:val="00D924E0"/>
    <w:rsid w:val="00D9294E"/>
    <w:rsid w:val="00D9305F"/>
    <w:rsid w:val="00D93873"/>
    <w:rsid w:val="00D952DB"/>
    <w:rsid w:val="00D95B5E"/>
    <w:rsid w:val="00D96B34"/>
    <w:rsid w:val="00D979BD"/>
    <w:rsid w:val="00DA0A72"/>
    <w:rsid w:val="00DA2261"/>
    <w:rsid w:val="00DA2D5D"/>
    <w:rsid w:val="00DA3C20"/>
    <w:rsid w:val="00DA3F24"/>
    <w:rsid w:val="00DA497D"/>
    <w:rsid w:val="00DA4F84"/>
    <w:rsid w:val="00DA588C"/>
    <w:rsid w:val="00DA6205"/>
    <w:rsid w:val="00DA6689"/>
    <w:rsid w:val="00DA7664"/>
    <w:rsid w:val="00DB01F9"/>
    <w:rsid w:val="00DB0867"/>
    <w:rsid w:val="00DB1A98"/>
    <w:rsid w:val="00DB221A"/>
    <w:rsid w:val="00DB3079"/>
    <w:rsid w:val="00DB3252"/>
    <w:rsid w:val="00DB35A0"/>
    <w:rsid w:val="00DB3BDF"/>
    <w:rsid w:val="00DB427B"/>
    <w:rsid w:val="00DB47CE"/>
    <w:rsid w:val="00DB4E3D"/>
    <w:rsid w:val="00DB5365"/>
    <w:rsid w:val="00DB61B9"/>
    <w:rsid w:val="00DB6290"/>
    <w:rsid w:val="00DB62CD"/>
    <w:rsid w:val="00DB6368"/>
    <w:rsid w:val="00DB6DB2"/>
    <w:rsid w:val="00DC0085"/>
    <w:rsid w:val="00DC0231"/>
    <w:rsid w:val="00DC0E4E"/>
    <w:rsid w:val="00DC0E9B"/>
    <w:rsid w:val="00DC24D4"/>
    <w:rsid w:val="00DC27CB"/>
    <w:rsid w:val="00DC3602"/>
    <w:rsid w:val="00DC3DC3"/>
    <w:rsid w:val="00DC4081"/>
    <w:rsid w:val="00DC469B"/>
    <w:rsid w:val="00DC5E48"/>
    <w:rsid w:val="00DC648B"/>
    <w:rsid w:val="00DD0EA3"/>
    <w:rsid w:val="00DD106E"/>
    <w:rsid w:val="00DD12B5"/>
    <w:rsid w:val="00DD2068"/>
    <w:rsid w:val="00DD22DA"/>
    <w:rsid w:val="00DD2764"/>
    <w:rsid w:val="00DD2C02"/>
    <w:rsid w:val="00DD3CCC"/>
    <w:rsid w:val="00DD455B"/>
    <w:rsid w:val="00DD49B7"/>
    <w:rsid w:val="00DD4C69"/>
    <w:rsid w:val="00DD4EC9"/>
    <w:rsid w:val="00DD521C"/>
    <w:rsid w:val="00DD56FB"/>
    <w:rsid w:val="00DD593F"/>
    <w:rsid w:val="00DD5BA7"/>
    <w:rsid w:val="00DD5EAD"/>
    <w:rsid w:val="00DD64B4"/>
    <w:rsid w:val="00DD6DB2"/>
    <w:rsid w:val="00DD6EA3"/>
    <w:rsid w:val="00DE0FBA"/>
    <w:rsid w:val="00DE112F"/>
    <w:rsid w:val="00DE1926"/>
    <w:rsid w:val="00DE28B8"/>
    <w:rsid w:val="00DE2F26"/>
    <w:rsid w:val="00DE42A4"/>
    <w:rsid w:val="00DE53A2"/>
    <w:rsid w:val="00DE5915"/>
    <w:rsid w:val="00DE5926"/>
    <w:rsid w:val="00DE5A00"/>
    <w:rsid w:val="00DE64F8"/>
    <w:rsid w:val="00DE6B6B"/>
    <w:rsid w:val="00DE7315"/>
    <w:rsid w:val="00DF1647"/>
    <w:rsid w:val="00DF187C"/>
    <w:rsid w:val="00DF2380"/>
    <w:rsid w:val="00DF2883"/>
    <w:rsid w:val="00DF292E"/>
    <w:rsid w:val="00DF2D7A"/>
    <w:rsid w:val="00DF33A9"/>
    <w:rsid w:val="00DF3685"/>
    <w:rsid w:val="00DF3C82"/>
    <w:rsid w:val="00DF57D3"/>
    <w:rsid w:val="00DF5D00"/>
    <w:rsid w:val="00DF73EA"/>
    <w:rsid w:val="00DF7661"/>
    <w:rsid w:val="00E0005B"/>
    <w:rsid w:val="00E001D3"/>
    <w:rsid w:val="00E0028B"/>
    <w:rsid w:val="00E0072F"/>
    <w:rsid w:val="00E00BB6"/>
    <w:rsid w:val="00E00F23"/>
    <w:rsid w:val="00E011ED"/>
    <w:rsid w:val="00E02412"/>
    <w:rsid w:val="00E026C8"/>
    <w:rsid w:val="00E03EE8"/>
    <w:rsid w:val="00E03F18"/>
    <w:rsid w:val="00E04917"/>
    <w:rsid w:val="00E04E45"/>
    <w:rsid w:val="00E06099"/>
    <w:rsid w:val="00E06D60"/>
    <w:rsid w:val="00E07055"/>
    <w:rsid w:val="00E0777A"/>
    <w:rsid w:val="00E07CBE"/>
    <w:rsid w:val="00E104B5"/>
    <w:rsid w:val="00E118B2"/>
    <w:rsid w:val="00E12850"/>
    <w:rsid w:val="00E13B36"/>
    <w:rsid w:val="00E14D96"/>
    <w:rsid w:val="00E14F21"/>
    <w:rsid w:val="00E158C1"/>
    <w:rsid w:val="00E16B60"/>
    <w:rsid w:val="00E1768D"/>
    <w:rsid w:val="00E17AA1"/>
    <w:rsid w:val="00E17B88"/>
    <w:rsid w:val="00E17BD2"/>
    <w:rsid w:val="00E20A21"/>
    <w:rsid w:val="00E21CAF"/>
    <w:rsid w:val="00E22E65"/>
    <w:rsid w:val="00E244A6"/>
    <w:rsid w:val="00E24B53"/>
    <w:rsid w:val="00E255B0"/>
    <w:rsid w:val="00E255D5"/>
    <w:rsid w:val="00E263C8"/>
    <w:rsid w:val="00E26720"/>
    <w:rsid w:val="00E26B75"/>
    <w:rsid w:val="00E26F04"/>
    <w:rsid w:val="00E27D88"/>
    <w:rsid w:val="00E27E2E"/>
    <w:rsid w:val="00E31B7D"/>
    <w:rsid w:val="00E32421"/>
    <w:rsid w:val="00E326DE"/>
    <w:rsid w:val="00E32AB2"/>
    <w:rsid w:val="00E3302D"/>
    <w:rsid w:val="00E337EF"/>
    <w:rsid w:val="00E33FB5"/>
    <w:rsid w:val="00E3422B"/>
    <w:rsid w:val="00E34912"/>
    <w:rsid w:val="00E34FD4"/>
    <w:rsid w:val="00E350B9"/>
    <w:rsid w:val="00E36144"/>
    <w:rsid w:val="00E36546"/>
    <w:rsid w:val="00E37087"/>
    <w:rsid w:val="00E37564"/>
    <w:rsid w:val="00E376F4"/>
    <w:rsid w:val="00E40320"/>
    <w:rsid w:val="00E4116D"/>
    <w:rsid w:val="00E41731"/>
    <w:rsid w:val="00E425BC"/>
    <w:rsid w:val="00E434F0"/>
    <w:rsid w:val="00E4379B"/>
    <w:rsid w:val="00E43F41"/>
    <w:rsid w:val="00E4455C"/>
    <w:rsid w:val="00E458A2"/>
    <w:rsid w:val="00E46072"/>
    <w:rsid w:val="00E46170"/>
    <w:rsid w:val="00E461CC"/>
    <w:rsid w:val="00E46576"/>
    <w:rsid w:val="00E47C43"/>
    <w:rsid w:val="00E512E9"/>
    <w:rsid w:val="00E527E8"/>
    <w:rsid w:val="00E52B62"/>
    <w:rsid w:val="00E52CEE"/>
    <w:rsid w:val="00E531EC"/>
    <w:rsid w:val="00E5462F"/>
    <w:rsid w:val="00E55C4F"/>
    <w:rsid w:val="00E57A8E"/>
    <w:rsid w:val="00E57BA3"/>
    <w:rsid w:val="00E60205"/>
    <w:rsid w:val="00E60BC7"/>
    <w:rsid w:val="00E6110D"/>
    <w:rsid w:val="00E61733"/>
    <w:rsid w:val="00E61F45"/>
    <w:rsid w:val="00E62723"/>
    <w:rsid w:val="00E63293"/>
    <w:rsid w:val="00E6408C"/>
    <w:rsid w:val="00E6472F"/>
    <w:rsid w:val="00E64BC5"/>
    <w:rsid w:val="00E653BC"/>
    <w:rsid w:val="00E65D30"/>
    <w:rsid w:val="00E65DAD"/>
    <w:rsid w:val="00E65EED"/>
    <w:rsid w:val="00E660EC"/>
    <w:rsid w:val="00E70EA1"/>
    <w:rsid w:val="00E7321D"/>
    <w:rsid w:val="00E74BFF"/>
    <w:rsid w:val="00E74CB8"/>
    <w:rsid w:val="00E74D85"/>
    <w:rsid w:val="00E74D8E"/>
    <w:rsid w:val="00E74ECB"/>
    <w:rsid w:val="00E7525E"/>
    <w:rsid w:val="00E75396"/>
    <w:rsid w:val="00E7551C"/>
    <w:rsid w:val="00E75A63"/>
    <w:rsid w:val="00E75E1A"/>
    <w:rsid w:val="00E761A1"/>
    <w:rsid w:val="00E776DA"/>
    <w:rsid w:val="00E779D1"/>
    <w:rsid w:val="00E77C17"/>
    <w:rsid w:val="00E80075"/>
    <w:rsid w:val="00E804DA"/>
    <w:rsid w:val="00E805C6"/>
    <w:rsid w:val="00E80992"/>
    <w:rsid w:val="00E80C3F"/>
    <w:rsid w:val="00E80FDF"/>
    <w:rsid w:val="00E81050"/>
    <w:rsid w:val="00E81BB6"/>
    <w:rsid w:val="00E829AA"/>
    <w:rsid w:val="00E82EA7"/>
    <w:rsid w:val="00E83470"/>
    <w:rsid w:val="00E84938"/>
    <w:rsid w:val="00E85267"/>
    <w:rsid w:val="00E8540E"/>
    <w:rsid w:val="00E85572"/>
    <w:rsid w:val="00E85A55"/>
    <w:rsid w:val="00E85B70"/>
    <w:rsid w:val="00E85DF8"/>
    <w:rsid w:val="00E86198"/>
    <w:rsid w:val="00E86789"/>
    <w:rsid w:val="00E86A3C"/>
    <w:rsid w:val="00E86BB2"/>
    <w:rsid w:val="00E91740"/>
    <w:rsid w:val="00E91F71"/>
    <w:rsid w:val="00E92140"/>
    <w:rsid w:val="00E928F3"/>
    <w:rsid w:val="00E92CB3"/>
    <w:rsid w:val="00E93034"/>
    <w:rsid w:val="00E93C02"/>
    <w:rsid w:val="00E93C8B"/>
    <w:rsid w:val="00E93FBF"/>
    <w:rsid w:val="00E94703"/>
    <w:rsid w:val="00E94C74"/>
    <w:rsid w:val="00E94C8E"/>
    <w:rsid w:val="00E94E8C"/>
    <w:rsid w:val="00E959F4"/>
    <w:rsid w:val="00E963D6"/>
    <w:rsid w:val="00E964B7"/>
    <w:rsid w:val="00E965F9"/>
    <w:rsid w:val="00E96975"/>
    <w:rsid w:val="00EA19B3"/>
    <w:rsid w:val="00EA2A82"/>
    <w:rsid w:val="00EA2B8C"/>
    <w:rsid w:val="00EA319A"/>
    <w:rsid w:val="00EA32B4"/>
    <w:rsid w:val="00EA3BDA"/>
    <w:rsid w:val="00EA406F"/>
    <w:rsid w:val="00EA4EB1"/>
    <w:rsid w:val="00EA4FD4"/>
    <w:rsid w:val="00EA5B75"/>
    <w:rsid w:val="00EA5EFC"/>
    <w:rsid w:val="00EA623E"/>
    <w:rsid w:val="00EA7396"/>
    <w:rsid w:val="00EA7586"/>
    <w:rsid w:val="00EA7EFE"/>
    <w:rsid w:val="00EB0CAE"/>
    <w:rsid w:val="00EB1717"/>
    <w:rsid w:val="00EB1FED"/>
    <w:rsid w:val="00EB23E7"/>
    <w:rsid w:val="00EB2412"/>
    <w:rsid w:val="00EB2495"/>
    <w:rsid w:val="00EB2D9E"/>
    <w:rsid w:val="00EB3890"/>
    <w:rsid w:val="00EB513E"/>
    <w:rsid w:val="00EB51F4"/>
    <w:rsid w:val="00EB7671"/>
    <w:rsid w:val="00EB7E8E"/>
    <w:rsid w:val="00EC079B"/>
    <w:rsid w:val="00EC0A2C"/>
    <w:rsid w:val="00EC0D5D"/>
    <w:rsid w:val="00EC1EB8"/>
    <w:rsid w:val="00EC1FFF"/>
    <w:rsid w:val="00EC2B90"/>
    <w:rsid w:val="00EC3DE9"/>
    <w:rsid w:val="00EC4849"/>
    <w:rsid w:val="00EC5192"/>
    <w:rsid w:val="00EC579A"/>
    <w:rsid w:val="00EC629C"/>
    <w:rsid w:val="00ED0059"/>
    <w:rsid w:val="00ED0CB2"/>
    <w:rsid w:val="00ED102C"/>
    <w:rsid w:val="00ED15B0"/>
    <w:rsid w:val="00ED1A14"/>
    <w:rsid w:val="00ED1A1D"/>
    <w:rsid w:val="00ED1D0F"/>
    <w:rsid w:val="00ED2434"/>
    <w:rsid w:val="00ED2C91"/>
    <w:rsid w:val="00ED3197"/>
    <w:rsid w:val="00ED37B5"/>
    <w:rsid w:val="00ED432A"/>
    <w:rsid w:val="00ED5A4C"/>
    <w:rsid w:val="00ED7324"/>
    <w:rsid w:val="00ED7AA0"/>
    <w:rsid w:val="00EE048F"/>
    <w:rsid w:val="00EE0AA1"/>
    <w:rsid w:val="00EE1D5F"/>
    <w:rsid w:val="00EE2776"/>
    <w:rsid w:val="00EE3B44"/>
    <w:rsid w:val="00EE44F4"/>
    <w:rsid w:val="00EE4AE3"/>
    <w:rsid w:val="00EE4F29"/>
    <w:rsid w:val="00EE5776"/>
    <w:rsid w:val="00EE5CBE"/>
    <w:rsid w:val="00EE5ECB"/>
    <w:rsid w:val="00EE61E2"/>
    <w:rsid w:val="00EE654A"/>
    <w:rsid w:val="00EE68B3"/>
    <w:rsid w:val="00EE7475"/>
    <w:rsid w:val="00EE771E"/>
    <w:rsid w:val="00EE7EB7"/>
    <w:rsid w:val="00EF06C7"/>
    <w:rsid w:val="00EF0FA3"/>
    <w:rsid w:val="00EF3FFE"/>
    <w:rsid w:val="00EF4A5A"/>
    <w:rsid w:val="00EF5431"/>
    <w:rsid w:val="00EF5779"/>
    <w:rsid w:val="00EF65B2"/>
    <w:rsid w:val="00F0010C"/>
    <w:rsid w:val="00F00D5C"/>
    <w:rsid w:val="00F01571"/>
    <w:rsid w:val="00F01A7C"/>
    <w:rsid w:val="00F01FCE"/>
    <w:rsid w:val="00F040B0"/>
    <w:rsid w:val="00F04933"/>
    <w:rsid w:val="00F04A72"/>
    <w:rsid w:val="00F04CBB"/>
    <w:rsid w:val="00F05D1A"/>
    <w:rsid w:val="00F066CE"/>
    <w:rsid w:val="00F07124"/>
    <w:rsid w:val="00F07996"/>
    <w:rsid w:val="00F10061"/>
    <w:rsid w:val="00F1099C"/>
    <w:rsid w:val="00F11634"/>
    <w:rsid w:val="00F1195F"/>
    <w:rsid w:val="00F120F9"/>
    <w:rsid w:val="00F12A72"/>
    <w:rsid w:val="00F12DD3"/>
    <w:rsid w:val="00F1397B"/>
    <w:rsid w:val="00F1436E"/>
    <w:rsid w:val="00F16EDB"/>
    <w:rsid w:val="00F17E44"/>
    <w:rsid w:val="00F20908"/>
    <w:rsid w:val="00F20AE4"/>
    <w:rsid w:val="00F20BFF"/>
    <w:rsid w:val="00F224BE"/>
    <w:rsid w:val="00F23665"/>
    <w:rsid w:val="00F2389F"/>
    <w:rsid w:val="00F240E7"/>
    <w:rsid w:val="00F25217"/>
    <w:rsid w:val="00F25D68"/>
    <w:rsid w:val="00F264D2"/>
    <w:rsid w:val="00F267A3"/>
    <w:rsid w:val="00F26938"/>
    <w:rsid w:val="00F26BFB"/>
    <w:rsid w:val="00F27505"/>
    <w:rsid w:val="00F27922"/>
    <w:rsid w:val="00F3056E"/>
    <w:rsid w:val="00F305BE"/>
    <w:rsid w:val="00F31425"/>
    <w:rsid w:val="00F31F08"/>
    <w:rsid w:val="00F32D7F"/>
    <w:rsid w:val="00F33A08"/>
    <w:rsid w:val="00F34497"/>
    <w:rsid w:val="00F34853"/>
    <w:rsid w:val="00F34EA9"/>
    <w:rsid w:val="00F357C0"/>
    <w:rsid w:val="00F36DE1"/>
    <w:rsid w:val="00F3787D"/>
    <w:rsid w:val="00F37AC2"/>
    <w:rsid w:val="00F37BD4"/>
    <w:rsid w:val="00F4031F"/>
    <w:rsid w:val="00F40CD4"/>
    <w:rsid w:val="00F4161E"/>
    <w:rsid w:val="00F420E0"/>
    <w:rsid w:val="00F42AC7"/>
    <w:rsid w:val="00F433EC"/>
    <w:rsid w:val="00F43F17"/>
    <w:rsid w:val="00F44A39"/>
    <w:rsid w:val="00F44BFC"/>
    <w:rsid w:val="00F44F76"/>
    <w:rsid w:val="00F454AD"/>
    <w:rsid w:val="00F45AFF"/>
    <w:rsid w:val="00F46022"/>
    <w:rsid w:val="00F470CF"/>
    <w:rsid w:val="00F47F40"/>
    <w:rsid w:val="00F50AC2"/>
    <w:rsid w:val="00F51E5B"/>
    <w:rsid w:val="00F52A25"/>
    <w:rsid w:val="00F52AFB"/>
    <w:rsid w:val="00F52F1D"/>
    <w:rsid w:val="00F535B0"/>
    <w:rsid w:val="00F5393A"/>
    <w:rsid w:val="00F53EA5"/>
    <w:rsid w:val="00F54E99"/>
    <w:rsid w:val="00F55365"/>
    <w:rsid w:val="00F55583"/>
    <w:rsid w:val="00F557EE"/>
    <w:rsid w:val="00F55974"/>
    <w:rsid w:val="00F567A6"/>
    <w:rsid w:val="00F56C17"/>
    <w:rsid w:val="00F56C84"/>
    <w:rsid w:val="00F5728C"/>
    <w:rsid w:val="00F57944"/>
    <w:rsid w:val="00F579E3"/>
    <w:rsid w:val="00F613EB"/>
    <w:rsid w:val="00F61C2A"/>
    <w:rsid w:val="00F64364"/>
    <w:rsid w:val="00F651A8"/>
    <w:rsid w:val="00F65C8A"/>
    <w:rsid w:val="00F6622A"/>
    <w:rsid w:val="00F666E3"/>
    <w:rsid w:val="00F66C10"/>
    <w:rsid w:val="00F670EE"/>
    <w:rsid w:val="00F6783C"/>
    <w:rsid w:val="00F67AC7"/>
    <w:rsid w:val="00F67DD5"/>
    <w:rsid w:val="00F72617"/>
    <w:rsid w:val="00F72F9A"/>
    <w:rsid w:val="00F7515E"/>
    <w:rsid w:val="00F768DD"/>
    <w:rsid w:val="00F76A82"/>
    <w:rsid w:val="00F77F11"/>
    <w:rsid w:val="00F81076"/>
    <w:rsid w:val="00F8163D"/>
    <w:rsid w:val="00F8244F"/>
    <w:rsid w:val="00F82855"/>
    <w:rsid w:val="00F82EA1"/>
    <w:rsid w:val="00F82EDB"/>
    <w:rsid w:val="00F834E9"/>
    <w:rsid w:val="00F8370D"/>
    <w:rsid w:val="00F83F7D"/>
    <w:rsid w:val="00F8463A"/>
    <w:rsid w:val="00F850F5"/>
    <w:rsid w:val="00F851F9"/>
    <w:rsid w:val="00F85247"/>
    <w:rsid w:val="00F86339"/>
    <w:rsid w:val="00F867D5"/>
    <w:rsid w:val="00F86C64"/>
    <w:rsid w:val="00F8716E"/>
    <w:rsid w:val="00F87E73"/>
    <w:rsid w:val="00F911D5"/>
    <w:rsid w:val="00F920C6"/>
    <w:rsid w:val="00F92113"/>
    <w:rsid w:val="00F92D17"/>
    <w:rsid w:val="00F9304D"/>
    <w:rsid w:val="00F9350F"/>
    <w:rsid w:val="00F947A6"/>
    <w:rsid w:val="00F95216"/>
    <w:rsid w:val="00F9576E"/>
    <w:rsid w:val="00F959BB"/>
    <w:rsid w:val="00F961AA"/>
    <w:rsid w:val="00F9678D"/>
    <w:rsid w:val="00F969D1"/>
    <w:rsid w:val="00F96F18"/>
    <w:rsid w:val="00F9761A"/>
    <w:rsid w:val="00F979DC"/>
    <w:rsid w:val="00FA1FF0"/>
    <w:rsid w:val="00FA3609"/>
    <w:rsid w:val="00FA3EB1"/>
    <w:rsid w:val="00FA4CD8"/>
    <w:rsid w:val="00FA4F70"/>
    <w:rsid w:val="00FA541B"/>
    <w:rsid w:val="00FA6F2C"/>
    <w:rsid w:val="00FA7DB9"/>
    <w:rsid w:val="00FB006A"/>
    <w:rsid w:val="00FB00A0"/>
    <w:rsid w:val="00FB0A70"/>
    <w:rsid w:val="00FB13C9"/>
    <w:rsid w:val="00FB2053"/>
    <w:rsid w:val="00FB210A"/>
    <w:rsid w:val="00FB3422"/>
    <w:rsid w:val="00FB50D9"/>
    <w:rsid w:val="00FB52FB"/>
    <w:rsid w:val="00FB533B"/>
    <w:rsid w:val="00FB6A3F"/>
    <w:rsid w:val="00FB6D0A"/>
    <w:rsid w:val="00FB7789"/>
    <w:rsid w:val="00FB79F6"/>
    <w:rsid w:val="00FB7B03"/>
    <w:rsid w:val="00FC04CC"/>
    <w:rsid w:val="00FC1557"/>
    <w:rsid w:val="00FC1ED7"/>
    <w:rsid w:val="00FC27C0"/>
    <w:rsid w:val="00FC362F"/>
    <w:rsid w:val="00FC38C1"/>
    <w:rsid w:val="00FC417B"/>
    <w:rsid w:val="00FC5385"/>
    <w:rsid w:val="00FC5D34"/>
    <w:rsid w:val="00FC5DA9"/>
    <w:rsid w:val="00FC5EBE"/>
    <w:rsid w:val="00FC6475"/>
    <w:rsid w:val="00FC6F7F"/>
    <w:rsid w:val="00FC6FE2"/>
    <w:rsid w:val="00FD010F"/>
    <w:rsid w:val="00FD06F7"/>
    <w:rsid w:val="00FD19FA"/>
    <w:rsid w:val="00FD2AAA"/>
    <w:rsid w:val="00FD365E"/>
    <w:rsid w:val="00FD40EE"/>
    <w:rsid w:val="00FD45D3"/>
    <w:rsid w:val="00FD506F"/>
    <w:rsid w:val="00FD6646"/>
    <w:rsid w:val="00FD738E"/>
    <w:rsid w:val="00FD7717"/>
    <w:rsid w:val="00FD79D8"/>
    <w:rsid w:val="00FD7C00"/>
    <w:rsid w:val="00FE0213"/>
    <w:rsid w:val="00FE08AF"/>
    <w:rsid w:val="00FE0915"/>
    <w:rsid w:val="00FE139B"/>
    <w:rsid w:val="00FE3680"/>
    <w:rsid w:val="00FE4176"/>
    <w:rsid w:val="00FE4E75"/>
    <w:rsid w:val="00FE502D"/>
    <w:rsid w:val="00FE52C2"/>
    <w:rsid w:val="00FE5E53"/>
    <w:rsid w:val="00FE7BA9"/>
    <w:rsid w:val="00FE7C32"/>
    <w:rsid w:val="00FF0138"/>
    <w:rsid w:val="00FF048F"/>
    <w:rsid w:val="00FF1408"/>
    <w:rsid w:val="00FF18D8"/>
    <w:rsid w:val="00FF1B78"/>
    <w:rsid w:val="00FF1EBF"/>
    <w:rsid w:val="00FF1FDB"/>
    <w:rsid w:val="00FF26F1"/>
    <w:rsid w:val="00FF2D4A"/>
    <w:rsid w:val="00FF3BAC"/>
    <w:rsid w:val="00FF3DC1"/>
    <w:rsid w:val="00FF4B23"/>
    <w:rsid w:val="00FF5BB8"/>
    <w:rsid w:val="00FF6DD4"/>
    <w:rsid w:val="00FF6EDF"/>
    <w:rsid w:val="00FF71F3"/>
    <w:rsid w:val="00FF7758"/>
    <w:rsid w:val="12D36887"/>
    <w:rsid w:val="728C5A1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72340"/>
  <w15:docId w15:val="{3A4D95A0-EA90-4524-B463-9C13E7F58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93C"/>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EA73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83A99"/>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4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4E3"/>
  </w:style>
  <w:style w:type="paragraph" w:styleId="Footer">
    <w:name w:val="footer"/>
    <w:basedOn w:val="Normal"/>
    <w:link w:val="FooterChar"/>
    <w:uiPriority w:val="99"/>
    <w:unhideWhenUsed/>
    <w:rsid w:val="00D804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4E3"/>
  </w:style>
  <w:style w:type="paragraph" w:styleId="BalloonText">
    <w:name w:val="Balloon Text"/>
    <w:basedOn w:val="Normal"/>
    <w:link w:val="BalloonTextChar"/>
    <w:uiPriority w:val="99"/>
    <w:semiHidden/>
    <w:unhideWhenUsed/>
    <w:rsid w:val="00D804E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804E3"/>
    <w:rPr>
      <w:rFonts w:ascii="Tahoma" w:hAnsi="Tahoma" w:cs="Tahoma"/>
      <w:sz w:val="16"/>
      <w:szCs w:val="16"/>
    </w:rPr>
  </w:style>
  <w:style w:type="table" w:styleId="TableGrid">
    <w:name w:val="Table Grid"/>
    <w:basedOn w:val="TableNormal"/>
    <w:uiPriority w:val="59"/>
    <w:rsid w:val="003B2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
    <w:basedOn w:val="Normal"/>
    <w:link w:val="ListParagraphChar"/>
    <w:uiPriority w:val="34"/>
    <w:unhideWhenUsed/>
    <w:qFormat/>
    <w:rsid w:val="00A95433"/>
    <w:pPr>
      <w:spacing w:after="0" w:line="240" w:lineRule="auto"/>
      <w:ind w:left="720"/>
      <w:contextualSpacing/>
    </w:pPr>
    <w:rPr>
      <w:rFonts w:ascii="Garamond" w:eastAsia="Times New Roman" w:hAnsi="Garamond"/>
      <w:szCs w:val="20"/>
      <w:lang w:val="en-US"/>
    </w:rPr>
  </w:style>
  <w:style w:type="paragraph" w:styleId="BodyText">
    <w:name w:val="Body Text"/>
    <w:basedOn w:val="Normal"/>
    <w:link w:val="BodyTextChar"/>
    <w:unhideWhenUsed/>
    <w:qFormat/>
    <w:rsid w:val="00603146"/>
    <w:pPr>
      <w:spacing w:before="240" w:after="0" w:line="240" w:lineRule="auto"/>
      <w:ind w:firstLine="720"/>
    </w:pPr>
    <w:rPr>
      <w:rFonts w:ascii="Garamond" w:eastAsia="Times New Roman" w:hAnsi="Garamond"/>
      <w:szCs w:val="20"/>
      <w:lang w:val="en-US"/>
    </w:rPr>
  </w:style>
  <w:style w:type="character" w:customStyle="1" w:styleId="BodyTextChar">
    <w:name w:val="Body Text Char"/>
    <w:link w:val="BodyText"/>
    <w:rsid w:val="00603146"/>
    <w:rPr>
      <w:rFonts w:ascii="Garamond" w:eastAsia="Times New Roman" w:hAnsi="Garamond"/>
      <w:sz w:val="22"/>
      <w:lang w:val="en-US" w:eastAsia="en-US"/>
    </w:rPr>
  </w:style>
  <w:style w:type="character" w:styleId="Hyperlink">
    <w:name w:val="Hyperlink"/>
    <w:basedOn w:val="DefaultParagraphFont"/>
    <w:uiPriority w:val="99"/>
    <w:unhideWhenUsed/>
    <w:rsid w:val="00B416D1"/>
    <w:rPr>
      <w:color w:val="0563C1" w:themeColor="hyperlink"/>
      <w:u w:val="single"/>
    </w:rPr>
  </w:style>
  <w:style w:type="character" w:styleId="CommentReference">
    <w:name w:val="annotation reference"/>
    <w:basedOn w:val="DefaultParagraphFont"/>
    <w:uiPriority w:val="99"/>
    <w:semiHidden/>
    <w:unhideWhenUsed/>
    <w:rsid w:val="00B32166"/>
    <w:rPr>
      <w:sz w:val="16"/>
      <w:szCs w:val="16"/>
    </w:rPr>
  </w:style>
  <w:style w:type="paragraph" w:styleId="CommentText">
    <w:name w:val="annotation text"/>
    <w:basedOn w:val="Normal"/>
    <w:link w:val="CommentTextChar"/>
    <w:uiPriority w:val="99"/>
    <w:unhideWhenUsed/>
    <w:rsid w:val="00B32166"/>
    <w:pPr>
      <w:spacing w:line="240" w:lineRule="auto"/>
    </w:pPr>
    <w:rPr>
      <w:sz w:val="20"/>
      <w:szCs w:val="20"/>
    </w:rPr>
  </w:style>
  <w:style w:type="character" w:customStyle="1" w:styleId="CommentTextChar">
    <w:name w:val="Comment Text Char"/>
    <w:basedOn w:val="DefaultParagraphFont"/>
    <w:link w:val="CommentText"/>
    <w:uiPriority w:val="99"/>
    <w:rsid w:val="00B32166"/>
    <w:rPr>
      <w:lang w:eastAsia="en-US"/>
    </w:rPr>
  </w:style>
  <w:style w:type="paragraph" w:styleId="CommentSubject">
    <w:name w:val="annotation subject"/>
    <w:basedOn w:val="CommentText"/>
    <w:next w:val="CommentText"/>
    <w:link w:val="CommentSubjectChar"/>
    <w:uiPriority w:val="99"/>
    <w:semiHidden/>
    <w:unhideWhenUsed/>
    <w:rsid w:val="00B32166"/>
    <w:rPr>
      <w:b/>
      <w:bCs/>
    </w:rPr>
  </w:style>
  <w:style w:type="character" w:customStyle="1" w:styleId="CommentSubjectChar">
    <w:name w:val="Comment Subject Char"/>
    <w:basedOn w:val="CommentTextChar"/>
    <w:link w:val="CommentSubject"/>
    <w:uiPriority w:val="99"/>
    <w:semiHidden/>
    <w:rsid w:val="00B32166"/>
    <w:rPr>
      <w:b/>
      <w:bCs/>
      <w:lang w:eastAsia="en-US"/>
    </w:rPr>
  </w:style>
  <w:style w:type="character" w:customStyle="1" w:styleId="cit-first-element2">
    <w:name w:val="cit-first-element2"/>
    <w:basedOn w:val="DefaultParagraphFont"/>
    <w:rsid w:val="00C44769"/>
    <w:rPr>
      <w:vanish w:val="0"/>
      <w:webHidden w:val="0"/>
      <w:specVanish w:val="0"/>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
    <w:basedOn w:val="DefaultParagraphFont"/>
    <w:link w:val="ListParagraph"/>
    <w:uiPriority w:val="34"/>
    <w:locked/>
    <w:rsid w:val="00587B07"/>
    <w:rPr>
      <w:rFonts w:ascii="Garamond" w:eastAsia="Times New Roman" w:hAnsi="Garamond"/>
      <w:sz w:val="22"/>
      <w:lang w:val="en-US" w:eastAsia="en-US"/>
    </w:rPr>
  </w:style>
  <w:style w:type="character" w:customStyle="1" w:styleId="normaltextrun">
    <w:name w:val="normaltextrun"/>
    <w:basedOn w:val="DefaultParagraphFont"/>
    <w:rsid w:val="00587B07"/>
  </w:style>
  <w:style w:type="character" w:styleId="FollowedHyperlink">
    <w:name w:val="FollowedHyperlink"/>
    <w:basedOn w:val="DefaultParagraphFont"/>
    <w:uiPriority w:val="99"/>
    <w:semiHidden/>
    <w:unhideWhenUsed/>
    <w:rsid w:val="00802B3F"/>
    <w:rPr>
      <w:color w:val="954F72" w:themeColor="followedHyperlink"/>
      <w:u w:val="single"/>
    </w:rPr>
  </w:style>
  <w:style w:type="paragraph" w:styleId="NoSpacing">
    <w:name w:val="No Spacing"/>
    <w:uiPriority w:val="1"/>
    <w:qFormat/>
    <w:rsid w:val="00802B3F"/>
    <w:rPr>
      <w:sz w:val="22"/>
      <w:szCs w:val="22"/>
      <w:lang w:eastAsia="en-US"/>
    </w:rPr>
  </w:style>
  <w:style w:type="paragraph" w:customStyle="1" w:styleId="paragraph">
    <w:name w:val="paragraph"/>
    <w:basedOn w:val="Normal"/>
    <w:rsid w:val="00D8110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D8110E"/>
  </w:style>
  <w:style w:type="paragraph" w:styleId="NormalWeb">
    <w:name w:val="Normal (Web)"/>
    <w:basedOn w:val="Normal"/>
    <w:uiPriority w:val="99"/>
    <w:unhideWhenUsed/>
    <w:rsid w:val="00F52AFB"/>
    <w:pPr>
      <w:spacing w:before="100" w:beforeAutospacing="1" w:after="100" w:afterAutospacing="1" w:line="240" w:lineRule="auto"/>
    </w:pPr>
    <w:rPr>
      <w:rFonts w:ascii="Times New Roman" w:eastAsia="Times New Roman" w:hAnsi="Times New Roman"/>
      <w:sz w:val="24"/>
      <w:szCs w:val="24"/>
      <w:lang w:eastAsia="en-GB"/>
    </w:rPr>
  </w:style>
  <w:style w:type="character" w:styleId="UnresolvedMention">
    <w:name w:val="Unresolved Mention"/>
    <w:basedOn w:val="DefaultParagraphFont"/>
    <w:uiPriority w:val="99"/>
    <w:semiHidden/>
    <w:unhideWhenUsed/>
    <w:rsid w:val="008F5442"/>
    <w:rPr>
      <w:color w:val="605E5C"/>
      <w:shd w:val="clear" w:color="auto" w:fill="E1DFDD"/>
    </w:rPr>
  </w:style>
  <w:style w:type="character" w:styleId="Strong">
    <w:name w:val="Strong"/>
    <w:basedOn w:val="DefaultParagraphFont"/>
    <w:uiPriority w:val="22"/>
    <w:qFormat/>
    <w:rsid w:val="0057115D"/>
    <w:rPr>
      <w:b/>
      <w:bCs/>
    </w:rPr>
  </w:style>
  <w:style w:type="paragraph" w:styleId="Revision">
    <w:name w:val="Revision"/>
    <w:hidden/>
    <w:uiPriority w:val="99"/>
    <w:semiHidden/>
    <w:rsid w:val="00941573"/>
    <w:rPr>
      <w:sz w:val="22"/>
      <w:szCs w:val="22"/>
      <w:lang w:eastAsia="en-US"/>
    </w:rPr>
  </w:style>
  <w:style w:type="paragraph" w:customStyle="1" w:styleId="ecxmsonormal">
    <w:name w:val="ecxmsonormal"/>
    <w:basedOn w:val="Normal"/>
    <w:rsid w:val="00B3323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3Char">
    <w:name w:val="Heading 3 Char"/>
    <w:basedOn w:val="DefaultParagraphFont"/>
    <w:link w:val="Heading3"/>
    <w:uiPriority w:val="9"/>
    <w:rsid w:val="00883A99"/>
    <w:rPr>
      <w:rFonts w:ascii="Times New Roman" w:eastAsia="Times New Roman" w:hAnsi="Times New Roman"/>
      <w:b/>
      <w:bCs/>
      <w:sz w:val="27"/>
      <w:szCs w:val="27"/>
    </w:rPr>
  </w:style>
  <w:style w:type="paragraph" w:styleId="ListBullet">
    <w:name w:val="List Bullet"/>
    <w:basedOn w:val="Normal"/>
    <w:uiPriority w:val="99"/>
    <w:unhideWhenUsed/>
    <w:rsid w:val="00D64132"/>
    <w:pPr>
      <w:numPr>
        <w:numId w:val="10"/>
      </w:numPr>
      <w:tabs>
        <w:tab w:val="clear" w:pos="360"/>
      </w:tabs>
      <w:ind w:left="0" w:firstLine="0"/>
      <w:contextualSpacing/>
    </w:pPr>
    <w:rPr>
      <w:rFonts w:asciiTheme="minorHAnsi" w:eastAsiaTheme="minorEastAsia" w:hAnsiTheme="minorHAnsi" w:cstheme="minorBidi"/>
      <w:lang w:val="en-US"/>
    </w:rPr>
  </w:style>
  <w:style w:type="character" w:customStyle="1" w:styleId="Heading2Char">
    <w:name w:val="Heading 2 Char"/>
    <w:basedOn w:val="DefaultParagraphFont"/>
    <w:link w:val="Heading2"/>
    <w:uiPriority w:val="9"/>
    <w:semiHidden/>
    <w:rsid w:val="00EA7396"/>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73876">
      <w:bodyDiv w:val="1"/>
      <w:marLeft w:val="0"/>
      <w:marRight w:val="0"/>
      <w:marTop w:val="0"/>
      <w:marBottom w:val="0"/>
      <w:divBdr>
        <w:top w:val="none" w:sz="0" w:space="0" w:color="auto"/>
        <w:left w:val="none" w:sz="0" w:space="0" w:color="auto"/>
        <w:bottom w:val="none" w:sz="0" w:space="0" w:color="auto"/>
        <w:right w:val="none" w:sz="0" w:space="0" w:color="auto"/>
      </w:divBdr>
    </w:div>
    <w:div w:id="92866418">
      <w:bodyDiv w:val="1"/>
      <w:marLeft w:val="0"/>
      <w:marRight w:val="0"/>
      <w:marTop w:val="0"/>
      <w:marBottom w:val="0"/>
      <w:divBdr>
        <w:top w:val="none" w:sz="0" w:space="0" w:color="auto"/>
        <w:left w:val="none" w:sz="0" w:space="0" w:color="auto"/>
        <w:bottom w:val="none" w:sz="0" w:space="0" w:color="auto"/>
        <w:right w:val="none" w:sz="0" w:space="0" w:color="auto"/>
      </w:divBdr>
    </w:div>
    <w:div w:id="101074911">
      <w:bodyDiv w:val="1"/>
      <w:marLeft w:val="0"/>
      <w:marRight w:val="0"/>
      <w:marTop w:val="0"/>
      <w:marBottom w:val="0"/>
      <w:divBdr>
        <w:top w:val="none" w:sz="0" w:space="0" w:color="auto"/>
        <w:left w:val="none" w:sz="0" w:space="0" w:color="auto"/>
        <w:bottom w:val="none" w:sz="0" w:space="0" w:color="auto"/>
        <w:right w:val="none" w:sz="0" w:space="0" w:color="auto"/>
      </w:divBdr>
    </w:div>
    <w:div w:id="129250955">
      <w:bodyDiv w:val="1"/>
      <w:marLeft w:val="0"/>
      <w:marRight w:val="0"/>
      <w:marTop w:val="0"/>
      <w:marBottom w:val="0"/>
      <w:divBdr>
        <w:top w:val="none" w:sz="0" w:space="0" w:color="auto"/>
        <w:left w:val="none" w:sz="0" w:space="0" w:color="auto"/>
        <w:bottom w:val="none" w:sz="0" w:space="0" w:color="auto"/>
        <w:right w:val="none" w:sz="0" w:space="0" w:color="auto"/>
      </w:divBdr>
    </w:div>
    <w:div w:id="141581611">
      <w:bodyDiv w:val="1"/>
      <w:marLeft w:val="0"/>
      <w:marRight w:val="0"/>
      <w:marTop w:val="0"/>
      <w:marBottom w:val="0"/>
      <w:divBdr>
        <w:top w:val="none" w:sz="0" w:space="0" w:color="auto"/>
        <w:left w:val="none" w:sz="0" w:space="0" w:color="auto"/>
        <w:bottom w:val="none" w:sz="0" w:space="0" w:color="auto"/>
        <w:right w:val="none" w:sz="0" w:space="0" w:color="auto"/>
      </w:divBdr>
    </w:div>
    <w:div w:id="162430064">
      <w:bodyDiv w:val="1"/>
      <w:marLeft w:val="0"/>
      <w:marRight w:val="0"/>
      <w:marTop w:val="0"/>
      <w:marBottom w:val="0"/>
      <w:divBdr>
        <w:top w:val="none" w:sz="0" w:space="0" w:color="auto"/>
        <w:left w:val="none" w:sz="0" w:space="0" w:color="auto"/>
        <w:bottom w:val="none" w:sz="0" w:space="0" w:color="auto"/>
        <w:right w:val="none" w:sz="0" w:space="0" w:color="auto"/>
      </w:divBdr>
    </w:div>
    <w:div w:id="196966533">
      <w:bodyDiv w:val="1"/>
      <w:marLeft w:val="0"/>
      <w:marRight w:val="0"/>
      <w:marTop w:val="0"/>
      <w:marBottom w:val="0"/>
      <w:divBdr>
        <w:top w:val="none" w:sz="0" w:space="0" w:color="auto"/>
        <w:left w:val="none" w:sz="0" w:space="0" w:color="auto"/>
        <w:bottom w:val="none" w:sz="0" w:space="0" w:color="auto"/>
        <w:right w:val="none" w:sz="0" w:space="0" w:color="auto"/>
      </w:divBdr>
    </w:div>
    <w:div w:id="211189362">
      <w:bodyDiv w:val="1"/>
      <w:marLeft w:val="0"/>
      <w:marRight w:val="0"/>
      <w:marTop w:val="0"/>
      <w:marBottom w:val="0"/>
      <w:divBdr>
        <w:top w:val="none" w:sz="0" w:space="0" w:color="auto"/>
        <w:left w:val="none" w:sz="0" w:space="0" w:color="auto"/>
        <w:bottom w:val="none" w:sz="0" w:space="0" w:color="auto"/>
        <w:right w:val="none" w:sz="0" w:space="0" w:color="auto"/>
      </w:divBdr>
    </w:div>
    <w:div w:id="217546560">
      <w:bodyDiv w:val="1"/>
      <w:marLeft w:val="0"/>
      <w:marRight w:val="0"/>
      <w:marTop w:val="0"/>
      <w:marBottom w:val="0"/>
      <w:divBdr>
        <w:top w:val="none" w:sz="0" w:space="0" w:color="auto"/>
        <w:left w:val="none" w:sz="0" w:space="0" w:color="auto"/>
        <w:bottom w:val="none" w:sz="0" w:space="0" w:color="auto"/>
        <w:right w:val="none" w:sz="0" w:space="0" w:color="auto"/>
      </w:divBdr>
    </w:div>
    <w:div w:id="272713240">
      <w:bodyDiv w:val="1"/>
      <w:marLeft w:val="0"/>
      <w:marRight w:val="0"/>
      <w:marTop w:val="0"/>
      <w:marBottom w:val="0"/>
      <w:divBdr>
        <w:top w:val="none" w:sz="0" w:space="0" w:color="auto"/>
        <w:left w:val="none" w:sz="0" w:space="0" w:color="auto"/>
        <w:bottom w:val="none" w:sz="0" w:space="0" w:color="auto"/>
        <w:right w:val="none" w:sz="0" w:space="0" w:color="auto"/>
      </w:divBdr>
    </w:div>
    <w:div w:id="281038655">
      <w:bodyDiv w:val="1"/>
      <w:marLeft w:val="0"/>
      <w:marRight w:val="0"/>
      <w:marTop w:val="0"/>
      <w:marBottom w:val="0"/>
      <w:divBdr>
        <w:top w:val="none" w:sz="0" w:space="0" w:color="auto"/>
        <w:left w:val="none" w:sz="0" w:space="0" w:color="auto"/>
        <w:bottom w:val="none" w:sz="0" w:space="0" w:color="auto"/>
        <w:right w:val="none" w:sz="0" w:space="0" w:color="auto"/>
      </w:divBdr>
    </w:div>
    <w:div w:id="298612851">
      <w:bodyDiv w:val="1"/>
      <w:marLeft w:val="0"/>
      <w:marRight w:val="0"/>
      <w:marTop w:val="0"/>
      <w:marBottom w:val="0"/>
      <w:divBdr>
        <w:top w:val="none" w:sz="0" w:space="0" w:color="auto"/>
        <w:left w:val="none" w:sz="0" w:space="0" w:color="auto"/>
        <w:bottom w:val="none" w:sz="0" w:space="0" w:color="auto"/>
        <w:right w:val="none" w:sz="0" w:space="0" w:color="auto"/>
      </w:divBdr>
    </w:div>
    <w:div w:id="332880714">
      <w:bodyDiv w:val="1"/>
      <w:marLeft w:val="0"/>
      <w:marRight w:val="0"/>
      <w:marTop w:val="0"/>
      <w:marBottom w:val="0"/>
      <w:divBdr>
        <w:top w:val="none" w:sz="0" w:space="0" w:color="auto"/>
        <w:left w:val="none" w:sz="0" w:space="0" w:color="auto"/>
        <w:bottom w:val="none" w:sz="0" w:space="0" w:color="auto"/>
        <w:right w:val="none" w:sz="0" w:space="0" w:color="auto"/>
      </w:divBdr>
    </w:div>
    <w:div w:id="353503646">
      <w:bodyDiv w:val="1"/>
      <w:marLeft w:val="0"/>
      <w:marRight w:val="0"/>
      <w:marTop w:val="0"/>
      <w:marBottom w:val="0"/>
      <w:divBdr>
        <w:top w:val="none" w:sz="0" w:space="0" w:color="auto"/>
        <w:left w:val="none" w:sz="0" w:space="0" w:color="auto"/>
        <w:bottom w:val="none" w:sz="0" w:space="0" w:color="auto"/>
        <w:right w:val="none" w:sz="0" w:space="0" w:color="auto"/>
      </w:divBdr>
    </w:div>
    <w:div w:id="364798142">
      <w:bodyDiv w:val="1"/>
      <w:marLeft w:val="0"/>
      <w:marRight w:val="0"/>
      <w:marTop w:val="0"/>
      <w:marBottom w:val="0"/>
      <w:divBdr>
        <w:top w:val="none" w:sz="0" w:space="0" w:color="auto"/>
        <w:left w:val="none" w:sz="0" w:space="0" w:color="auto"/>
        <w:bottom w:val="none" w:sz="0" w:space="0" w:color="auto"/>
        <w:right w:val="none" w:sz="0" w:space="0" w:color="auto"/>
      </w:divBdr>
    </w:div>
    <w:div w:id="379864050">
      <w:bodyDiv w:val="1"/>
      <w:marLeft w:val="0"/>
      <w:marRight w:val="0"/>
      <w:marTop w:val="0"/>
      <w:marBottom w:val="0"/>
      <w:divBdr>
        <w:top w:val="none" w:sz="0" w:space="0" w:color="auto"/>
        <w:left w:val="none" w:sz="0" w:space="0" w:color="auto"/>
        <w:bottom w:val="none" w:sz="0" w:space="0" w:color="auto"/>
        <w:right w:val="none" w:sz="0" w:space="0" w:color="auto"/>
      </w:divBdr>
    </w:div>
    <w:div w:id="394401828">
      <w:bodyDiv w:val="1"/>
      <w:marLeft w:val="0"/>
      <w:marRight w:val="0"/>
      <w:marTop w:val="0"/>
      <w:marBottom w:val="0"/>
      <w:divBdr>
        <w:top w:val="none" w:sz="0" w:space="0" w:color="auto"/>
        <w:left w:val="none" w:sz="0" w:space="0" w:color="auto"/>
        <w:bottom w:val="none" w:sz="0" w:space="0" w:color="auto"/>
        <w:right w:val="none" w:sz="0" w:space="0" w:color="auto"/>
      </w:divBdr>
    </w:div>
    <w:div w:id="420219886">
      <w:bodyDiv w:val="1"/>
      <w:marLeft w:val="0"/>
      <w:marRight w:val="0"/>
      <w:marTop w:val="0"/>
      <w:marBottom w:val="0"/>
      <w:divBdr>
        <w:top w:val="none" w:sz="0" w:space="0" w:color="auto"/>
        <w:left w:val="none" w:sz="0" w:space="0" w:color="auto"/>
        <w:bottom w:val="none" w:sz="0" w:space="0" w:color="auto"/>
        <w:right w:val="none" w:sz="0" w:space="0" w:color="auto"/>
      </w:divBdr>
    </w:div>
    <w:div w:id="455099347">
      <w:bodyDiv w:val="1"/>
      <w:marLeft w:val="0"/>
      <w:marRight w:val="0"/>
      <w:marTop w:val="0"/>
      <w:marBottom w:val="0"/>
      <w:divBdr>
        <w:top w:val="none" w:sz="0" w:space="0" w:color="auto"/>
        <w:left w:val="none" w:sz="0" w:space="0" w:color="auto"/>
        <w:bottom w:val="none" w:sz="0" w:space="0" w:color="auto"/>
        <w:right w:val="none" w:sz="0" w:space="0" w:color="auto"/>
      </w:divBdr>
    </w:div>
    <w:div w:id="517426824">
      <w:bodyDiv w:val="1"/>
      <w:marLeft w:val="0"/>
      <w:marRight w:val="0"/>
      <w:marTop w:val="0"/>
      <w:marBottom w:val="0"/>
      <w:divBdr>
        <w:top w:val="none" w:sz="0" w:space="0" w:color="auto"/>
        <w:left w:val="none" w:sz="0" w:space="0" w:color="auto"/>
        <w:bottom w:val="none" w:sz="0" w:space="0" w:color="auto"/>
        <w:right w:val="none" w:sz="0" w:space="0" w:color="auto"/>
      </w:divBdr>
    </w:div>
    <w:div w:id="526480492">
      <w:bodyDiv w:val="1"/>
      <w:marLeft w:val="0"/>
      <w:marRight w:val="0"/>
      <w:marTop w:val="0"/>
      <w:marBottom w:val="0"/>
      <w:divBdr>
        <w:top w:val="none" w:sz="0" w:space="0" w:color="auto"/>
        <w:left w:val="none" w:sz="0" w:space="0" w:color="auto"/>
        <w:bottom w:val="none" w:sz="0" w:space="0" w:color="auto"/>
        <w:right w:val="none" w:sz="0" w:space="0" w:color="auto"/>
      </w:divBdr>
    </w:div>
    <w:div w:id="531462054">
      <w:bodyDiv w:val="1"/>
      <w:marLeft w:val="0"/>
      <w:marRight w:val="0"/>
      <w:marTop w:val="0"/>
      <w:marBottom w:val="0"/>
      <w:divBdr>
        <w:top w:val="none" w:sz="0" w:space="0" w:color="auto"/>
        <w:left w:val="none" w:sz="0" w:space="0" w:color="auto"/>
        <w:bottom w:val="none" w:sz="0" w:space="0" w:color="auto"/>
        <w:right w:val="none" w:sz="0" w:space="0" w:color="auto"/>
      </w:divBdr>
    </w:div>
    <w:div w:id="534192946">
      <w:bodyDiv w:val="1"/>
      <w:marLeft w:val="0"/>
      <w:marRight w:val="0"/>
      <w:marTop w:val="0"/>
      <w:marBottom w:val="0"/>
      <w:divBdr>
        <w:top w:val="none" w:sz="0" w:space="0" w:color="auto"/>
        <w:left w:val="none" w:sz="0" w:space="0" w:color="auto"/>
        <w:bottom w:val="none" w:sz="0" w:space="0" w:color="auto"/>
        <w:right w:val="none" w:sz="0" w:space="0" w:color="auto"/>
      </w:divBdr>
    </w:div>
    <w:div w:id="543248537">
      <w:bodyDiv w:val="1"/>
      <w:marLeft w:val="0"/>
      <w:marRight w:val="0"/>
      <w:marTop w:val="0"/>
      <w:marBottom w:val="0"/>
      <w:divBdr>
        <w:top w:val="none" w:sz="0" w:space="0" w:color="auto"/>
        <w:left w:val="none" w:sz="0" w:space="0" w:color="auto"/>
        <w:bottom w:val="none" w:sz="0" w:space="0" w:color="auto"/>
        <w:right w:val="none" w:sz="0" w:space="0" w:color="auto"/>
      </w:divBdr>
    </w:div>
    <w:div w:id="555120884">
      <w:bodyDiv w:val="1"/>
      <w:marLeft w:val="0"/>
      <w:marRight w:val="0"/>
      <w:marTop w:val="0"/>
      <w:marBottom w:val="0"/>
      <w:divBdr>
        <w:top w:val="none" w:sz="0" w:space="0" w:color="auto"/>
        <w:left w:val="none" w:sz="0" w:space="0" w:color="auto"/>
        <w:bottom w:val="none" w:sz="0" w:space="0" w:color="auto"/>
        <w:right w:val="none" w:sz="0" w:space="0" w:color="auto"/>
      </w:divBdr>
    </w:div>
    <w:div w:id="569005220">
      <w:bodyDiv w:val="1"/>
      <w:marLeft w:val="0"/>
      <w:marRight w:val="0"/>
      <w:marTop w:val="0"/>
      <w:marBottom w:val="0"/>
      <w:divBdr>
        <w:top w:val="none" w:sz="0" w:space="0" w:color="auto"/>
        <w:left w:val="none" w:sz="0" w:space="0" w:color="auto"/>
        <w:bottom w:val="none" w:sz="0" w:space="0" w:color="auto"/>
        <w:right w:val="none" w:sz="0" w:space="0" w:color="auto"/>
      </w:divBdr>
    </w:div>
    <w:div w:id="607348960">
      <w:bodyDiv w:val="1"/>
      <w:marLeft w:val="0"/>
      <w:marRight w:val="0"/>
      <w:marTop w:val="0"/>
      <w:marBottom w:val="0"/>
      <w:divBdr>
        <w:top w:val="none" w:sz="0" w:space="0" w:color="auto"/>
        <w:left w:val="none" w:sz="0" w:space="0" w:color="auto"/>
        <w:bottom w:val="none" w:sz="0" w:space="0" w:color="auto"/>
        <w:right w:val="none" w:sz="0" w:space="0" w:color="auto"/>
      </w:divBdr>
    </w:div>
    <w:div w:id="623390325">
      <w:bodyDiv w:val="1"/>
      <w:marLeft w:val="0"/>
      <w:marRight w:val="0"/>
      <w:marTop w:val="0"/>
      <w:marBottom w:val="0"/>
      <w:divBdr>
        <w:top w:val="none" w:sz="0" w:space="0" w:color="auto"/>
        <w:left w:val="none" w:sz="0" w:space="0" w:color="auto"/>
        <w:bottom w:val="none" w:sz="0" w:space="0" w:color="auto"/>
        <w:right w:val="none" w:sz="0" w:space="0" w:color="auto"/>
      </w:divBdr>
      <w:divsChild>
        <w:div w:id="1521623942">
          <w:marLeft w:val="547"/>
          <w:marRight w:val="0"/>
          <w:marTop w:val="134"/>
          <w:marBottom w:val="0"/>
          <w:divBdr>
            <w:top w:val="none" w:sz="0" w:space="0" w:color="auto"/>
            <w:left w:val="none" w:sz="0" w:space="0" w:color="auto"/>
            <w:bottom w:val="none" w:sz="0" w:space="0" w:color="auto"/>
            <w:right w:val="none" w:sz="0" w:space="0" w:color="auto"/>
          </w:divBdr>
        </w:div>
        <w:div w:id="1218008628">
          <w:marLeft w:val="547"/>
          <w:marRight w:val="0"/>
          <w:marTop w:val="134"/>
          <w:marBottom w:val="0"/>
          <w:divBdr>
            <w:top w:val="none" w:sz="0" w:space="0" w:color="auto"/>
            <w:left w:val="none" w:sz="0" w:space="0" w:color="auto"/>
            <w:bottom w:val="none" w:sz="0" w:space="0" w:color="auto"/>
            <w:right w:val="none" w:sz="0" w:space="0" w:color="auto"/>
          </w:divBdr>
        </w:div>
      </w:divsChild>
    </w:div>
    <w:div w:id="681057450">
      <w:bodyDiv w:val="1"/>
      <w:marLeft w:val="0"/>
      <w:marRight w:val="0"/>
      <w:marTop w:val="0"/>
      <w:marBottom w:val="0"/>
      <w:divBdr>
        <w:top w:val="none" w:sz="0" w:space="0" w:color="auto"/>
        <w:left w:val="none" w:sz="0" w:space="0" w:color="auto"/>
        <w:bottom w:val="none" w:sz="0" w:space="0" w:color="auto"/>
        <w:right w:val="none" w:sz="0" w:space="0" w:color="auto"/>
      </w:divBdr>
    </w:div>
    <w:div w:id="726031814">
      <w:bodyDiv w:val="1"/>
      <w:marLeft w:val="0"/>
      <w:marRight w:val="0"/>
      <w:marTop w:val="0"/>
      <w:marBottom w:val="0"/>
      <w:divBdr>
        <w:top w:val="none" w:sz="0" w:space="0" w:color="auto"/>
        <w:left w:val="none" w:sz="0" w:space="0" w:color="auto"/>
        <w:bottom w:val="none" w:sz="0" w:space="0" w:color="auto"/>
        <w:right w:val="none" w:sz="0" w:space="0" w:color="auto"/>
      </w:divBdr>
    </w:div>
    <w:div w:id="748963001">
      <w:bodyDiv w:val="1"/>
      <w:marLeft w:val="0"/>
      <w:marRight w:val="0"/>
      <w:marTop w:val="0"/>
      <w:marBottom w:val="0"/>
      <w:divBdr>
        <w:top w:val="none" w:sz="0" w:space="0" w:color="auto"/>
        <w:left w:val="none" w:sz="0" w:space="0" w:color="auto"/>
        <w:bottom w:val="none" w:sz="0" w:space="0" w:color="auto"/>
        <w:right w:val="none" w:sz="0" w:space="0" w:color="auto"/>
      </w:divBdr>
    </w:div>
    <w:div w:id="779032793">
      <w:bodyDiv w:val="1"/>
      <w:marLeft w:val="0"/>
      <w:marRight w:val="0"/>
      <w:marTop w:val="0"/>
      <w:marBottom w:val="0"/>
      <w:divBdr>
        <w:top w:val="none" w:sz="0" w:space="0" w:color="auto"/>
        <w:left w:val="none" w:sz="0" w:space="0" w:color="auto"/>
        <w:bottom w:val="none" w:sz="0" w:space="0" w:color="auto"/>
        <w:right w:val="none" w:sz="0" w:space="0" w:color="auto"/>
      </w:divBdr>
    </w:div>
    <w:div w:id="781145637">
      <w:bodyDiv w:val="1"/>
      <w:marLeft w:val="0"/>
      <w:marRight w:val="0"/>
      <w:marTop w:val="0"/>
      <w:marBottom w:val="0"/>
      <w:divBdr>
        <w:top w:val="none" w:sz="0" w:space="0" w:color="auto"/>
        <w:left w:val="none" w:sz="0" w:space="0" w:color="auto"/>
        <w:bottom w:val="none" w:sz="0" w:space="0" w:color="auto"/>
        <w:right w:val="none" w:sz="0" w:space="0" w:color="auto"/>
      </w:divBdr>
    </w:div>
    <w:div w:id="806826052">
      <w:bodyDiv w:val="1"/>
      <w:marLeft w:val="0"/>
      <w:marRight w:val="0"/>
      <w:marTop w:val="0"/>
      <w:marBottom w:val="0"/>
      <w:divBdr>
        <w:top w:val="none" w:sz="0" w:space="0" w:color="auto"/>
        <w:left w:val="none" w:sz="0" w:space="0" w:color="auto"/>
        <w:bottom w:val="none" w:sz="0" w:space="0" w:color="auto"/>
        <w:right w:val="none" w:sz="0" w:space="0" w:color="auto"/>
      </w:divBdr>
    </w:div>
    <w:div w:id="848180696">
      <w:bodyDiv w:val="1"/>
      <w:marLeft w:val="0"/>
      <w:marRight w:val="0"/>
      <w:marTop w:val="0"/>
      <w:marBottom w:val="0"/>
      <w:divBdr>
        <w:top w:val="none" w:sz="0" w:space="0" w:color="auto"/>
        <w:left w:val="none" w:sz="0" w:space="0" w:color="auto"/>
        <w:bottom w:val="none" w:sz="0" w:space="0" w:color="auto"/>
        <w:right w:val="none" w:sz="0" w:space="0" w:color="auto"/>
      </w:divBdr>
    </w:div>
    <w:div w:id="851916700">
      <w:bodyDiv w:val="1"/>
      <w:marLeft w:val="0"/>
      <w:marRight w:val="0"/>
      <w:marTop w:val="0"/>
      <w:marBottom w:val="0"/>
      <w:divBdr>
        <w:top w:val="none" w:sz="0" w:space="0" w:color="auto"/>
        <w:left w:val="none" w:sz="0" w:space="0" w:color="auto"/>
        <w:bottom w:val="none" w:sz="0" w:space="0" w:color="auto"/>
        <w:right w:val="none" w:sz="0" w:space="0" w:color="auto"/>
      </w:divBdr>
    </w:div>
    <w:div w:id="869148716">
      <w:bodyDiv w:val="1"/>
      <w:marLeft w:val="0"/>
      <w:marRight w:val="0"/>
      <w:marTop w:val="0"/>
      <w:marBottom w:val="0"/>
      <w:divBdr>
        <w:top w:val="none" w:sz="0" w:space="0" w:color="auto"/>
        <w:left w:val="none" w:sz="0" w:space="0" w:color="auto"/>
        <w:bottom w:val="none" w:sz="0" w:space="0" w:color="auto"/>
        <w:right w:val="none" w:sz="0" w:space="0" w:color="auto"/>
      </w:divBdr>
      <w:divsChild>
        <w:div w:id="536546014">
          <w:marLeft w:val="547"/>
          <w:marRight w:val="0"/>
          <w:marTop w:val="101"/>
          <w:marBottom w:val="0"/>
          <w:divBdr>
            <w:top w:val="none" w:sz="0" w:space="0" w:color="auto"/>
            <w:left w:val="none" w:sz="0" w:space="0" w:color="auto"/>
            <w:bottom w:val="none" w:sz="0" w:space="0" w:color="auto"/>
            <w:right w:val="none" w:sz="0" w:space="0" w:color="auto"/>
          </w:divBdr>
        </w:div>
        <w:div w:id="1842693933">
          <w:marLeft w:val="547"/>
          <w:marRight w:val="0"/>
          <w:marTop w:val="101"/>
          <w:marBottom w:val="0"/>
          <w:divBdr>
            <w:top w:val="none" w:sz="0" w:space="0" w:color="auto"/>
            <w:left w:val="none" w:sz="0" w:space="0" w:color="auto"/>
            <w:bottom w:val="none" w:sz="0" w:space="0" w:color="auto"/>
            <w:right w:val="none" w:sz="0" w:space="0" w:color="auto"/>
          </w:divBdr>
        </w:div>
        <w:div w:id="1928881044">
          <w:marLeft w:val="547"/>
          <w:marRight w:val="0"/>
          <w:marTop w:val="101"/>
          <w:marBottom w:val="0"/>
          <w:divBdr>
            <w:top w:val="none" w:sz="0" w:space="0" w:color="auto"/>
            <w:left w:val="none" w:sz="0" w:space="0" w:color="auto"/>
            <w:bottom w:val="none" w:sz="0" w:space="0" w:color="auto"/>
            <w:right w:val="none" w:sz="0" w:space="0" w:color="auto"/>
          </w:divBdr>
        </w:div>
        <w:div w:id="909115791">
          <w:marLeft w:val="547"/>
          <w:marRight w:val="0"/>
          <w:marTop w:val="101"/>
          <w:marBottom w:val="0"/>
          <w:divBdr>
            <w:top w:val="none" w:sz="0" w:space="0" w:color="auto"/>
            <w:left w:val="none" w:sz="0" w:space="0" w:color="auto"/>
            <w:bottom w:val="none" w:sz="0" w:space="0" w:color="auto"/>
            <w:right w:val="none" w:sz="0" w:space="0" w:color="auto"/>
          </w:divBdr>
        </w:div>
        <w:div w:id="1637565548">
          <w:marLeft w:val="547"/>
          <w:marRight w:val="0"/>
          <w:marTop w:val="101"/>
          <w:marBottom w:val="0"/>
          <w:divBdr>
            <w:top w:val="none" w:sz="0" w:space="0" w:color="auto"/>
            <w:left w:val="none" w:sz="0" w:space="0" w:color="auto"/>
            <w:bottom w:val="none" w:sz="0" w:space="0" w:color="auto"/>
            <w:right w:val="none" w:sz="0" w:space="0" w:color="auto"/>
          </w:divBdr>
        </w:div>
        <w:div w:id="195237982">
          <w:marLeft w:val="547"/>
          <w:marRight w:val="0"/>
          <w:marTop w:val="101"/>
          <w:marBottom w:val="0"/>
          <w:divBdr>
            <w:top w:val="none" w:sz="0" w:space="0" w:color="auto"/>
            <w:left w:val="none" w:sz="0" w:space="0" w:color="auto"/>
            <w:bottom w:val="none" w:sz="0" w:space="0" w:color="auto"/>
            <w:right w:val="none" w:sz="0" w:space="0" w:color="auto"/>
          </w:divBdr>
        </w:div>
        <w:div w:id="900287945">
          <w:marLeft w:val="547"/>
          <w:marRight w:val="0"/>
          <w:marTop w:val="101"/>
          <w:marBottom w:val="0"/>
          <w:divBdr>
            <w:top w:val="none" w:sz="0" w:space="0" w:color="auto"/>
            <w:left w:val="none" w:sz="0" w:space="0" w:color="auto"/>
            <w:bottom w:val="none" w:sz="0" w:space="0" w:color="auto"/>
            <w:right w:val="none" w:sz="0" w:space="0" w:color="auto"/>
          </w:divBdr>
        </w:div>
      </w:divsChild>
    </w:div>
    <w:div w:id="889724864">
      <w:bodyDiv w:val="1"/>
      <w:marLeft w:val="0"/>
      <w:marRight w:val="0"/>
      <w:marTop w:val="0"/>
      <w:marBottom w:val="0"/>
      <w:divBdr>
        <w:top w:val="none" w:sz="0" w:space="0" w:color="auto"/>
        <w:left w:val="none" w:sz="0" w:space="0" w:color="auto"/>
        <w:bottom w:val="none" w:sz="0" w:space="0" w:color="auto"/>
        <w:right w:val="none" w:sz="0" w:space="0" w:color="auto"/>
      </w:divBdr>
    </w:div>
    <w:div w:id="923076777">
      <w:bodyDiv w:val="1"/>
      <w:marLeft w:val="0"/>
      <w:marRight w:val="0"/>
      <w:marTop w:val="0"/>
      <w:marBottom w:val="0"/>
      <w:divBdr>
        <w:top w:val="none" w:sz="0" w:space="0" w:color="auto"/>
        <w:left w:val="none" w:sz="0" w:space="0" w:color="auto"/>
        <w:bottom w:val="none" w:sz="0" w:space="0" w:color="auto"/>
        <w:right w:val="none" w:sz="0" w:space="0" w:color="auto"/>
      </w:divBdr>
    </w:div>
    <w:div w:id="924461912">
      <w:bodyDiv w:val="1"/>
      <w:marLeft w:val="0"/>
      <w:marRight w:val="0"/>
      <w:marTop w:val="0"/>
      <w:marBottom w:val="0"/>
      <w:divBdr>
        <w:top w:val="none" w:sz="0" w:space="0" w:color="auto"/>
        <w:left w:val="none" w:sz="0" w:space="0" w:color="auto"/>
        <w:bottom w:val="none" w:sz="0" w:space="0" w:color="auto"/>
        <w:right w:val="none" w:sz="0" w:space="0" w:color="auto"/>
      </w:divBdr>
    </w:div>
    <w:div w:id="979725364">
      <w:bodyDiv w:val="1"/>
      <w:marLeft w:val="0"/>
      <w:marRight w:val="0"/>
      <w:marTop w:val="0"/>
      <w:marBottom w:val="0"/>
      <w:divBdr>
        <w:top w:val="none" w:sz="0" w:space="0" w:color="auto"/>
        <w:left w:val="none" w:sz="0" w:space="0" w:color="auto"/>
        <w:bottom w:val="none" w:sz="0" w:space="0" w:color="auto"/>
        <w:right w:val="none" w:sz="0" w:space="0" w:color="auto"/>
      </w:divBdr>
    </w:div>
    <w:div w:id="1022780228">
      <w:bodyDiv w:val="1"/>
      <w:marLeft w:val="0"/>
      <w:marRight w:val="0"/>
      <w:marTop w:val="0"/>
      <w:marBottom w:val="0"/>
      <w:divBdr>
        <w:top w:val="none" w:sz="0" w:space="0" w:color="auto"/>
        <w:left w:val="none" w:sz="0" w:space="0" w:color="auto"/>
        <w:bottom w:val="none" w:sz="0" w:space="0" w:color="auto"/>
        <w:right w:val="none" w:sz="0" w:space="0" w:color="auto"/>
      </w:divBdr>
    </w:div>
    <w:div w:id="1044989425">
      <w:bodyDiv w:val="1"/>
      <w:marLeft w:val="0"/>
      <w:marRight w:val="0"/>
      <w:marTop w:val="0"/>
      <w:marBottom w:val="0"/>
      <w:divBdr>
        <w:top w:val="none" w:sz="0" w:space="0" w:color="auto"/>
        <w:left w:val="none" w:sz="0" w:space="0" w:color="auto"/>
        <w:bottom w:val="none" w:sz="0" w:space="0" w:color="auto"/>
        <w:right w:val="none" w:sz="0" w:space="0" w:color="auto"/>
      </w:divBdr>
    </w:div>
    <w:div w:id="1056781027">
      <w:bodyDiv w:val="1"/>
      <w:marLeft w:val="0"/>
      <w:marRight w:val="0"/>
      <w:marTop w:val="0"/>
      <w:marBottom w:val="0"/>
      <w:divBdr>
        <w:top w:val="none" w:sz="0" w:space="0" w:color="auto"/>
        <w:left w:val="none" w:sz="0" w:space="0" w:color="auto"/>
        <w:bottom w:val="none" w:sz="0" w:space="0" w:color="auto"/>
        <w:right w:val="none" w:sz="0" w:space="0" w:color="auto"/>
      </w:divBdr>
    </w:div>
    <w:div w:id="1069377141">
      <w:bodyDiv w:val="1"/>
      <w:marLeft w:val="0"/>
      <w:marRight w:val="0"/>
      <w:marTop w:val="0"/>
      <w:marBottom w:val="0"/>
      <w:divBdr>
        <w:top w:val="none" w:sz="0" w:space="0" w:color="auto"/>
        <w:left w:val="none" w:sz="0" w:space="0" w:color="auto"/>
        <w:bottom w:val="none" w:sz="0" w:space="0" w:color="auto"/>
        <w:right w:val="none" w:sz="0" w:space="0" w:color="auto"/>
      </w:divBdr>
    </w:div>
    <w:div w:id="1075129462">
      <w:bodyDiv w:val="1"/>
      <w:marLeft w:val="0"/>
      <w:marRight w:val="0"/>
      <w:marTop w:val="0"/>
      <w:marBottom w:val="0"/>
      <w:divBdr>
        <w:top w:val="none" w:sz="0" w:space="0" w:color="auto"/>
        <w:left w:val="none" w:sz="0" w:space="0" w:color="auto"/>
        <w:bottom w:val="none" w:sz="0" w:space="0" w:color="auto"/>
        <w:right w:val="none" w:sz="0" w:space="0" w:color="auto"/>
      </w:divBdr>
    </w:div>
    <w:div w:id="1075904754">
      <w:bodyDiv w:val="1"/>
      <w:marLeft w:val="0"/>
      <w:marRight w:val="0"/>
      <w:marTop w:val="0"/>
      <w:marBottom w:val="0"/>
      <w:divBdr>
        <w:top w:val="none" w:sz="0" w:space="0" w:color="auto"/>
        <w:left w:val="none" w:sz="0" w:space="0" w:color="auto"/>
        <w:bottom w:val="none" w:sz="0" w:space="0" w:color="auto"/>
        <w:right w:val="none" w:sz="0" w:space="0" w:color="auto"/>
      </w:divBdr>
    </w:div>
    <w:div w:id="1098601907">
      <w:bodyDiv w:val="1"/>
      <w:marLeft w:val="0"/>
      <w:marRight w:val="0"/>
      <w:marTop w:val="0"/>
      <w:marBottom w:val="0"/>
      <w:divBdr>
        <w:top w:val="none" w:sz="0" w:space="0" w:color="auto"/>
        <w:left w:val="none" w:sz="0" w:space="0" w:color="auto"/>
        <w:bottom w:val="none" w:sz="0" w:space="0" w:color="auto"/>
        <w:right w:val="none" w:sz="0" w:space="0" w:color="auto"/>
      </w:divBdr>
    </w:div>
    <w:div w:id="1152024186">
      <w:bodyDiv w:val="1"/>
      <w:marLeft w:val="0"/>
      <w:marRight w:val="0"/>
      <w:marTop w:val="0"/>
      <w:marBottom w:val="0"/>
      <w:divBdr>
        <w:top w:val="none" w:sz="0" w:space="0" w:color="auto"/>
        <w:left w:val="none" w:sz="0" w:space="0" w:color="auto"/>
        <w:bottom w:val="none" w:sz="0" w:space="0" w:color="auto"/>
        <w:right w:val="none" w:sz="0" w:space="0" w:color="auto"/>
      </w:divBdr>
    </w:div>
    <w:div w:id="1168247511">
      <w:bodyDiv w:val="1"/>
      <w:marLeft w:val="0"/>
      <w:marRight w:val="0"/>
      <w:marTop w:val="0"/>
      <w:marBottom w:val="0"/>
      <w:divBdr>
        <w:top w:val="none" w:sz="0" w:space="0" w:color="auto"/>
        <w:left w:val="none" w:sz="0" w:space="0" w:color="auto"/>
        <w:bottom w:val="none" w:sz="0" w:space="0" w:color="auto"/>
        <w:right w:val="none" w:sz="0" w:space="0" w:color="auto"/>
      </w:divBdr>
    </w:div>
    <w:div w:id="1194076285">
      <w:bodyDiv w:val="1"/>
      <w:marLeft w:val="0"/>
      <w:marRight w:val="0"/>
      <w:marTop w:val="0"/>
      <w:marBottom w:val="0"/>
      <w:divBdr>
        <w:top w:val="none" w:sz="0" w:space="0" w:color="auto"/>
        <w:left w:val="none" w:sz="0" w:space="0" w:color="auto"/>
        <w:bottom w:val="none" w:sz="0" w:space="0" w:color="auto"/>
        <w:right w:val="none" w:sz="0" w:space="0" w:color="auto"/>
      </w:divBdr>
    </w:div>
    <w:div w:id="1250231688">
      <w:bodyDiv w:val="1"/>
      <w:marLeft w:val="0"/>
      <w:marRight w:val="0"/>
      <w:marTop w:val="0"/>
      <w:marBottom w:val="0"/>
      <w:divBdr>
        <w:top w:val="none" w:sz="0" w:space="0" w:color="auto"/>
        <w:left w:val="none" w:sz="0" w:space="0" w:color="auto"/>
        <w:bottom w:val="none" w:sz="0" w:space="0" w:color="auto"/>
        <w:right w:val="none" w:sz="0" w:space="0" w:color="auto"/>
      </w:divBdr>
    </w:div>
    <w:div w:id="1272276702">
      <w:bodyDiv w:val="1"/>
      <w:marLeft w:val="0"/>
      <w:marRight w:val="0"/>
      <w:marTop w:val="0"/>
      <w:marBottom w:val="0"/>
      <w:divBdr>
        <w:top w:val="none" w:sz="0" w:space="0" w:color="auto"/>
        <w:left w:val="none" w:sz="0" w:space="0" w:color="auto"/>
        <w:bottom w:val="none" w:sz="0" w:space="0" w:color="auto"/>
        <w:right w:val="none" w:sz="0" w:space="0" w:color="auto"/>
      </w:divBdr>
    </w:div>
    <w:div w:id="1278022475">
      <w:bodyDiv w:val="1"/>
      <w:marLeft w:val="0"/>
      <w:marRight w:val="0"/>
      <w:marTop w:val="0"/>
      <w:marBottom w:val="0"/>
      <w:divBdr>
        <w:top w:val="none" w:sz="0" w:space="0" w:color="auto"/>
        <w:left w:val="none" w:sz="0" w:space="0" w:color="auto"/>
        <w:bottom w:val="none" w:sz="0" w:space="0" w:color="auto"/>
        <w:right w:val="none" w:sz="0" w:space="0" w:color="auto"/>
      </w:divBdr>
    </w:div>
    <w:div w:id="1315143340">
      <w:bodyDiv w:val="1"/>
      <w:marLeft w:val="0"/>
      <w:marRight w:val="0"/>
      <w:marTop w:val="0"/>
      <w:marBottom w:val="0"/>
      <w:divBdr>
        <w:top w:val="none" w:sz="0" w:space="0" w:color="auto"/>
        <w:left w:val="none" w:sz="0" w:space="0" w:color="auto"/>
        <w:bottom w:val="none" w:sz="0" w:space="0" w:color="auto"/>
        <w:right w:val="none" w:sz="0" w:space="0" w:color="auto"/>
      </w:divBdr>
    </w:div>
    <w:div w:id="1331102660">
      <w:bodyDiv w:val="1"/>
      <w:marLeft w:val="0"/>
      <w:marRight w:val="0"/>
      <w:marTop w:val="0"/>
      <w:marBottom w:val="0"/>
      <w:divBdr>
        <w:top w:val="none" w:sz="0" w:space="0" w:color="auto"/>
        <w:left w:val="none" w:sz="0" w:space="0" w:color="auto"/>
        <w:bottom w:val="none" w:sz="0" w:space="0" w:color="auto"/>
        <w:right w:val="none" w:sz="0" w:space="0" w:color="auto"/>
      </w:divBdr>
    </w:div>
    <w:div w:id="1399522888">
      <w:bodyDiv w:val="1"/>
      <w:marLeft w:val="0"/>
      <w:marRight w:val="0"/>
      <w:marTop w:val="0"/>
      <w:marBottom w:val="0"/>
      <w:divBdr>
        <w:top w:val="none" w:sz="0" w:space="0" w:color="auto"/>
        <w:left w:val="none" w:sz="0" w:space="0" w:color="auto"/>
        <w:bottom w:val="none" w:sz="0" w:space="0" w:color="auto"/>
        <w:right w:val="none" w:sz="0" w:space="0" w:color="auto"/>
      </w:divBdr>
    </w:div>
    <w:div w:id="1400791317">
      <w:bodyDiv w:val="1"/>
      <w:marLeft w:val="0"/>
      <w:marRight w:val="0"/>
      <w:marTop w:val="0"/>
      <w:marBottom w:val="0"/>
      <w:divBdr>
        <w:top w:val="none" w:sz="0" w:space="0" w:color="auto"/>
        <w:left w:val="none" w:sz="0" w:space="0" w:color="auto"/>
        <w:bottom w:val="none" w:sz="0" w:space="0" w:color="auto"/>
        <w:right w:val="none" w:sz="0" w:space="0" w:color="auto"/>
      </w:divBdr>
    </w:div>
    <w:div w:id="1404641185">
      <w:bodyDiv w:val="1"/>
      <w:marLeft w:val="0"/>
      <w:marRight w:val="0"/>
      <w:marTop w:val="0"/>
      <w:marBottom w:val="0"/>
      <w:divBdr>
        <w:top w:val="none" w:sz="0" w:space="0" w:color="auto"/>
        <w:left w:val="none" w:sz="0" w:space="0" w:color="auto"/>
        <w:bottom w:val="none" w:sz="0" w:space="0" w:color="auto"/>
        <w:right w:val="none" w:sz="0" w:space="0" w:color="auto"/>
      </w:divBdr>
    </w:div>
    <w:div w:id="1423408007">
      <w:bodyDiv w:val="1"/>
      <w:marLeft w:val="0"/>
      <w:marRight w:val="0"/>
      <w:marTop w:val="0"/>
      <w:marBottom w:val="0"/>
      <w:divBdr>
        <w:top w:val="none" w:sz="0" w:space="0" w:color="auto"/>
        <w:left w:val="none" w:sz="0" w:space="0" w:color="auto"/>
        <w:bottom w:val="none" w:sz="0" w:space="0" w:color="auto"/>
        <w:right w:val="none" w:sz="0" w:space="0" w:color="auto"/>
      </w:divBdr>
    </w:div>
    <w:div w:id="1448310996">
      <w:bodyDiv w:val="1"/>
      <w:marLeft w:val="0"/>
      <w:marRight w:val="0"/>
      <w:marTop w:val="0"/>
      <w:marBottom w:val="0"/>
      <w:divBdr>
        <w:top w:val="none" w:sz="0" w:space="0" w:color="auto"/>
        <w:left w:val="none" w:sz="0" w:space="0" w:color="auto"/>
        <w:bottom w:val="none" w:sz="0" w:space="0" w:color="auto"/>
        <w:right w:val="none" w:sz="0" w:space="0" w:color="auto"/>
      </w:divBdr>
    </w:div>
    <w:div w:id="1503005805">
      <w:bodyDiv w:val="1"/>
      <w:marLeft w:val="0"/>
      <w:marRight w:val="0"/>
      <w:marTop w:val="0"/>
      <w:marBottom w:val="0"/>
      <w:divBdr>
        <w:top w:val="none" w:sz="0" w:space="0" w:color="auto"/>
        <w:left w:val="none" w:sz="0" w:space="0" w:color="auto"/>
        <w:bottom w:val="none" w:sz="0" w:space="0" w:color="auto"/>
        <w:right w:val="none" w:sz="0" w:space="0" w:color="auto"/>
      </w:divBdr>
    </w:div>
    <w:div w:id="1534688774">
      <w:bodyDiv w:val="1"/>
      <w:marLeft w:val="0"/>
      <w:marRight w:val="0"/>
      <w:marTop w:val="0"/>
      <w:marBottom w:val="0"/>
      <w:divBdr>
        <w:top w:val="none" w:sz="0" w:space="0" w:color="auto"/>
        <w:left w:val="none" w:sz="0" w:space="0" w:color="auto"/>
        <w:bottom w:val="none" w:sz="0" w:space="0" w:color="auto"/>
        <w:right w:val="none" w:sz="0" w:space="0" w:color="auto"/>
      </w:divBdr>
    </w:div>
    <w:div w:id="1536313294">
      <w:bodyDiv w:val="1"/>
      <w:marLeft w:val="0"/>
      <w:marRight w:val="0"/>
      <w:marTop w:val="0"/>
      <w:marBottom w:val="0"/>
      <w:divBdr>
        <w:top w:val="none" w:sz="0" w:space="0" w:color="auto"/>
        <w:left w:val="none" w:sz="0" w:space="0" w:color="auto"/>
        <w:bottom w:val="none" w:sz="0" w:space="0" w:color="auto"/>
        <w:right w:val="none" w:sz="0" w:space="0" w:color="auto"/>
      </w:divBdr>
    </w:div>
    <w:div w:id="1553035469">
      <w:bodyDiv w:val="1"/>
      <w:marLeft w:val="0"/>
      <w:marRight w:val="0"/>
      <w:marTop w:val="0"/>
      <w:marBottom w:val="0"/>
      <w:divBdr>
        <w:top w:val="none" w:sz="0" w:space="0" w:color="auto"/>
        <w:left w:val="none" w:sz="0" w:space="0" w:color="auto"/>
        <w:bottom w:val="none" w:sz="0" w:space="0" w:color="auto"/>
        <w:right w:val="none" w:sz="0" w:space="0" w:color="auto"/>
      </w:divBdr>
    </w:div>
    <w:div w:id="1577278621">
      <w:bodyDiv w:val="1"/>
      <w:marLeft w:val="0"/>
      <w:marRight w:val="0"/>
      <w:marTop w:val="0"/>
      <w:marBottom w:val="0"/>
      <w:divBdr>
        <w:top w:val="none" w:sz="0" w:space="0" w:color="auto"/>
        <w:left w:val="none" w:sz="0" w:space="0" w:color="auto"/>
        <w:bottom w:val="none" w:sz="0" w:space="0" w:color="auto"/>
        <w:right w:val="none" w:sz="0" w:space="0" w:color="auto"/>
      </w:divBdr>
    </w:div>
    <w:div w:id="1579367242">
      <w:bodyDiv w:val="1"/>
      <w:marLeft w:val="0"/>
      <w:marRight w:val="0"/>
      <w:marTop w:val="0"/>
      <w:marBottom w:val="0"/>
      <w:divBdr>
        <w:top w:val="none" w:sz="0" w:space="0" w:color="auto"/>
        <w:left w:val="none" w:sz="0" w:space="0" w:color="auto"/>
        <w:bottom w:val="none" w:sz="0" w:space="0" w:color="auto"/>
        <w:right w:val="none" w:sz="0" w:space="0" w:color="auto"/>
      </w:divBdr>
    </w:div>
    <w:div w:id="1597009403">
      <w:bodyDiv w:val="1"/>
      <w:marLeft w:val="0"/>
      <w:marRight w:val="0"/>
      <w:marTop w:val="0"/>
      <w:marBottom w:val="0"/>
      <w:divBdr>
        <w:top w:val="none" w:sz="0" w:space="0" w:color="auto"/>
        <w:left w:val="none" w:sz="0" w:space="0" w:color="auto"/>
        <w:bottom w:val="none" w:sz="0" w:space="0" w:color="auto"/>
        <w:right w:val="none" w:sz="0" w:space="0" w:color="auto"/>
      </w:divBdr>
    </w:div>
    <w:div w:id="1612322667">
      <w:bodyDiv w:val="1"/>
      <w:marLeft w:val="0"/>
      <w:marRight w:val="0"/>
      <w:marTop w:val="0"/>
      <w:marBottom w:val="0"/>
      <w:divBdr>
        <w:top w:val="none" w:sz="0" w:space="0" w:color="auto"/>
        <w:left w:val="none" w:sz="0" w:space="0" w:color="auto"/>
        <w:bottom w:val="none" w:sz="0" w:space="0" w:color="auto"/>
        <w:right w:val="none" w:sz="0" w:space="0" w:color="auto"/>
      </w:divBdr>
    </w:div>
    <w:div w:id="1622615170">
      <w:bodyDiv w:val="1"/>
      <w:marLeft w:val="0"/>
      <w:marRight w:val="0"/>
      <w:marTop w:val="0"/>
      <w:marBottom w:val="0"/>
      <w:divBdr>
        <w:top w:val="none" w:sz="0" w:space="0" w:color="auto"/>
        <w:left w:val="none" w:sz="0" w:space="0" w:color="auto"/>
        <w:bottom w:val="none" w:sz="0" w:space="0" w:color="auto"/>
        <w:right w:val="none" w:sz="0" w:space="0" w:color="auto"/>
      </w:divBdr>
    </w:div>
    <w:div w:id="1648167310">
      <w:bodyDiv w:val="1"/>
      <w:marLeft w:val="0"/>
      <w:marRight w:val="0"/>
      <w:marTop w:val="0"/>
      <w:marBottom w:val="0"/>
      <w:divBdr>
        <w:top w:val="none" w:sz="0" w:space="0" w:color="auto"/>
        <w:left w:val="none" w:sz="0" w:space="0" w:color="auto"/>
        <w:bottom w:val="none" w:sz="0" w:space="0" w:color="auto"/>
        <w:right w:val="none" w:sz="0" w:space="0" w:color="auto"/>
      </w:divBdr>
    </w:div>
    <w:div w:id="1690252225">
      <w:bodyDiv w:val="1"/>
      <w:marLeft w:val="0"/>
      <w:marRight w:val="0"/>
      <w:marTop w:val="0"/>
      <w:marBottom w:val="0"/>
      <w:divBdr>
        <w:top w:val="none" w:sz="0" w:space="0" w:color="auto"/>
        <w:left w:val="none" w:sz="0" w:space="0" w:color="auto"/>
        <w:bottom w:val="none" w:sz="0" w:space="0" w:color="auto"/>
        <w:right w:val="none" w:sz="0" w:space="0" w:color="auto"/>
      </w:divBdr>
    </w:div>
    <w:div w:id="1700155930">
      <w:bodyDiv w:val="1"/>
      <w:marLeft w:val="0"/>
      <w:marRight w:val="0"/>
      <w:marTop w:val="0"/>
      <w:marBottom w:val="0"/>
      <w:divBdr>
        <w:top w:val="none" w:sz="0" w:space="0" w:color="auto"/>
        <w:left w:val="none" w:sz="0" w:space="0" w:color="auto"/>
        <w:bottom w:val="none" w:sz="0" w:space="0" w:color="auto"/>
        <w:right w:val="none" w:sz="0" w:space="0" w:color="auto"/>
      </w:divBdr>
    </w:div>
    <w:div w:id="1779134646">
      <w:bodyDiv w:val="1"/>
      <w:marLeft w:val="0"/>
      <w:marRight w:val="0"/>
      <w:marTop w:val="0"/>
      <w:marBottom w:val="0"/>
      <w:divBdr>
        <w:top w:val="none" w:sz="0" w:space="0" w:color="auto"/>
        <w:left w:val="none" w:sz="0" w:space="0" w:color="auto"/>
        <w:bottom w:val="none" w:sz="0" w:space="0" w:color="auto"/>
        <w:right w:val="none" w:sz="0" w:space="0" w:color="auto"/>
      </w:divBdr>
    </w:div>
    <w:div w:id="1783766808">
      <w:bodyDiv w:val="1"/>
      <w:marLeft w:val="0"/>
      <w:marRight w:val="0"/>
      <w:marTop w:val="0"/>
      <w:marBottom w:val="0"/>
      <w:divBdr>
        <w:top w:val="none" w:sz="0" w:space="0" w:color="auto"/>
        <w:left w:val="none" w:sz="0" w:space="0" w:color="auto"/>
        <w:bottom w:val="none" w:sz="0" w:space="0" w:color="auto"/>
        <w:right w:val="none" w:sz="0" w:space="0" w:color="auto"/>
      </w:divBdr>
    </w:div>
    <w:div w:id="1834025290">
      <w:bodyDiv w:val="1"/>
      <w:marLeft w:val="0"/>
      <w:marRight w:val="0"/>
      <w:marTop w:val="0"/>
      <w:marBottom w:val="0"/>
      <w:divBdr>
        <w:top w:val="none" w:sz="0" w:space="0" w:color="auto"/>
        <w:left w:val="none" w:sz="0" w:space="0" w:color="auto"/>
        <w:bottom w:val="none" w:sz="0" w:space="0" w:color="auto"/>
        <w:right w:val="none" w:sz="0" w:space="0" w:color="auto"/>
      </w:divBdr>
    </w:div>
    <w:div w:id="1860894775">
      <w:bodyDiv w:val="1"/>
      <w:marLeft w:val="0"/>
      <w:marRight w:val="0"/>
      <w:marTop w:val="0"/>
      <w:marBottom w:val="0"/>
      <w:divBdr>
        <w:top w:val="none" w:sz="0" w:space="0" w:color="auto"/>
        <w:left w:val="none" w:sz="0" w:space="0" w:color="auto"/>
        <w:bottom w:val="none" w:sz="0" w:space="0" w:color="auto"/>
        <w:right w:val="none" w:sz="0" w:space="0" w:color="auto"/>
      </w:divBdr>
    </w:div>
    <w:div w:id="1872765532">
      <w:bodyDiv w:val="1"/>
      <w:marLeft w:val="0"/>
      <w:marRight w:val="0"/>
      <w:marTop w:val="0"/>
      <w:marBottom w:val="0"/>
      <w:divBdr>
        <w:top w:val="none" w:sz="0" w:space="0" w:color="auto"/>
        <w:left w:val="none" w:sz="0" w:space="0" w:color="auto"/>
        <w:bottom w:val="none" w:sz="0" w:space="0" w:color="auto"/>
        <w:right w:val="none" w:sz="0" w:space="0" w:color="auto"/>
      </w:divBdr>
    </w:div>
    <w:div w:id="1887520754">
      <w:bodyDiv w:val="1"/>
      <w:marLeft w:val="0"/>
      <w:marRight w:val="0"/>
      <w:marTop w:val="0"/>
      <w:marBottom w:val="0"/>
      <w:divBdr>
        <w:top w:val="none" w:sz="0" w:space="0" w:color="auto"/>
        <w:left w:val="none" w:sz="0" w:space="0" w:color="auto"/>
        <w:bottom w:val="none" w:sz="0" w:space="0" w:color="auto"/>
        <w:right w:val="none" w:sz="0" w:space="0" w:color="auto"/>
      </w:divBdr>
    </w:div>
    <w:div w:id="1914314205">
      <w:bodyDiv w:val="1"/>
      <w:marLeft w:val="0"/>
      <w:marRight w:val="0"/>
      <w:marTop w:val="0"/>
      <w:marBottom w:val="0"/>
      <w:divBdr>
        <w:top w:val="none" w:sz="0" w:space="0" w:color="auto"/>
        <w:left w:val="none" w:sz="0" w:space="0" w:color="auto"/>
        <w:bottom w:val="none" w:sz="0" w:space="0" w:color="auto"/>
        <w:right w:val="none" w:sz="0" w:space="0" w:color="auto"/>
      </w:divBdr>
    </w:div>
    <w:div w:id="1944190997">
      <w:bodyDiv w:val="1"/>
      <w:marLeft w:val="0"/>
      <w:marRight w:val="0"/>
      <w:marTop w:val="0"/>
      <w:marBottom w:val="0"/>
      <w:divBdr>
        <w:top w:val="none" w:sz="0" w:space="0" w:color="auto"/>
        <w:left w:val="none" w:sz="0" w:space="0" w:color="auto"/>
        <w:bottom w:val="none" w:sz="0" w:space="0" w:color="auto"/>
        <w:right w:val="none" w:sz="0" w:space="0" w:color="auto"/>
      </w:divBdr>
    </w:div>
    <w:div w:id="1947692955">
      <w:bodyDiv w:val="1"/>
      <w:marLeft w:val="0"/>
      <w:marRight w:val="0"/>
      <w:marTop w:val="0"/>
      <w:marBottom w:val="0"/>
      <w:divBdr>
        <w:top w:val="none" w:sz="0" w:space="0" w:color="auto"/>
        <w:left w:val="none" w:sz="0" w:space="0" w:color="auto"/>
        <w:bottom w:val="none" w:sz="0" w:space="0" w:color="auto"/>
        <w:right w:val="none" w:sz="0" w:space="0" w:color="auto"/>
      </w:divBdr>
    </w:div>
    <w:div w:id="1989748881">
      <w:bodyDiv w:val="1"/>
      <w:marLeft w:val="0"/>
      <w:marRight w:val="0"/>
      <w:marTop w:val="0"/>
      <w:marBottom w:val="0"/>
      <w:divBdr>
        <w:top w:val="none" w:sz="0" w:space="0" w:color="auto"/>
        <w:left w:val="none" w:sz="0" w:space="0" w:color="auto"/>
        <w:bottom w:val="none" w:sz="0" w:space="0" w:color="auto"/>
        <w:right w:val="none" w:sz="0" w:space="0" w:color="auto"/>
      </w:divBdr>
    </w:div>
    <w:div w:id="2007322231">
      <w:bodyDiv w:val="1"/>
      <w:marLeft w:val="0"/>
      <w:marRight w:val="0"/>
      <w:marTop w:val="0"/>
      <w:marBottom w:val="0"/>
      <w:divBdr>
        <w:top w:val="none" w:sz="0" w:space="0" w:color="auto"/>
        <w:left w:val="none" w:sz="0" w:space="0" w:color="auto"/>
        <w:bottom w:val="none" w:sz="0" w:space="0" w:color="auto"/>
        <w:right w:val="none" w:sz="0" w:space="0" w:color="auto"/>
      </w:divBdr>
    </w:div>
    <w:div w:id="2014722429">
      <w:bodyDiv w:val="1"/>
      <w:marLeft w:val="0"/>
      <w:marRight w:val="0"/>
      <w:marTop w:val="0"/>
      <w:marBottom w:val="0"/>
      <w:divBdr>
        <w:top w:val="none" w:sz="0" w:space="0" w:color="auto"/>
        <w:left w:val="none" w:sz="0" w:space="0" w:color="auto"/>
        <w:bottom w:val="none" w:sz="0" w:space="0" w:color="auto"/>
        <w:right w:val="none" w:sz="0" w:space="0" w:color="auto"/>
      </w:divBdr>
    </w:div>
    <w:div w:id="2042585008">
      <w:bodyDiv w:val="1"/>
      <w:marLeft w:val="0"/>
      <w:marRight w:val="0"/>
      <w:marTop w:val="0"/>
      <w:marBottom w:val="0"/>
      <w:divBdr>
        <w:top w:val="none" w:sz="0" w:space="0" w:color="auto"/>
        <w:left w:val="none" w:sz="0" w:space="0" w:color="auto"/>
        <w:bottom w:val="none" w:sz="0" w:space="0" w:color="auto"/>
        <w:right w:val="none" w:sz="0" w:space="0" w:color="auto"/>
      </w:divBdr>
    </w:div>
    <w:div w:id="2062122733">
      <w:bodyDiv w:val="1"/>
      <w:marLeft w:val="0"/>
      <w:marRight w:val="0"/>
      <w:marTop w:val="0"/>
      <w:marBottom w:val="0"/>
      <w:divBdr>
        <w:top w:val="none" w:sz="0" w:space="0" w:color="auto"/>
        <w:left w:val="none" w:sz="0" w:space="0" w:color="auto"/>
        <w:bottom w:val="none" w:sz="0" w:space="0" w:color="auto"/>
        <w:right w:val="none" w:sz="0" w:space="0" w:color="auto"/>
      </w:divBdr>
    </w:div>
    <w:div w:id="2078505671">
      <w:bodyDiv w:val="1"/>
      <w:marLeft w:val="0"/>
      <w:marRight w:val="0"/>
      <w:marTop w:val="0"/>
      <w:marBottom w:val="0"/>
      <w:divBdr>
        <w:top w:val="none" w:sz="0" w:space="0" w:color="auto"/>
        <w:left w:val="none" w:sz="0" w:space="0" w:color="auto"/>
        <w:bottom w:val="none" w:sz="0" w:space="0" w:color="auto"/>
        <w:right w:val="none" w:sz="0" w:space="0" w:color="auto"/>
      </w:divBdr>
    </w:div>
    <w:div w:id="2081562502">
      <w:bodyDiv w:val="1"/>
      <w:marLeft w:val="0"/>
      <w:marRight w:val="0"/>
      <w:marTop w:val="0"/>
      <w:marBottom w:val="0"/>
      <w:divBdr>
        <w:top w:val="none" w:sz="0" w:space="0" w:color="auto"/>
        <w:left w:val="none" w:sz="0" w:space="0" w:color="auto"/>
        <w:bottom w:val="none" w:sz="0" w:space="0" w:color="auto"/>
        <w:right w:val="none" w:sz="0" w:space="0" w:color="auto"/>
      </w:divBdr>
    </w:div>
    <w:div w:id="2116360152">
      <w:bodyDiv w:val="1"/>
      <w:marLeft w:val="0"/>
      <w:marRight w:val="0"/>
      <w:marTop w:val="0"/>
      <w:marBottom w:val="0"/>
      <w:divBdr>
        <w:top w:val="none" w:sz="0" w:space="0" w:color="auto"/>
        <w:left w:val="none" w:sz="0" w:space="0" w:color="auto"/>
        <w:bottom w:val="none" w:sz="0" w:space="0" w:color="auto"/>
        <w:right w:val="none" w:sz="0" w:space="0" w:color="auto"/>
      </w:divBdr>
    </w:div>
    <w:div w:id="213918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hangeprogramme@wakefield.gov.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E19C42CBB65E49B0BD1DAEA9024EF8" ma:contentTypeVersion="14" ma:contentTypeDescription="Create a new document." ma:contentTypeScope="" ma:versionID="4b5f3f011f26a9605046198402809692">
  <xsd:schema xmlns:xsd="http://www.w3.org/2001/XMLSchema" xmlns:xs="http://www.w3.org/2001/XMLSchema" xmlns:p="http://schemas.microsoft.com/office/2006/metadata/properties" xmlns:ns2="6726f4ab-f2bf-4782-8216-40413059ff10" xmlns:ns3="4bc238a6-3c62-4734-8352-aac07e99fbb7" targetNamespace="http://schemas.microsoft.com/office/2006/metadata/properties" ma:root="true" ma:fieldsID="4a4358d7a41edb872d5c3cf8d58da3c8" ns2:_="" ns3:_="">
    <xsd:import namespace="6726f4ab-f2bf-4782-8216-40413059ff10"/>
    <xsd:import namespace="4bc238a6-3c62-4734-8352-aac07e99fb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6f4ab-f2bf-4782-8216-40413059f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c238a6-3c62-4734-8352-aac07e99fbb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94e8331-05d2-49d0-930c-1bd8618edfe5}" ma:internalName="TaxCatchAll" ma:showField="CatchAllData" ma:web="4bc238a6-3c62-4734-8352-aac07e99fb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726f4ab-f2bf-4782-8216-40413059ff10">
      <Terms xmlns="http://schemas.microsoft.com/office/infopath/2007/PartnerControls"/>
    </lcf76f155ced4ddcb4097134ff3c332f>
    <TaxCatchAll xmlns="4bc238a6-3c62-4734-8352-aac07e99fbb7" xsi:nil="true"/>
  </documentManagement>
</p:properties>
</file>

<file path=customXml/itemProps1.xml><?xml version="1.0" encoding="utf-8"?>
<ds:datastoreItem xmlns:ds="http://schemas.openxmlformats.org/officeDocument/2006/customXml" ds:itemID="{E33A80B7-0F35-49E5-9D68-DEF45634AB99}">
  <ds:schemaRefs>
    <ds:schemaRef ds:uri="http://schemas.microsoft.com/office/2006/metadata/longProperties"/>
  </ds:schemaRefs>
</ds:datastoreItem>
</file>

<file path=customXml/itemProps2.xml><?xml version="1.0" encoding="utf-8"?>
<ds:datastoreItem xmlns:ds="http://schemas.openxmlformats.org/officeDocument/2006/customXml" ds:itemID="{8864CD10-B1C8-477E-A38C-5B539936B8B9}"/>
</file>

<file path=customXml/itemProps3.xml><?xml version="1.0" encoding="utf-8"?>
<ds:datastoreItem xmlns:ds="http://schemas.openxmlformats.org/officeDocument/2006/customXml" ds:itemID="{6F739628-234E-4C52-807D-DEDF47D49B9C}">
  <ds:schemaRefs>
    <ds:schemaRef ds:uri="http://schemas.openxmlformats.org/officeDocument/2006/bibliography"/>
  </ds:schemaRefs>
</ds:datastoreItem>
</file>

<file path=customXml/itemProps4.xml><?xml version="1.0" encoding="utf-8"?>
<ds:datastoreItem xmlns:ds="http://schemas.openxmlformats.org/officeDocument/2006/customXml" ds:itemID="{0183B934-767F-4292-BAA5-BD98556C63BA}">
  <ds:schemaRefs>
    <ds:schemaRef ds:uri="http://schemas.microsoft.com/sharepoint/v3/contenttype/forms"/>
  </ds:schemaRefs>
</ds:datastoreItem>
</file>

<file path=customXml/itemProps5.xml><?xml version="1.0" encoding="utf-8"?>
<ds:datastoreItem xmlns:ds="http://schemas.openxmlformats.org/officeDocument/2006/customXml" ds:itemID="{4F62A374-0D72-4E0C-84EC-81F8C0520B0D}">
  <ds:schemaRefs>
    <ds:schemaRef ds:uri="http://schemas.microsoft.com/office/2006/metadata/properties"/>
    <ds:schemaRef ds:uri="http://schemas.microsoft.com/office/infopath/2007/PartnerControls"/>
    <ds:schemaRef ds:uri="d41b62fd-bf8e-4f17-933b-db77cf465f11"/>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2721</Words>
  <Characters>17009</Characters>
  <Application>Microsoft Office Word</Application>
  <DocSecurity>0</DocSecurity>
  <Lines>361</Lines>
  <Paragraphs>232</Paragraphs>
  <ScaleCrop>false</ScaleCrop>
  <HeadingPairs>
    <vt:vector size="2" baseType="variant">
      <vt:variant>
        <vt:lpstr>Title</vt:lpstr>
      </vt:variant>
      <vt:variant>
        <vt:i4>1</vt:i4>
      </vt:variant>
    </vt:vector>
  </HeadingPairs>
  <TitlesOfParts>
    <vt:vector size="1" baseType="lpstr">
      <vt:lpstr>PMG Highlight Report</vt:lpstr>
    </vt:vector>
  </TitlesOfParts>
  <Company>Wakefield MDC</Company>
  <LinksUpToDate>false</LinksUpToDate>
  <CharactersWithSpaces>19710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PMG Highlight Report</dc:title>
  <dc:creator>Ibbetson, Katie</dc:creator>
  <cp:lastModifiedBy>Esther Wilcock</cp:lastModifiedBy>
  <cp:revision>3</cp:revision>
  <cp:lastPrinted>2017-11-22T11:35:00Z</cp:lastPrinted>
  <dcterms:created xsi:type="dcterms:W3CDTF">2026-04-10T13:56:00Z</dcterms:created>
  <dcterms:modified xsi:type="dcterms:W3CDTF">2026-04-10T13:56:00Z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mTaxHTField0">
    <vt:lpwstr>ICT|c84cea89-30d3-4e7e-89cd-f4be2fa42ae5</vt:lpwstr>
  </property>
  <property fmtid="{D5CDD505-2E9C-101B-9397-08002B2CF9AE}" pid="3" name="ClassificationTaxHTField0">
    <vt:lpwstr>Information and communication technology|c296f59d-cd00-4f3d-bf9a-a0da8e3c5fd2</vt:lpwstr>
  </property>
  <property fmtid="{D5CDD505-2E9C-101B-9397-08002B2CF9AE}" pid="4" name="TaxCatchAll">
    <vt:lpwstr>2;#Information and communication technology|c296f59d-cd00-4f3d-bf9a-a0da8e3c5fd2;#1;#ICT|c84cea89-30d3-4e7e-89cd-f4be2fa42ae5</vt:lpwstr>
  </property>
  <property fmtid="{D5CDD505-2E9C-101B-9397-08002B2CF9AE}" pid="5" name="Classification">
    <vt:lpwstr>2;#Information and communication technology|c296f59d-cd00-4f3d-bf9a-a0da8e3c5fd2</vt:lpwstr>
  </property>
  <property fmtid="{D5CDD505-2E9C-101B-9397-08002B2CF9AE}" pid="6" name="Team">
    <vt:lpwstr>1;#ICT|c84cea89-30d3-4e7e-89cd-f4be2fa42ae5</vt:lpwstr>
  </property>
  <property fmtid="{D5CDD505-2E9C-101B-9397-08002B2CF9AE}" pid="7" name="ContentTypeId">
    <vt:lpwstr>0x010100AFE19C42CBB65E49B0BD1DAEA9024EF8</vt:lpwstr>
  </property>
  <property fmtid="{D5CDD505-2E9C-101B-9397-08002B2CF9AE}" pid="8" name="MediaServiceImageTags">
    <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