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7FEC" w14:textId="77777777" w:rsidR="001B18E7" w:rsidRDefault="004F67BC" w:rsidP="00E92CB3">
      <w:pPr>
        <w:spacing w:after="0"/>
        <w:jc w:val="center"/>
      </w:pPr>
      <w:r>
        <w:rPr>
          <w:noProof/>
        </w:rPr>
        <w:drawing>
          <wp:inline distT="0" distB="0" distL="0" distR="0" wp14:anchorId="5261E2C4" wp14:editId="468B1044">
            <wp:extent cx="4708358" cy="2103569"/>
            <wp:effectExtent l="0" t="0" r="0" b="0"/>
            <wp:docPr id="16076934"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934" name="Picture 1" descr="A blue sign with white text&#10;&#10;Description automatically generated"/>
                    <pic:cNvPicPr/>
                  </pic:nvPicPr>
                  <pic:blipFill>
                    <a:blip r:embed="rId12"/>
                    <a:stretch>
                      <a:fillRect/>
                    </a:stretch>
                  </pic:blipFill>
                  <pic:spPr>
                    <a:xfrm>
                      <a:off x="0" y="0"/>
                      <a:ext cx="4759522" cy="2126428"/>
                    </a:xfrm>
                    <a:prstGeom prst="rect">
                      <a:avLst/>
                    </a:prstGeom>
                  </pic:spPr>
                </pic:pic>
              </a:graphicData>
            </a:graphic>
          </wp:inline>
        </w:drawing>
      </w:r>
    </w:p>
    <w:p w14:paraId="125E368A" w14:textId="77777777" w:rsidR="0067283A" w:rsidRDefault="0067283A" w:rsidP="001B18E7">
      <w:pPr>
        <w:spacing w:after="0"/>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82"/>
      </w:tblGrid>
      <w:tr w:rsidR="004C3F33" w:rsidRPr="000C0013" w14:paraId="2D336459" w14:textId="77777777" w:rsidTr="00652FFF">
        <w:trPr>
          <w:trHeight w:val="454"/>
          <w:jc w:val="center"/>
        </w:trPr>
        <w:tc>
          <w:tcPr>
            <w:tcW w:w="10263" w:type="dxa"/>
            <w:gridSpan w:val="2"/>
            <w:tcBorders>
              <w:top w:val="single" w:sz="6" w:space="0" w:color="auto"/>
              <w:left w:val="single" w:sz="6" w:space="0" w:color="auto"/>
              <w:bottom w:val="single" w:sz="6" w:space="0" w:color="auto"/>
              <w:right w:val="single" w:sz="6" w:space="0" w:color="auto"/>
            </w:tcBorders>
            <w:shd w:val="clear" w:color="auto" w:fill="002060"/>
            <w:vAlign w:val="center"/>
          </w:tcPr>
          <w:p w14:paraId="435EF6EB" w14:textId="77777777" w:rsidR="004C3F33" w:rsidRPr="00447C56" w:rsidRDefault="00DD0EA3" w:rsidP="00DD0EA3">
            <w:pPr>
              <w:spacing w:before="60" w:after="60" w:line="240" w:lineRule="auto"/>
              <w:jc w:val="center"/>
              <w:rPr>
                <w:rFonts w:ascii="Arial" w:hAnsi="Arial" w:cs="Arial"/>
                <w:b/>
                <w:color w:val="FFFFFF"/>
                <w:sz w:val="28"/>
                <w:szCs w:val="28"/>
              </w:rPr>
            </w:pPr>
            <w:r>
              <w:rPr>
                <w:rFonts w:ascii="Arial" w:hAnsi="Arial" w:cs="Arial"/>
                <w:b/>
                <w:color w:val="FFFFFF"/>
                <w:sz w:val="28"/>
                <w:szCs w:val="28"/>
              </w:rPr>
              <w:t xml:space="preserve">Yorkshire and Humber </w:t>
            </w:r>
            <w:r w:rsidR="004D0764">
              <w:rPr>
                <w:rFonts w:ascii="Arial" w:hAnsi="Arial" w:cs="Arial"/>
                <w:b/>
                <w:color w:val="FFFFFF"/>
                <w:sz w:val="28"/>
                <w:szCs w:val="28"/>
              </w:rPr>
              <w:t>C</w:t>
            </w:r>
            <w:r w:rsidR="000228AB">
              <w:rPr>
                <w:rFonts w:ascii="Arial" w:hAnsi="Arial" w:cs="Arial"/>
                <w:b/>
                <w:color w:val="FFFFFF"/>
                <w:sz w:val="28"/>
                <w:szCs w:val="28"/>
              </w:rPr>
              <w:t xml:space="preserve">hange Programme Partnership </w:t>
            </w:r>
            <w:r w:rsidR="00C8000F">
              <w:rPr>
                <w:rFonts w:ascii="Arial" w:hAnsi="Arial" w:cs="Arial"/>
                <w:b/>
                <w:color w:val="FFFFFF"/>
                <w:sz w:val="28"/>
                <w:szCs w:val="28"/>
              </w:rPr>
              <w:t>(</w:t>
            </w:r>
            <w:r w:rsidR="000228AB">
              <w:rPr>
                <w:rFonts w:ascii="Arial" w:hAnsi="Arial" w:cs="Arial"/>
                <w:b/>
                <w:color w:val="FFFFFF"/>
                <w:sz w:val="28"/>
                <w:szCs w:val="28"/>
              </w:rPr>
              <w:t>C</w:t>
            </w:r>
            <w:r w:rsidR="001C5092">
              <w:rPr>
                <w:rFonts w:ascii="Arial" w:hAnsi="Arial" w:cs="Arial"/>
                <w:b/>
                <w:color w:val="FFFFFF"/>
                <w:sz w:val="28"/>
                <w:szCs w:val="28"/>
              </w:rPr>
              <w:t>P</w:t>
            </w:r>
            <w:r w:rsidR="00C8000F">
              <w:rPr>
                <w:rFonts w:ascii="Arial" w:hAnsi="Arial" w:cs="Arial"/>
                <w:b/>
                <w:color w:val="FFFFFF"/>
                <w:sz w:val="28"/>
                <w:szCs w:val="28"/>
              </w:rPr>
              <w:t>P)</w:t>
            </w:r>
            <w:r w:rsidR="000228AB">
              <w:rPr>
                <w:rFonts w:ascii="Arial" w:hAnsi="Arial" w:cs="Arial"/>
                <w:b/>
                <w:color w:val="FFFFFF"/>
                <w:sz w:val="28"/>
                <w:szCs w:val="28"/>
              </w:rPr>
              <w:t xml:space="preserve"> </w:t>
            </w:r>
            <w:r>
              <w:rPr>
                <w:rFonts w:ascii="Arial" w:hAnsi="Arial" w:cs="Arial"/>
                <w:b/>
                <w:color w:val="FFFFFF"/>
                <w:sz w:val="28"/>
                <w:szCs w:val="28"/>
              </w:rPr>
              <w:t>Highlight Report</w:t>
            </w:r>
          </w:p>
        </w:tc>
      </w:tr>
      <w:tr w:rsidR="004C3F33" w:rsidRPr="000C0013" w14:paraId="3A592A41" w14:textId="77777777" w:rsidTr="00DD0EA3">
        <w:trPr>
          <w:trHeight w:hRule="exact" w:val="113"/>
          <w:jc w:val="center"/>
        </w:trPr>
        <w:tc>
          <w:tcPr>
            <w:tcW w:w="3681" w:type="dxa"/>
            <w:tcBorders>
              <w:top w:val="single" w:sz="6" w:space="0" w:color="auto"/>
              <w:left w:val="nil"/>
              <w:bottom w:val="single" w:sz="6" w:space="0" w:color="auto"/>
              <w:right w:val="nil"/>
            </w:tcBorders>
          </w:tcPr>
          <w:p w14:paraId="279D6F0B" w14:textId="77777777" w:rsidR="004C3F33" w:rsidRPr="000C0013" w:rsidRDefault="004C3F33" w:rsidP="004C3F33">
            <w:pPr>
              <w:spacing w:before="60" w:after="60" w:line="240" w:lineRule="auto"/>
              <w:rPr>
                <w:rFonts w:ascii="Arial" w:hAnsi="Arial" w:cs="Arial"/>
                <w:b/>
              </w:rPr>
            </w:pPr>
          </w:p>
        </w:tc>
        <w:tc>
          <w:tcPr>
            <w:tcW w:w="6582" w:type="dxa"/>
            <w:tcBorders>
              <w:top w:val="single" w:sz="6" w:space="0" w:color="auto"/>
              <w:left w:val="nil"/>
              <w:bottom w:val="single" w:sz="6" w:space="0" w:color="auto"/>
              <w:right w:val="nil"/>
            </w:tcBorders>
          </w:tcPr>
          <w:p w14:paraId="5DB9C220" w14:textId="77777777" w:rsidR="004C3F33" w:rsidRPr="000C0013" w:rsidRDefault="004C3F33" w:rsidP="004C3F33">
            <w:pPr>
              <w:spacing w:before="60" w:after="60" w:line="240" w:lineRule="auto"/>
              <w:rPr>
                <w:rFonts w:ascii="Arial" w:hAnsi="Arial" w:cs="Arial"/>
                <w:b/>
              </w:rPr>
            </w:pPr>
          </w:p>
        </w:tc>
      </w:tr>
      <w:tr w:rsidR="00F11634" w:rsidRPr="00F45CBA" w14:paraId="7881EE1F" w14:textId="77777777" w:rsidTr="00DD0EA3">
        <w:trPr>
          <w:trHeight w:val="567"/>
          <w:jc w:val="center"/>
        </w:trPr>
        <w:tc>
          <w:tcPr>
            <w:tcW w:w="3681" w:type="dxa"/>
            <w:tcBorders>
              <w:top w:val="single" w:sz="6" w:space="0" w:color="auto"/>
              <w:left w:val="single" w:sz="6" w:space="0" w:color="auto"/>
              <w:bottom w:val="single" w:sz="4" w:space="0" w:color="auto"/>
              <w:right w:val="single" w:sz="6" w:space="0" w:color="auto"/>
            </w:tcBorders>
            <w:vAlign w:val="center"/>
          </w:tcPr>
          <w:p w14:paraId="09B6D748" w14:textId="77777777" w:rsidR="00F11634" w:rsidRDefault="00F11634" w:rsidP="00C33255">
            <w:pPr>
              <w:spacing w:before="60" w:after="60" w:line="240" w:lineRule="auto"/>
              <w:rPr>
                <w:rFonts w:ascii="Arial" w:hAnsi="Arial" w:cs="Arial"/>
                <w:b/>
                <w:sz w:val="24"/>
                <w:szCs w:val="24"/>
              </w:rPr>
            </w:pPr>
            <w:r>
              <w:rPr>
                <w:rFonts w:ascii="Arial" w:hAnsi="Arial" w:cs="Arial"/>
                <w:b/>
                <w:sz w:val="24"/>
                <w:szCs w:val="24"/>
              </w:rPr>
              <w:t>Date of Report:</w:t>
            </w:r>
          </w:p>
        </w:tc>
        <w:tc>
          <w:tcPr>
            <w:tcW w:w="6582" w:type="dxa"/>
            <w:tcBorders>
              <w:top w:val="single" w:sz="6" w:space="0" w:color="auto"/>
              <w:left w:val="single" w:sz="6" w:space="0" w:color="auto"/>
              <w:bottom w:val="single" w:sz="4" w:space="0" w:color="auto"/>
              <w:right w:val="single" w:sz="6" w:space="0" w:color="auto"/>
            </w:tcBorders>
            <w:vAlign w:val="center"/>
          </w:tcPr>
          <w:p w14:paraId="466DAC90" w14:textId="54C9FF08" w:rsidR="00F11634" w:rsidRPr="00A66FB2" w:rsidRDefault="00646BBC" w:rsidP="00B5008E">
            <w:pPr>
              <w:spacing w:before="60" w:after="60" w:line="240" w:lineRule="auto"/>
              <w:ind w:left="34" w:hanging="34"/>
              <w:rPr>
                <w:rFonts w:ascii="Arial" w:hAnsi="Arial" w:cs="Arial"/>
                <w:sz w:val="24"/>
                <w:szCs w:val="24"/>
              </w:rPr>
            </w:pPr>
            <w:r>
              <w:rPr>
                <w:rFonts w:ascii="Arial" w:hAnsi="Arial" w:cs="Arial"/>
                <w:sz w:val="24"/>
                <w:szCs w:val="24"/>
              </w:rPr>
              <w:t>13 April 2026</w:t>
            </w:r>
          </w:p>
        </w:tc>
      </w:tr>
      <w:tr w:rsidR="00987776" w:rsidRPr="00F45CBA" w14:paraId="3099C0FB" w14:textId="77777777" w:rsidTr="00DD0EA3">
        <w:trPr>
          <w:trHeight w:hRule="exact" w:val="57"/>
          <w:jc w:val="center"/>
        </w:trPr>
        <w:tc>
          <w:tcPr>
            <w:tcW w:w="3681" w:type="dxa"/>
            <w:tcBorders>
              <w:top w:val="single" w:sz="4" w:space="0" w:color="auto"/>
              <w:left w:val="nil"/>
              <w:bottom w:val="nil"/>
              <w:right w:val="nil"/>
            </w:tcBorders>
            <w:vAlign w:val="center"/>
          </w:tcPr>
          <w:p w14:paraId="2B9904FD" w14:textId="77777777" w:rsidR="00987776" w:rsidRPr="00EF06C7" w:rsidRDefault="00987776" w:rsidP="00987776">
            <w:pPr>
              <w:spacing w:after="0" w:line="240" w:lineRule="auto"/>
              <w:rPr>
                <w:rFonts w:ascii="Arial" w:hAnsi="Arial" w:cs="Arial"/>
                <w:b/>
                <w:sz w:val="6"/>
                <w:szCs w:val="24"/>
              </w:rPr>
            </w:pPr>
          </w:p>
        </w:tc>
        <w:tc>
          <w:tcPr>
            <w:tcW w:w="6582" w:type="dxa"/>
            <w:tcBorders>
              <w:top w:val="single" w:sz="4" w:space="0" w:color="auto"/>
              <w:left w:val="nil"/>
              <w:bottom w:val="nil"/>
              <w:right w:val="nil"/>
            </w:tcBorders>
            <w:vAlign w:val="center"/>
          </w:tcPr>
          <w:p w14:paraId="28611CC7" w14:textId="77777777" w:rsidR="00987776" w:rsidRPr="00A66FB2" w:rsidRDefault="00987776" w:rsidP="00EF06C7">
            <w:pPr>
              <w:spacing w:after="0" w:line="240" w:lineRule="auto"/>
              <w:ind w:left="34" w:hanging="34"/>
              <w:rPr>
                <w:rFonts w:ascii="Arial" w:hAnsi="Arial" w:cs="Arial"/>
                <w:sz w:val="6"/>
                <w:szCs w:val="24"/>
              </w:rPr>
            </w:pPr>
          </w:p>
        </w:tc>
      </w:tr>
      <w:tr w:rsidR="00987776" w:rsidRPr="00F45CBA" w14:paraId="3AF2359C" w14:textId="77777777" w:rsidTr="00DD0EA3">
        <w:trPr>
          <w:trHeight w:val="80"/>
          <w:jc w:val="center"/>
        </w:trPr>
        <w:tc>
          <w:tcPr>
            <w:tcW w:w="3681" w:type="dxa"/>
            <w:tcBorders>
              <w:top w:val="nil"/>
              <w:left w:val="nil"/>
              <w:bottom w:val="single" w:sz="6" w:space="0" w:color="auto"/>
              <w:right w:val="nil"/>
            </w:tcBorders>
            <w:vAlign w:val="center"/>
          </w:tcPr>
          <w:p w14:paraId="158D29FD" w14:textId="77777777" w:rsidR="00987776" w:rsidRPr="00EF06C7" w:rsidRDefault="00987776" w:rsidP="00987776">
            <w:pPr>
              <w:spacing w:after="0" w:line="240" w:lineRule="auto"/>
              <w:rPr>
                <w:rFonts w:ascii="Arial" w:hAnsi="Arial" w:cs="Arial"/>
                <w:b/>
                <w:sz w:val="6"/>
                <w:szCs w:val="24"/>
              </w:rPr>
            </w:pPr>
          </w:p>
        </w:tc>
        <w:tc>
          <w:tcPr>
            <w:tcW w:w="6582" w:type="dxa"/>
            <w:tcBorders>
              <w:top w:val="nil"/>
              <w:left w:val="nil"/>
              <w:bottom w:val="single" w:sz="6" w:space="0" w:color="auto"/>
              <w:right w:val="nil"/>
            </w:tcBorders>
            <w:vAlign w:val="center"/>
          </w:tcPr>
          <w:p w14:paraId="6390895A" w14:textId="77777777" w:rsidR="00987776" w:rsidRPr="00A66FB2" w:rsidRDefault="00987776" w:rsidP="00EF06C7">
            <w:pPr>
              <w:spacing w:after="0" w:line="240" w:lineRule="auto"/>
              <w:ind w:left="34" w:hanging="34"/>
              <w:rPr>
                <w:rFonts w:ascii="Arial" w:hAnsi="Arial" w:cs="Arial"/>
                <w:sz w:val="6"/>
                <w:szCs w:val="24"/>
              </w:rPr>
            </w:pPr>
          </w:p>
        </w:tc>
      </w:tr>
      <w:tr w:rsidR="00F11634" w:rsidRPr="00F45CBA" w14:paraId="3C12D3EA" w14:textId="77777777" w:rsidTr="00DD0EA3">
        <w:trPr>
          <w:trHeight w:hRule="exact" w:val="567"/>
          <w:jc w:val="center"/>
        </w:trPr>
        <w:tc>
          <w:tcPr>
            <w:tcW w:w="3681" w:type="dxa"/>
            <w:tcBorders>
              <w:top w:val="single" w:sz="6" w:space="0" w:color="auto"/>
              <w:left w:val="single" w:sz="6" w:space="0" w:color="auto"/>
              <w:bottom w:val="single" w:sz="6" w:space="0" w:color="auto"/>
              <w:right w:val="single" w:sz="6" w:space="0" w:color="auto"/>
            </w:tcBorders>
            <w:vAlign w:val="center"/>
          </w:tcPr>
          <w:p w14:paraId="78FF7B6F" w14:textId="77777777" w:rsidR="00F11634" w:rsidRDefault="0044776D" w:rsidP="00C33255">
            <w:pPr>
              <w:spacing w:before="60" w:after="60" w:line="240" w:lineRule="auto"/>
              <w:rPr>
                <w:rFonts w:ascii="Arial" w:hAnsi="Arial" w:cs="Arial"/>
                <w:b/>
                <w:sz w:val="24"/>
                <w:szCs w:val="24"/>
              </w:rPr>
            </w:pPr>
            <w:r>
              <w:rPr>
                <w:rFonts w:ascii="Arial" w:hAnsi="Arial" w:cs="Arial"/>
                <w:b/>
                <w:sz w:val="24"/>
                <w:szCs w:val="24"/>
              </w:rPr>
              <w:t>Reporting period</w:t>
            </w:r>
            <w:r w:rsidR="00EF06C7">
              <w:rPr>
                <w:rFonts w:ascii="Arial" w:hAnsi="Arial" w:cs="Arial"/>
                <w:b/>
                <w:sz w:val="24"/>
                <w:szCs w:val="24"/>
              </w:rPr>
              <w:t>:</w:t>
            </w:r>
          </w:p>
        </w:tc>
        <w:tc>
          <w:tcPr>
            <w:tcW w:w="6582" w:type="dxa"/>
            <w:tcBorders>
              <w:top w:val="single" w:sz="6" w:space="0" w:color="auto"/>
              <w:left w:val="single" w:sz="6" w:space="0" w:color="auto"/>
              <w:bottom w:val="single" w:sz="6" w:space="0" w:color="auto"/>
              <w:right w:val="single" w:sz="6" w:space="0" w:color="auto"/>
            </w:tcBorders>
            <w:vAlign w:val="center"/>
          </w:tcPr>
          <w:p w14:paraId="7C2F4263" w14:textId="3B89D6FB" w:rsidR="00F11634" w:rsidRPr="00A66FB2" w:rsidRDefault="000A109F" w:rsidP="00B5008E">
            <w:pPr>
              <w:spacing w:before="60" w:after="60" w:line="240" w:lineRule="auto"/>
              <w:ind w:left="34" w:hanging="34"/>
              <w:rPr>
                <w:rFonts w:ascii="Arial" w:hAnsi="Arial" w:cs="Arial"/>
                <w:sz w:val="24"/>
                <w:szCs w:val="24"/>
              </w:rPr>
            </w:pPr>
            <w:r>
              <w:rPr>
                <w:rFonts w:ascii="Arial" w:hAnsi="Arial" w:cs="Arial"/>
                <w:sz w:val="24"/>
                <w:szCs w:val="24"/>
              </w:rPr>
              <w:t xml:space="preserve">23 </w:t>
            </w:r>
            <w:r w:rsidR="00250AC2">
              <w:rPr>
                <w:rFonts w:ascii="Arial" w:hAnsi="Arial" w:cs="Arial"/>
                <w:sz w:val="24"/>
                <w:szCs w:val="24"/>
              </w:rPr>
              <w:t>February</w:t>
            </w:r>
            <w:r>
              <w:rPr>
                <w:rFonts w:ascii="Arial" w:hAnsi="Arial" w:cs="Arial"/>
                <w:sz w:val="24"/>
                <w:szCs w:val="24"/>
              </w:rPr>
              <w:t xml:space="preserve"> 2026</w:t>
            </w:r>
            <w:r w:rsidR="00FB6A3F">
              <w:rPr>
                <w:rFonts w:ascii="Arial" w:hAnsi="Arial" w:cs="Arial"/>
                <w:sz w:val="24"/>
                <w:szCs w:val="24"/>
              </w:rPr>
              <w:t xml:space="preserve"> </w:t>
            </w:r>
            <w:r w:rsidR="00903BC6">
              <w:rPr>
                <w:rFonts w:ascii="Arial" w:hAnsi="Arial" w:cs="Arial"/>
                <w:sz w:val="24"/>
                <w:szCs w:val="24"/>
              </w:rPr>
              <w:t>–</w:t>
            </w:r>
            <w:r w:rsidR="00FB6A3F">
              <w:rPr>
                <w:rFonts w:ascii="Arial" w:hAnsi="Arial" w:cs="Arial"/>
                <w:sz w:val="24"/>
                <w:szCs w:val="24"/>
              </w:rPr>
              <w:t xml:space="preserve"> </w:t>
            </w:r>
            <w:r w:rsidR="00903BC6">
              <w:rPr>
                <w:rFonts w:ascii="Arial" w:hAnsi="Arial" w:cs="Arial"/>
                <w:sz w:val="24"/>
                <w:szCs w:val="24"/>
              </w:rPr>
              <w:t>2</w:t>
            </w:r>
            <w:r w:rsidR="00DF7E6F">
              <w:rPr>
                <w:rFonts w:ascii="Arial" w:hAnsi="Arial" w:cs="Arial"/>
                <w:sz w:val="24"/>
                <w:szCs w:val="24"/>
              </w:rPr>
              <w:t>3</w:t>
            </w:r>
            <w:r w:rsidR="00903BC6">
              <w:rPr>
                <w:rFonts w:ascii="Arial" w:hAnsi="Arial" w:cs="Arial"/>
                <w:sz w:val="24"/>
                <w:szCs w:val="24"/>
              </w:rPr>
              <w:t xml:space="preserve"> </w:t>
            </w:r>
            <w:r w:rsidR="00250AC2">
              <w:rPr>
                <w:rFonts w:ascii="Arial" w:hAnsi="Arial" w:cs="Arial"/>
                <w:sz w:val="24"/>
                <w:szCs w:val="24"/>
              </w:rPr>
              <w:t xml:space="preserve">March </w:t>
            </w:r>
            <w:r w:rsidR="00903BC6">
              <w:rPr>
                <w:rFonts w:ascii="Arial" w:hAnsi="Arial" w:cs="Arial"/>
                <w:sz w:val="24"/>
                <w:szCs w:val="24"/>
              </w:rPr>
              <w:t>2026</w:t>
            </w:r>
          </w:p>
        </w:tc>
      </w:tr>
      <w:tr w:rsidR="004C3F33" w:rsidRPr="000C0013" w14:paraId="5FCBF878" w14:textId="77777777" w:rsidTr="00DD0EA3">
        <w:trPr>
          <w:trHeight w:hRule="exact" w:val="83"/>
          <w:jc w:val="center"/>
        </w:trPr>
        <w:tc>
          <w:tcPr>
            <w:tcW w:w="3681" w:type="dxa"/>
            <w:tcBorders>
              <w:top w:val="single" w:sz="6" w:space="0" w:color="auto"/>
              <w:left w:val="nil"/>
              <w:bottom w:val="single" w:sz="6" w:space="0" w:color="auto"/>
              <w:right w:val="nil"/>
            </w:tcBorders>
          </w:tcPr>
          <w:p w14:paraId="39588CE7" w14:textId="77777777" w:rsidR="004C3F33" w:rsidRPr="000C0013" w:rsidRDefault="004C3F33" w:rsidP="004C3F33">
            <w:pPr>
              <w:spacing w:before="60" w:after="60" w:line="240" w:lineRule="auto"/>
              <w:rPr>
                <w:rFonts w:ascii="Arial" w:hAnsi="Arial" w:cs="Arial"/>
                <w:b/>
              </w:rPr>
            </w:pPr>
          </w:p>
        </w:tc>
        <w:tc>
          <w:tcPr>
            <w:tcW w:w="6582" w:type="dxa"/>
            <w:tcBorders>
              <w:top w:val="single" w:sz="6" w:space="0" w:color="auto"/>
              <w:left w:val="nil"/>
              <w:bottom w:val="single" w:sz="6" w:space="0" w:color="auto"/>
              <w:right w:val="nil"/>
            </w:tcBorders>
          </w:tcPr>
          <w:p w14:paraId="15224C0B" w14:textId="77777777" w:rsidR="004C3F33" w:rsidRPr="000C0013" w:rsidRDefault="004C3F33" w:rsidP="00EF06C7">
            <w:pPr>
              <w:spacing w:before="60" w:after="60" w:line="240" w:lineRule="auto"/>
              <w:ind w:left="34" w:hanging="34"/>
              <w:rPr>
                <w:rFonts w:ascii="Arial" w:hAnsi="Arial" w:cs="Arial"/>
                <w:b/>
              </w:rPr>
            </w:pPr>
          </w:p>
        </w:tc>
      </w:tr>
    </w:tbl>
    <w:tbl>
      <w:tblPr>
        <w:tblStyle w:val="TableGrid"/>
        <w:tblW w:w="10207" w:type="dxa"/>
        <w:tblInd w:w="-289" w:type="dxa"/>
        <w:tblLook w:val="04A0" w:firstRow="1" w:lastRow="0" w:firstColumn="1" w:lastColumn="0" w:noHBand="0" w:noVBand="1"/>
      </w:tblPr>
      <w:tblGrid>
        <w:gridCol w:w="10207"/>
      </w:tblGrid>
      <w:tr w:rsidR="00941573" w:rsidRPr="00367DD2" w14:paraId="5E7A2981" w14:textId="77777777" w:rsidTr="004A268D">
        <w:trPr>
          <w:trHeight w:hRule="exact" w:val="340"/>
        </w:trPr>
        <w:tc>
          <w:tcPr>
            <w:tcW w:w="10207" w:type="dxa"/>
            <w:shd w:val="clear" w:color="auto" w:fill="002060"/>
          </w:tcPr>
          <w:p w14:paraId="2F07EF75" w14:textId="77777777" w:rsidR="00941573" w:rsidRPr="00211224" w:rsidRDefault="00941573">
            <w:pPr>
              <w:rPr>
                <w:rFonts w:ascii="Arial" w:hAnsi="Arial" w:cs="Arial"/>
                <w:b/>
                <w:bCs/>
                <w:sz w:val="24"/>
                <w:szCs w:val="24"/>
              </w:rPr>
            </w:pPr>
            <w:r>
              <w:rPr>
                <w:rFonts w:ascii="Arial" w:hAnsi="Arial" w:cs="Arial"/>
                <w:b/>
                <w:bCs/>
                <w:sz w:val="24"/>
                <w:szCs w:val="24"/>
              </w:rPr>
              <w:t>CPP Context &amp; Background</w:t>
            </w:r>
          </w:p>
        </w:tc>
      </w:tr>
      <w:tr w:rsidR="005C5BAF" w:rsidRPr="00367DD2" w14:paraId="59F886B3" w14:textId="77777777" w:rsidTr="000C5BEC">
        <w:trPr>
          <w:trHeight w:val="353"/>
        </w:trPr>
        <w:tc>
          <w:tcPr>
            <w:tcW w:w="10207" w:type="dxa"/>
          </w:tcPr>
          <w:p w14:paraId="0F971714" w14:textId="77777777" w:rsidR="006910EC" w:rsidRPr="00A116D6" w:rsidRDefault="00541A6F" w:rsidP="008814D4">
            <w:pPr>
              <w:spacing w:before="240" w:line="240" w:lineRule="auto"/>
              <w:rPr>
                <w:rFonts w:ascii="Arial" w:hAnsi="Arial" w:cs="Arial"/>
                <w:sz w:val="20"/>
                <w:szCs w:val="20"/>
              </w:rPr>
            </w:pPr>
            <w:r w:rsidRPr="00A116D6">
              <w:rPr>
                <w:rFonts w:ascii="Arial" w:hAnsi="Arial" w:cs="Arial"/>
                <w:sz w:val="20"/>
                <w:szCs w:val="20"/>
              </w:rPr>
              <w:t>The D</w:t>
            </w:r>
            <w:r w:rsidR="00D4370D" w:rsidRPr="00A116D6">
              <w:rPr>
                <w:rFonts w:ascii="Arial" w:hAnsi="Arial" w:cs="Arial"/>
                <w:sz w:val="20"/>
                <w:szCs w:val="20"/>
              </w:rPr>
              <w:t xml:space="preserve">epartment for </w:t>
            </w:r>
            <w:r w:rsidRPr="00A116D6">
              <w:rPr>
                <w:rFonts w:ascii="Arial" w:hAnsi="Arial" w:cs="Arial"/>
                <w:sz w:val="20"/>
                <w:szCs w:val="20"/>
              </w:rPr>
              <w:t>E</w:t>
            </w:r>
            <w:r w:rsidR="00D4370D" w:rsidRPr="00A116D6">
              <w:rPr>
                <w:rFonts w:ascii="Arial" w:hAnsi="Arial" w:cs="Arial"/>
                <w:sz w:val="20"/>
                <w:szCs w:val="20"/>
              </w:rPr>
              <w:t>ducation (DfE)</w:t>
            </w:r>
            <w:r w:rsidRPr="00A116D6">
              <w:rPr>
                <w:rFonts w:ascii="Arial" w:hAnsi="Arial" w:cs="Arial"/>
                <w:sz w:val="20"/>
                <w:szCs w:val="20"/>
              </w:rPr>
              <w:t xml:space="preserve"> </w:t>
            </w:r>
            <w:r w:rsidR="00341D3A" w:rsidRPr="00A116D6">
              <w:rPr>
                <w:rFonts w:ascii="Arial" w:hAnsi="Arial" w:cs="Arial"/>
                <w:sz w:val="20"/>
                <w:szCs w:val="20"/>
              </w:rPr>
              <w:t xml:space="preserve">are </w:t>
            </w:r>
            <w:r w:rsidRPr="00A116D6">
              <w:rPr>
                <w:rFonts w:ascii="Arial" w:hAnsi="Arial" w:cs="Arial"/>
                <w:sz w:val="20"/>
                <w:szCs w:val="20"/>
              </w:rPr>
              <w:t xml:space="preserve">committed to testing, refining and developing the most significant reforms to ensure they get the changes right </w:t>
            </w:r>
            <w:r w:rsidR="00BF3936" w:rsidRPr="00A116D6">
              <w:rPr>
                <w:rFonts w:ascii="Arial" w:hAnsi="Arial" w:cs="Arial"/>
                <w:sz w:val="20"/>
                <w:szCs w:val="20"/>
              </w:rPr>
              <w:t>and are</w:t>
            </w:r>
            <w:r w:rsidR="006910EC" w:rsidRPr="00A116D6">
              <w:rPr>
                <w:rFonts w:ascii="Arial" w:hAnsi="Arial" w:cs="Arial"/>
                <w:sz w:val="20"/>
                <w:szCs w:val="20"/>
              </w:rPr>
              <w:t xml:space="preserve"> testing ‘whole system’ change in 32 local areas, working together as Change Programme Partnerships (CPPs) in each of the 9 regions of England. Wakefield is the lead L</w:t>
            </w:r>
            <w:r w:rsidR="00D4370D" w:rsidRPr="00A116D6">
              <w:rPr>
                <w:rFonts w:ascii="Arial" w:hAnsi="Arial" w:cs="Arial"/>
                <w:sz w:val="20"/>
                <w:szCs w:val="20"/>
              </w:rPr>
              <w:t xml:space="preserve">ocal </w:t>
            </w:r>
            <w:r w:rsidR="006910EC" w:rsidRPr="00A116D6">
              <w:rPr>
                <w:rFonts w:ascii="Arial" w:hAnsi="Arial" w:cs="Arial"/>
                <w:sz w:val="20"/>
                <w:szCs w:val="20"/>
              </w:rPr>
              <w:t>A</w:t>
            </w:r>
            <w:r w:rsidR="00D4370D" w:rsidRPr="00A116D6">
              <w:rPr>
                <w:rFonts w:ascii="Arial" w:hAnsi="Arial" w:cs="Arial"/>
                <w:sz w:val="20"/>
                <w:szCs w:val="20"/>
              </w:rPr>
              <w:t xml:space="preserve">uthority </w:t>
            </w:r>
            <w:r w:rsidR="006910EC" w:rsidRPr="00A116D6">
              <w:rPr>
                <w:rFonts w:ascii="Arial" w:hAnsi="Arial" w:cs="Arial"/>
                <w:sz w:val="20"/>
                <w:szCs w:val="20"/>
              </w:rPr>
              <w:t>in the Yorkshire and Humber CPP working with Bradford, Calderdale and Leeds.</w:t>
            </w:r>
          </w:p>
          <w:p w14:paraId="325D0C3E" w14:textId="77777777" w:rsidR="006910EC" w:rsidRPr="00A116D6" w:rsidRDefault="006910EC" w:rsidP="006910EC">
            <w:pPr>
              <w:spacing w:line="240" w:lineRule="auto"/>
              <w:rPr>
                <w:rFonts w:ascii="Arial" w:hAnsi="Arial" w:cs="Arial"/>
                <w:sz w:val="20"/>
                <w:szCs w:val="20"/>
              </w:rPr>
            </w:pPr>
            <w:r w:rsidRPr="00A116D6">
              <w:rPr>
                <w:rFonts w:ascii="Arial" w:hAnsi="Arial" w:cs="Arial"/>
                <w:sz w:val="20"/>
                <w:szCs w:val="20"/>
              </w:rPr>
              <w:t>The programme was originally set up to test reforms set out in the Department for Education’s SEND and Alternative Provision Improvement Plan. These have included the development of a CPP Steering Group, completing a Strategic Delivery Plan, testing National and Local Inclusion Dashboards, setting up/revising SEND &amp; A</w:t>
            </w:r>
            <w:r w:rsidR="00D4370D" w:rsidRPr="00A116D6">
              <w:rPr>
                <w:rFonts w:ascii="Arial" w:hAnsi="Arial" w:cs="Arial"/>
                <w:sz w:val="20"/>
                <w:szCs w:val="20"/>
              </w:rPr>
              <w:t>lternative Provision</w:t>
            </w:r>
            <w:r w:rsidR="008814D4">
              <w:rPr>
                <w:rFonts w:ascii="Arial" w:hAnsi="Arial" w:cs="Arial"/>
                <w:sz w:val="20"/>
                <w:szCs w:val="20"/>
              </w:rPr>
              <w:t xml:space="preserve"> </w:t>
            </w:r>
            <w:r w:rsidR="00D4370D" w:rsidRPr="00A116D6">
              <w:rPr>
                <w:rFonts w:ascii="Arial" w:hAnsi="Arial" w:cs="Arial"/>
                <w:sz w:val="20"/>
                <w:szCs w:val="20"/>
              </w:rPr>
              <w:t>(AP)</w:t>
            </w:r>
            <w:r w:rsidRPr="00A116D6">
              <w:rPr>
                <w:rFonts w:ascii="Arial" w:hAnsi="Arial" w:cs="Arial"/>
                <w:sz w:val="20"/>
                <w:szCs w:val="20"/>
              </w:rPr>
              <w:t xml:space="preserve"> Local Area Partnerships, developing Local Area Inclusion Plans (LAIP), using a benchmarking tool for strategic planning for SEND and AP, testing of a National EHCP template, multi-agency panels, AP Reform (3-Tier Model), National Standards, Bands and Tariffs, Advisory Tailored Lists and Early Language Support for Every Child (ELSEC).</w:t>
            </w:r>
          </w:p>
          <w:p w14:paraId="36AB8648" w14:textId="77777777" w:rsidR="006910EC" w:rsidRPr="00A116D6" w:rsidRDefault="006910EC" w:rsidP="006910EC">
            <w:pPr>
              <w:spacing w:line="240" w:lineRule="auto"/>
              <w:rPr>
                <w:rFonts w:ascii="Arial" w:hAnsi="Arial" w:cs="Arial"/>
                <w:sz w:val="20"/>
                <w:szCs w:val="20"/>
              </w:rPr>
            </w:pPr>
            <w:r w:rsidRPr="00A116D6">
              <w:rPr>
                <w:rFonts w:ascii="Arial" w:hAnsi="Arial" w:cs="Arial"/>
                <w:sz w:val="20"/>
                <w:szCs w:val="20"/>
              </w:rPr>
              <w:t>A national delivery partner, The Reaching Excellence and Ambition for all Children (REACh) consortium, led by PA Consulting in partnership with the Council for Disabled Children, Olive Academies and IMPOWER are supporting the DfE and our CPP</w:t>
            </w:r>
            <w:r w:rsidR="00013186" w:rsidRPr="00A116D6">
              <w:rPr>
                <w:rFonts w:ascii="Arial" w:hAnsi="Arial" w:cs="Arial"/>
                <w:sz w:val="20"/>
                <w:szCs w:val="20"/>
              </w:rPr>
              <w:t>’s</w:t>
            </w:r>
            <w:r w:rsidRPr="00A116D6">
              <w:rPr>
                <w:rFonts w:ascii="Arial" w:hAnsi="Arial" w:cs="Arial"/>
                <w:sz w:val="20"/>
                <w:szCs w:val="20"/>
              </w:rPr>
              <w:t xml:space="preserve"> with delivery of this programme to implement, test and refine these reforms.</w:t>
            </w:r>
          </w:p>
          <w:p w14:paraId="6D4B573D" w14:textId="77777777" w:rsidR="006910EC" w:rsidRPr="00A116D6" w:rsidRDefault="006910EC" w:rsidP="003F78B5">
            <w:pPr>
              <w:spacing w:after="0" w:line="240" w:lineRule="auto"/>
              <w:rPr>
                <w:rFonts w:ascii="Arial" w:hAnsi="Arial" w:cs="Arial"/>
                <w:sz w:val="20"/>
                <w:szCs w:val="20"/>
              </w:rPr>
            </w:pPr>
            <w:r w:rsidRPr="00A116D6">
              <w:rPr>
                <w:rFonts w:ascii="Arial" w:hAnsi="Arial" w:cs="Arial"/>
                <w:sz w:val="20"/>
                <w:szCs w:val="20"/>
              </w:rPr>
              <w:t xml:space="preserve">At the end of </w:t>
            </w:r>
            <w:r w:rsidR="00013186" w:rsidRPr="00A116D6">
              <w:rPr>
                <w:rFonts w:ascii="Arial" w:hAnsi="Arial" w:cs="Arial"/>
                <w:sz w:val="20"/>
                <w:szCs w:val="20"/>
              </w:rPr>
              <w:t>2024</w:t>
            </w:r>
            <w:r w:rsidRPr="00A116D6">
              <w:rPr>
                <w:rFonts w:ascii="Arial" w:hAnsi="Arial" w:cs="Arial"/>
                <w:sz w:val="20"/>
                <w:szCs w:val="20"/>
              </w:rPr>
              <w:t xml:space="preserve">, a new phase of the Change Programme was confirmed </w:t>
            </w:r>
            <w:r w:rsidR="00F4161E" w:rsidRPr="00A116D6">
              <w:rPr>
                <w:rFonts w:ascii="Arial" w:hAnsi="Arial" w:cs="Arial"/>
                <w:sz w:val="20"/>
                <w:szCs w:val="20"/>
              </w:rPr>
              <w:t>with a greater</w:t>
            </w:r>
            <w:r w:rsidRPr="00A116D6">
              <w:rPr>
                <w:rFonts w:ascii="Arial" w:hAnsi="Arial" w:cs="Arial"/>
                <w:sz w:val="20"/>
                <w:szCs w:val="20"/>
              </w:rPr>
              <w:t xml:space="preserve"> focus on inclusive practice. The work in this phase will help build a shared understanding across the sector and with DfE about what and how provision needs to change to enable inclusion for children and young people, including those with special educational needs or disabilities. Testing will therefore now focus on four key areas, these are:</w:t>
            </w:r>
          </w:p>
          <w:p w14:paraId="7E5EAC41" w14:textId="77777777" w:rsidR="003F78B5" w:rsidRPr="00A116D6" w:rsidRDefault="003F78B5" w:rsidP="003F78B5">
            <w:pPr>
              <w:spacing w:after="0" w:line="240" w:lineRule="auto"/>
              <w:rPr>
                <w:rFonts w:ascii="Arial" w:hAnsi="Arial" w:cs="Arial"/>
                <w:sz w:val="20"/>
                <w:szCs w:val="20"/>
              </w:rPr>
            </w:pPr>
          </w:p>
          <w:p w14:paraId="11032570" w14:textId="77777777" w:rsidR="006910EC"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Local partnerships with shared priorities and plans for commissioning / delivering the right provision to enable inclusion </w:t>
            </w:r>
          </w:p>
          <w:p w14:paraId="40BFFBD9" w14:textId="77777777" w:rsidR="006910EC"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 xml:space="preserve">A coherent inclusion </w:t>
            </w:r>
            <w:proofErr w:type="gramStart"/>
            <w:r w:rsidRPr="00A116D6">
              <w:rPr>
                <w:rFonts w:ascii="Arial" w:hAnsi="Arial" w:cs="Arial"/>
                <w:sz w:val="20"/>
                <w:szCs w:val="20"/>
              </w:rPr>
              <w:t>offer</w:t>
            </w:r>
            <w:proofErr w:type="gramEnd"/>
            <w:r w:rsidRPr="00A116D6">
              <w:rPr>
                <w:rFonts w:ascii="Arial" w:hAnsi="Arial" w:cs="Arial"/>
                <w:sz w:val="20"/>
                <w:szCs w:val="20"/>
              </w:rPr>
              <w:t xml:space="preserve"> of universal and targeted services wrapped around mainstream settings </w:t>
            </w:r>
          </w:p>
          <w:p w14:paraId="202D9C96" w14:textId="77777777" w:rsidR="006910EC"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Support to mainstream settings to drive inclusive practice and leadership </w:t>
            </w:r>
          </w:p>
          <w:p w14:paraId="10DCD76C" w14:textId="77777777" w:rsidR="003F78B5"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Use of data &amp; evidence to understand impact on outcomes and experiences for children and young people within cohorts and settings</w:t>
            </w:r>
          </w:p>
          <w:p w14:paraId="0341152B" w14:textId="77777777" w:rsidR="006910EC" w:rsidRPr="00A116D6" w:rsidRDefault="006910EC" w:rsidP="003F78B5">
            <w:pPr>
              <w:spacing w:after="0" w:line="240" w:lineRule="auto"/>
              <w:ind w:left="720"/>
              <w:rPr>
                <w:rFonts w:ascii="Arial" w:hAnsi="Arial" w:cs="Arial"/>
                <w:sz w:val="20"/>
                <w:szCs w:val="20"/>
              </w:rPr>
            </w:pPr>
            <w:r w:rsidRPr="00A116D6">
              <w:rPr>
                <w:rFonts w:ascii="Arial" w:hAnsi="Arial" w:cs="Arial"/>
                <w:sz w:val="20"/>
                <w:szCs w:val="20"/>
              </w:rPr>
              <w:t> </w:t>
            </w:r>
          </w:p>
          <w:p w14:paraId="72D5B84F" w14:textId="77777777" w:rsidR="008150C8" w:rsidRDefault="00E86A3C" w:rsidP="00585FCF">
            <w:pPr>
              <w:spacing w:line="240" w:lineRule="auto"/>
              <w:rPr>
                <w:rFonts w:ascii="Arial" w:hAnsi="Arial" w:cs="Arial"/>
                <w:sz w:val="20"/>
                <w:szCs w:val="20"/>
              </w:rPr>
            </w:pPr>
            <w:r>
              <w:rPr>
                <w:rFonts w:ascii="Arial" w:hAnsi="Arial" w:cs="Arial"/>
                <w:sz w:val="20"/>
                <w:szCs w:val="20"/>
              </w:rPr>
              <w:t xml:space="preserve">In May 2025, DfE confirmed an </w:t>
            </w:r>
            <w:r w:rsidR="008150C8" w:rsidRPr="003619D5">
              <w:rPr>
                <w:rFonts w:ascii="Arial" w:hAnsi="Arial" w:cs="Arial"/>
                <w:sz w:val="20"/>
                <w:szCs w:val="20"/>
              </w:rPr>
              <w:t xml:space="preserve">extension to the </w:t>
            </w:r>
            <w:r w:rsidRPr="003619D5">
              <w:rPr>
                <w:rFonts w:ascii="Arial" w:hAnsi="Arial" w:cs="Arial"/>
                <w:sz w:val="20"/>
                <w:szCs w:val="20"/>
              </w:rPr>
              <w:t>programme</w:t>
            </w:r>
            <w:r w:rsidR="008150C8" w:rsidRPr="003619D5">
              <w:rPr>
                <w:rFonts w:ascii="Arial" w:hAnsi="Arial" w:cs="Arial"/>
                <w:sz w:val="20"/>
                <w:szCs w:val="20"/>
              </w:rPr>
              <w:t xml:space="preserve"> for a further year up until March 2026</w:t>
            </w:r>
            <w:r w:rsidR="000A50BF" w:rsidRPr="003619D5">
              <w:rPr>
                <w:rFonts w:ascii="Arial" w:hAnsi="Arial" w:cs="Arial"/>
                <w:sz w:val="20"/>
                <w:szCs w:val="20"/>
              </w:rPr>
              <w:t>,</w:t>
            </w:r>
            <w:r w:rsidRPr="003619D5">
              <w:rPr>
                <w:rFonts w:ascii="Arial" w:hAnsi="Arial" w:cs="Arial"/>
                <w:sz w:val="20"/>
                <w:szCs w:val="20"/>
              </w:rPr>
              <w:t xml:space="preserve"> continu</w:t>
            </w:r>
            <w:r w:rsidR="000A50BF" w:rsidRPr="003619D5">
              <w:rPr>
                <w:rFonts w:ascii="Arial" w:hAnsi="Arial" w:cs="Arial"/>
                <w:sz w:val="20"/>
                <w:szCs w:val="20"/>
              </w:rPr>
              <w:t>ing</w:t>
            </w:r>
            <w:r w:rsidRPr="003619D5">
              <w:rPr>
                <w:rFonts w:ascii="Arial" w:hAnsi="Arial" w:cs="Arial"/>
                <w:sz w:val="20"/>
                <w:szCs w:val="20"/>
              </w:rPr>
              <w:t xml:space="preserve"> to focus on inclusion and inclusive practice, </w:t>
            </w:r>
            <w:r w:rsidR="00A948F1" w:rsidRPr="003619D5">
              <w:rPr>
                <w:rFonts w:ascii="Arial" w:hAnsi="Arial" w:cs="Arial"/>
                <w:sz w:val="20"/>
                <w:szCs w:val="20"/>
              </w:rPr>
              <w:t>incorporating ongoing</w:t>
            </w:r>
            <w:r w:rsidR="007744F0" w:rsidRPr="003619D5">
              <w:rPr>
                <w:rFonts w:ascii="Arial" w:hAnsi="Arial" w:cs="Arial"/>
                <w:sz w:val="20"/>
                <w:szCs w:val="20"/>
              </w:rPr>
              <w:t xml:space="preserve"> testing of the </w:t>
            </w:r>
            <w:r w:rsidR="008150C8" w:rsidRPr="003619D5">
              <w:rPr>
                <w:rFonts w:ascii="Arial" w:hAnsi="Arial" w:cs="Arial"/>
                <w:sz w:val="20"/>
                <w:szCs w:val="20"/>
              </w:rPr>
              <w:t>AP 3 Tier model, ELSEC, APST and PINS</w:t>
            </w:r>
            <w:r w:rsidR="00B46BC2" w:rsidRPr="003619D5">
              <w:rPr>
                <w:rFonts w:ascii="Arial" w:hAnsi="Arial" w:cs="Arial"/>
                <w:sz w:val="20"/>
                <w:szCs w:val="20"/>
              </w:rPr>
              <w:t xml:space="preserve">, </w:t>
            </w:r>
            <w:r w:rsidR="008150C8" w:rsidRPr="003619D5">
              <w:rPr>
                <w:rFonts w:ascii="Arial" w:hAnsi="Arial" w:cs="Arial"/>
                <w:sz w:val="20"/>
                <w:szCs w:val="20"/>
              </w:rPr>
              <w:t xml:space="preserve">along with a number of new </w:t>
            </w:r>
            <w:r w:rsidR="00B46BC2" w:rsidRPr="003619D5">
              <w:rPr>
                <w:rFonts w:ascii="Arial" w:hAnsi="Arial" w:cs="Arial"/>
                <w:sz w:val="20"/>
                <w:szCs w:val="20"/>
              </w:rPr>
              <w:t xml:space="preserve">areas, </w:t>
            </w:r>
            <w:r w:rsidR="008150C8" w:rsidRPr="003619D5">
              <w:rPr>
                <w:rFonts w:ascii="Arial" w:hAnsi="Arial" w:cs="Arial"/>
                <w:sz w:val="20"/>
                <w:szCs w:val="20"/>
              </w:rPr>
              <w:t>including prototyping a ‘Local Inclusion Support Offer’, a local ‘Assistive Technology Lending Libraries’ model, and understanding how SEN units and Resourced Provision can promote inclusion and improve outcomes and experiences for children and young people with SEND within mainstream settings</w:t>
            </w:r>
            <w:r w:rsidR="00D13D01">
              <w:rPr>
                <w:rFonts w:ascii="Arial" w:hAnsi="Arial" w:cs="Arial"/>
                <w:sz w:val="20"/>
                <w:szCs w:val="20"/>
              </w:rPr>
              <w:t>.</w:t>
            </w:r>
          </w:p>
          <w:p w14:paraId="0C0C968E" w14:textId="77777777" w:rsidR="00D13D01" w:rsidRPr="008A04E9" w:rsidRDefault="00D13D01" w:rsidP="00585FCF">
            <w:pPr>
              <w:spacing w:line="240" w:lineRule="auto"/>
              <w:rPr>
                <w:rFonts w:ascii="Arial" w:hAnsi="Arial" w:cs="Arial"/>
                <w:sz w:val="20"/>
                <w:szCs w:val="20"/>
              </w:rPr>
            </w:pPr>
          </w:p>
        </w:tc>
      </w:tr>
      <w:tr w:rsidR="004B45DE" w:rsidRPr="004A268D" w14:paraId="744BB289" w14:textId="77777777" w:rsidTr="004A268D">
        <w:trPr>
          <w:trHeight w:hRule="exact" w:val="340"/>
        </w:trPr>
        <w:tc>
          <w:tcPr>
            <w:tcW w:w="10207" w:type="dxa"/>
            <w:shd w:val="clear" w:color="auto" w:fill="002060"/>
          </w:tcPr>
          <w:p w14:paraId="2E5454F3" w14:textId="77777777" w:rsidR="004B45DE" w:rsidRPr="00367DD2" w:rsidRDefault="007B1D7D">
            <w:pPr>
              <w:rPr>
                <w:rFonts w:ascii="Arial" w:hAnsi="Arial" w:cs="Arial"/>
                <w:b/>
                <w:bCs/>
                <w:sz w:val="24"/>
                <w:szCs w:val="24"/>
              </w:rPr>
            </w:pPr>
            <w:r w:rsidRPr="00211224">
              <w:rPr>
                <w:rFonts w:ascii="Arial" w:hAnsi="Arial" w:cs="Arial"/>
                <w:b/>
                <w:bCs/>
                <w:sz w:val="24"/>
                <w:szCs w:val="24"/>
              </w:rPr>
              <w:lastRenderedPageBreak/>
              <w:t>Progress Updates</w:t>
            </w:r>
            <w:r w:rsidRPr="00367DD2">
              <w:rPr>
                <w:rFonts w:ascii="Arial" w:hAnsi="Arial" w:cs="Arial"/>
                <w:b/>
                <w:bCs/>
                <w:sz w:val="24"/>
                <w:szCs w:val="24"/>
              </w:rPr>
              <w:t xml:space="preserve"> </w:t>
            </w:r>
            <w:r w:rsidR="00680376">
              <w:rPr>
                <w:rFonts w:ascii="Arial" w:hAnsi="Arial" w:cs="Arial"/>
                <w:b/>
                <w:bCs/>
                <w:sz w:val="24"/>
                <w:szCs w:val="24"/>
              </w:rPr>
              <w:t>Since the Last Highlight Report</w:t>
            </w:r>
          </w:p>
        </w:tc>
      </w:tr>
      <w:tr w:rsidR="004B45DE" w:rsidRPr="00367DD2" w14:paraId="0C4C5E39" w14:textId="77777777" w:rsidTr="12D36887">
        <w:tc>
          <w:tcPr>
            <w:tcW w:w="10207" w:type="dxa"/>
          </w:tcPr>
          <w:p w14:paraId="135BB87E" w14:textId="5F8B5142" w:rsidR="00EB1FED" w:rsidRDefault="00EB1FED" w:rsidP="00A518E5">
            <w:pPr>
              <w:shd w:val="clear" w:color="auto" w:fill="FFFFFF"/>
              <w:spacing w:before="120" w:after="120" w:line="240" w:lineRule="auto"/>
              <w:rPr>
                <w:rFonts w:ascii="Arial" w:hAnsi="Arial" w:cs="Arial"/>
                <w:b/>
                <w:bCs/>
                <w:sz w:val="20"/>
              </w:rPr>
            </w:pPr>
            <w:r w:rsidRPr="00196121">
              <w:rPr>
                <w:rFonts w:ascii="Arial" w:hAnsi="Arial" w:cs="Arial"/>
                <w:b/>
                <w:bCs/>
                <w:sz w:val="20"/>
              </w:rPr>
              <w:t>Leeds</w:t>
            </w:r>
            <w:r>
              <w:rPr>
                <w:rFonts w:ascii="Arial" w:hAnsi="Arial" w:cs="Arial"/>
                <w:b/>
                <w:bCs/>
                <w:sz w:val="20"/>
              </w:rPr>
              <w:t>:</w:t>
            </w:r>
            <w:r w:rsidR="00A518E5">
              <w:rPr>
                <w:rFonts w:ascii="Arial" w:hAnsi="Arial" w:cs="Arial"/>
                <w:b/>
                <w:bCs/>
                <w:sz w:val="20"/>
              </w:rPr>
              <w:t xml:space="preserve"> </w:t>
            </w:r>
          </w:p>
          <w:p w14:paraId="157E2C62" w14:textId="193A072B" w:rsidR="00A518E5" w:rsidRPr="00A518E5" w:rsidRDefault="00A518E5" w:rsidP="00A518E5">
            <w:pPr>
              <w:pStyle w:val="ListParagraph"/>
              <w:numPr>
                <w:ilvl w:val="0"/>
                <w:numId w:val="48"/>
              </w:numPr>
              <w:shd w:val="clear" w:color="auto" w:fill="FFFFFF"/>
              <w:spacing w:before="120" w:after="120"/>
              <w:rPr>
                <w:rFonts w:ascii="Arial" w:hAnsi="Arial" w:cs="Arial"/>
                <w:sz w:val="20"/>
                <w:lang w:eastAsia="en-GB"/>
              </w:rPr>
            </w:pPr>
            <w:r w:rsidRPr="00A518E5">
              <w:rPr>
                <w:rFonts w:ascii="Arial" w:hAnsi="Arial" w:cs="Arial"/>
                <w:sz w:val="20"/>
                <w:lang w:eastAsia="en-GB"/>
              </w:rPr>
              <w:t xml:space="preserve">Delivery of </w:t>
            </w:r>
            <w:r w:rsidRPr="00A518E5">
              <w:rPr>
                <w:rFonts w:ascii="Arial" w:hAnsi="Arial" w:cs="Arial"/>
                <w:b/>
                <w:bCs/>
                <w:sz w:val="20"/>
                <w:lang w:eastAsia="en-GB"/>
              </w:rPr>
              <w:t>Speech &amp; Language Therapy (</w:t>
            </w:r>
            <w:proofErr w:type="spellStart"/>
            <w:r w:rsidRPr="00A518E5">
              <w:rPr>
                <w:rFonts w:ascii="Arial" w:hAnsi="Arial" w:cs="Arial"/>
                <w:b/>
                <w:bCs/>
                <w:sz w:val="20"/>
                <w:lang w:eastAsia="en-GB"/>
              </w:rPr>
              <w:t>SaLT</w:t>
            </w:r>
            <w:proofErr w:type="spellEnd"/>
            <w:r w:rsidRPr="00A518E5">
              <w:rPr>
                <w:rFonts w:ascii="Arial" w:hAnsi="Arial" w:cs="Arial"/>
                <w:b/>
                <w:bCs/>
                <w:sz w:val="20"/>
                <w:lang w:eastAsia="en-GB"/>
              </w:rPr>
              <w:t>) and Occupational Therapy (OT) in mainstream schools</w:t>
            </w:r>
            <w:r w:rsidRPr="00A518E5">
              <w:rPr>
                <w:rFonts w:ascii="Arial" w:hAnsi="Arial" w:cs="Arial"/>
                <w:sz w:val="20"/>
                <w:lang w:eastAsia="en-GB"/>
              </w:rPr>
              <w:t xml:space="preserve"> continued, using a test</w:t>
            </w:r>
            <w:r w:rsidRPr="00A518E5">
              <w:rPr>
                <w:rFonts w:ascii="Arial" w:hAnsi="Arial" w:cs="Arial"/>
                <w:sz w:val="20"/>
                <w:lang w:eastAsia="en-GB"/>
              </w:rPr>
              <w:noBreakHyphen/>
              <w:t>and</w:t>
            </w:r>
            <w:r w:rsidRPr="00A518E5">
              <w:rPr>
                <w:rFonts w:ascii="Arial" w:hAnsi="Arial" w:cs="Arial"/>
                <w:sz w:val="20"/>
                <w:lang w:eastAsia="en-GB"/>
              </w:rPr>
              <w:noBreakHyphen/>
              <w:t xml:space="preserve">learn coaching model across a cluster of five schools. </w:t>
            </w:r>
          </w:p>
          <w:p w14:paraId="24796825" w14:textId="5B2FC901" w:rsidR="00A518E5" w:rsidRPr="00A518E5" w:rsidRDefault="00A518E5" w:rsidP="00A518E5">
            <w:pPr>
              <w:pStyle w:val="ListParagraph"/>
              <w:numPr>
                <w:ilvl w:val="0"/>
                <w:numId w:val="48"/>
              </w:numPr>
              <w:shd w:val="clear" w:color="auto" w:fill="FFFFFF"/>
              <w:spacing w:before="120" w:after="120"/>
              <w:rPr>
                <w:rFonts w:ascii="Arial" w:hAnsi="Arial" w:cs="Arial"/>
                <w:sz w:val="20"/>
                <w:lang w:eastAsia="en-GB"/>
              </w:rPr>
            </w:pPr>
            <w:r w:rsidRPr="00A518E5">
              <w:rPr>
                <w:rFonts w:ascii="Arial" w:hAnsi="Arial" w:cs="Arial"/>
                <w:sz w:val="20"/>
                <w:lang w:eastAsia="en-GB"/>
              </w:rPr>
              <w:t>Whole</w:t>
            </w:r>
            <w:r w:rsidRPr="00A518E5">
              <w:rPr>
                <w:rFonts w:ascii="Arial" w:hAnsi="Arial" w:cs="Arial"/>
                <w:sz w:val="20"/>
                <w:lang w:eastAsia="en-GB"/>
              </w:rPr>
              <w:noBreakHyphen/>
              <w:t xml:space="preserve">school approach </w:t>
            </w:r>
            <w:proofErr w:type="gramStart"/>
            <w:r w:rsidRPr="00A518E5">
              <w:rPr>
                <w:rFonts w:ascii="Arial" w:hAnsi="Arial" w:cs="Arial"/>
                <w:sz w:val="20"/>
                <w:lang w:eastAsia="en-GB"/>
              </w:rPr>
              <w:t>embedded</w:t>
            </w:r>
            <w:proofErr w:type="gramEnd"/>
            <w:r w:rsidRPr="00A518E5">
              <w:rPr>
                <w:rFonts w:ascii="Arial" w:hAnsi="Arial" w:cs="Arial"/>
                <w:sz w:val="20"/>
                <w:lang w:eastAsia="en-GB"/>
              </w:rPr>
              <w:t xml:space="preserve"> through screening, modelling strategies, and reflective coaching conversations. </w:t>
            </w:r>
          </w:p>
          <w:p w14:paraId="609D244A" w14:textId="2003376F" w:rsidR="00A518E5" w:rsidRPr="00A518E5" w:rsidRDefault="00A518E5" w:rsidP="00A518E5">
            <w:pPr>
              <w:pStyle w:val="ListParagraph"/>
              <w:numPr>
                <w:ilvl w:val="0"/>
                <w:numId w:val="48"/>
              </w:numPr>
              <w:shd w:val="clear" w:color="auto" w:fill="FFFFFF"/>
              <w:spacing w:before="120" w:after="120"/>
              <w:rPr>
                <w:rFonts w:ascii="Arial" w:hAnsi="Arial" w:cs="Arial"/>
                <w:sz w:val="20"/>
                <w:lang w:eastAsia="en-GB"/>
              </w:rPr>
            </w:pPr>
            <w:r w:rsidRPr="00A518E5">
              <w:rPr>
                <w:rFonts w:ascii="Arial" w:hAnsi="Arial" w:cs="Arial"/>
                <w:sz w:val="20"/>
                <w:lang w:eastAsia="en-GB"/>
              </w:rPr>
              <w:t xml:space="preserve">Early </w:t>
            </w:r>
            <w:proofErr w:type="gramStart"/>
            <w:r w:rsidRPr="00A518E5">
              <w:rPr>
                <w:rFonts w:ascii="Arial" w:hAnsi="Arial" w:cs="Arial"/>
                <w:sz w:val="20"/>
                <w:lang w:eastAsia="en-GB"/>
              </w:rPr>
              <w:t>evaluation shows</w:t>
            </w:r>
            <w:proofErr w:type="gramEnd"/>
            <w:r w:rsidRPr="00A518E5">
              <w:rPr>
                <w:rFonts w:ascii="Arial" w:hAnsi="Arial" w:cs="Arial"/>
                <w:sz w:val="20"/>
                <w:lang w:eastAsia="en-GB"/>
              </w:rPr>
              <w:t xml:space="preserve"> improved staff confidence, better understanding of communication strategies, improved sensory regulation, and increased functional skills for children. </w:t>
            </w:r>
          </w:p>
          <w:p w14:paraId="0786045A" w14:textId="3D814216" w:rsidR="00A518E5" w:rsidRPr="00A518E5" w:rsidRDefault="00A518E5" w:rsidP="00A518E5">
            <w:pPr>
              <w:pStyle w:val="ListParagraph"/>
              <w:numPr>
                <w:ilvl w:val="0"/>
                <w:numId w:val="48"/>
              </w:numPr>
              <w:shd w:val="clear" w:color="auto" w:fill="FFFFFF"/>
              <w:spacing w:before="120" w:after="120"/>
              <w:rPr>
                <w:rFonts w:ascii="Arial" w:hAnsi="Arial" w:cs="Arial"/>
                <w:sz w:val="20"/>
                <w:lang w:eastAsia="en-GB"/>
              </w:rPr>
            </w:pPr>
            <w:r w:rsidRPr="00A518E5">
              <w:rPr>
                <w:rFonts w:ascii="Arial" w:hAnsi="Arial" w:cs="Arial"/>
                <w:sz w:val="20"/>
                <w:lang w:eastAsia="en-GB"/>
              </w:rPr>
              <w:t xml:space="preserve">Families report stronger shared understanding of strategies used at school and home, and clearer awareness of support pathways. </w:t>
            </w:r>
          </w:p>
          <w:p w14:paraId="2668F351" w14:textId="003F745C" w:rsidR="00A518E5" w:rsidRPr="00A518E5" w:rsidRDefault="00A518E5" w:rsidP="00A518E5">
            <w:pPr>
              <w:pStyle w:val="ListParagraph"/>
              <w:numPr>
                <w:ilvl w:val="0"/>
                <w:numId w:val="48"/>
              </w:numPr>
              <w:shd w:val="clear" w:color="auto" w:fill="FFFFFF"/>
              <w:spacing w:before="120" w:after="120"/>
              <w:rPr>
                <w:rFonts w:ascii="Arial" w:hAnsi="Arial" w:cs="Arial"/>
                <w:sz w:val="20"/>
                <w:lang w:eastAsia="en-GB"/>
              </w:rPr>
            </w:pPr>
            <w:r w:rsidRPr="00A518E5">
              <w:rPr>
                <w:rFonts w:ascii="Arial" w:hAnsi="Arial" w:cs="Arial"/>
                <w:sz w:val="20"/>
                <w:lang w:eastAsia="en-GB"/>
              </w:rPr>
              <w:t>Assistive Technology Lending Library (ATLL) continues to provide rapid, low</w:t>
            </w:r>
            <w:r w:rsidRPr="00A518E5">
              <w:rPr>
                <w:rFonts w:ascii="Arial" w:hAnsi="Arial" w:cs="Arial"/>
                <w:sz w:val="20"/>
                <w:lang w:eastAsia="en-GB"/>
              </w:rPr>
              <w:noBreakHyphen/>
              <w:t xml:space="preserve">cost access to devices, particularly iPads and </w:t>
            </w:r>
            <w:r w:rsidR="0077654D" w:rsidRPr="0077654D">
              <w:rPr>
                <w:rFonts w:ascii="Arial" w:hAnsi="Arial" w:cs="Arial"/>
                <w:sz w:val="20"/>
                <w:lang w:eastAsia="en-GB"/>
              </w:rPr>
              <w:t xml:space="preserve">Key Stage 4 (KS4) </w:t>
            </w:r>
            <w:r w:rsidRPr="00A518E5">
              <w:rPr>
                <w:rFonts w:ascii="Arial" w:hAnsi="Arial" w:cs="Arial"/>
                <w:sz w:val="20"/>
                <w:lang w:eastAsia="en-GB"/>
              </w:rPr>
              <w:t>appropriate technology, with strong uptake and minimal barriers to sustainability.</w:t>
            </w:r>
          </w:p>
          <w:p w14:paraId="652A51D3" w14:textId="77777777" w:rsidR="00EB1FED" w:rsidRDefault="00EB1FED" w:rsidP="00EB1FED">
            <w:pPr>
              <w:shd w:val="clear" w:color="auto" w:fill="FFFFFF"/>
              <w:spacing w:before="120" w:after="120" w:line="240" w:lineRule="auto"/>
              <w:rPr>
                <w:rFonts w:ascii="Arial" w:hAnsi="Arial" w:cs="Arial"/>
                <w:b/>
                <w:bCs/>
                <w:sz w:val="20"/>
              </w:rPr>
            </w:pPr>
            <w:r w:rsidRPr="00AF2DA6">
              <w:rPr>
                <w:rFonts w:ascii="Arial" w:hAnsi="Arial" w:cs="Arial"/>
                <w:b/>
                <w:bCs/>
                <w:sz w:val="20"/>
              </w:rPr>
              <w:t>Calderdale:</w:t>
            </w:r>
          </w:p>
          <w:p w14:paraId="1B7B5245" w14:textId="51FD0B98" w:rsidR="001D17C8" w:rsidRPr="001D17C8" w:rsidRDefault="001D17C8" w:rsidP="001D17C8">
            <w:pPr>
              <w:pStyle w:val="ListParagraph"/>
              <w:numPr>
                <w:ilvl w:val="0"/>
                <w:numId w:val="38"/>
              </w:numPr>
              <w:shd w:val="clear" w:color="auto" w:fill="FFFFFF"/>
              <w:spacing w:before="120" w:after="120"/>
              <w:rPr>
                <w:rFonts w:ascii="Arial" w:hAnsi="Arial" w:cs="Arial"/>
                <w:sz w:val="20"/>
                <w:lang w:val="en-GB"/>
              </w:rPr>
            </w:pPr>
            <w:r w:rsidRPr="001D17C8">
              <w:rPr>
                <w:rFonts w:ascii="Arial" w:hAnsi="Arial" w:cs="Arial"/>
                <w:sz w:val="20"/>
                <w:lang w:val="en-GB"/>
              </w:rPr>
              <w:t xml:space="preserve">Although no standalone Calderdale report was tabled in detail due to inspection activity, Calderdale continues to engage actively in regional work. </w:t>
            </w:r>
          </w:p>
          <w:p w14:paraId="650FE327" w14:textId="64DD76C6" w:rsidR="001D17C8" w:rsidRPr="001D17C8" w:rsidRDefault="001D17C8" w:rsidP="001D17C8">
            <w:pPr>
              <w:pStyle w:val="ListParagraph"/>
              <w:numPr>
                <w:ilvl w:val="0"/>
                <w:numId w:val="38"/>
              </w:numPr>
              <w:shd w:val="clear" w:color="auto" w:fill="FFFFFF"/>
              <w:spacing w:before="120" w:after="120"/>
              <w:rPr>
                <w:rFonts w:ascii="Arial" w:hAnsi="Arial" w:cs="Arial"/>
                <w:sz w:val="20"/>
                <w:lang w:val="en-GB"/>
              </w:rPr>
            </w:pPr>
            <w:r w:rsidRPr="001D17C8">
              <w:rPr>
                <w:rFonts w:ascii="Arial" w:hAnsi="Arial" w:cs="Arial"/>
                <w:sz w:val="20"/>
                <w:lang w:val="en-GB"/>
              </w:rPr>
              <w:t xml:space="preserve">The area was highlighted as a </w:t>
            </w:r>
            <w:r w:rsidRPr="001D17C8">
              <w:rPr>
                <w:rFonts w:ascii="Arial" w:hAnsi="Arial" w:cs="Arial"/>
                <w:b/>
                <w:bCs/>
                <w:sz w:val="20"/>
                <w:lang w:val="en-GB"/>
              </w:rPr>
              <w:t>potential national evaluator case study</w:t>
            </w:r>
            <w:r w:rsidRPr="001D17C8">
              <w:rPr>
                <w:rFonts w:ascii="Arial" w:hAnsi="Arial" w:cs="Arial"/>
                <w:sz w:val="20"/>
                <w:lang w:val="en-GB"/>
              </w:rPr>
              <w:t xml:space="preserve">, recognising progress in strengthening AP and inclusion despite limited specialist provision. </w:t>
            </w:r>
          </w:p>
          <w:p w14:paraId="2D8A30F3" w14:textId="18F5C874" w:rsidR="001D17C8" w:rsidRPr="001D17C8" w:rsidRDefault="001D17C8" w:rsidP="001D17C8">
            <w:pPr>
              <w:pStyle w:val="ListParagraph"/>
              <w:numPr>
                <w:ilvl w:val="0"/>
                <w:numId w:val="38"/>
              </w:numPr>
              <w:shd w:val="clear" w:color="auto" w:fill="FFFFFF"/>
              <w:spacing w:before="120" w:after="120"/>
              <w:rPr>
                <w:rFonts w:ascii="Arial" w:hAnsi="Arial" w:cs="Arial"/>
                <w:sz w:val="20"/>
                <w:lang w:val="en-GB"/>
              </w:rPr>
            </w:pPr>
            <w:r w:rsidRPr="001D17C8">
              <w:rPr>
                <w:rFonts w:ascii="Arial" w:hAnsi="Arial" w:cs="Arial"/>
                <w:sz w:val="20"/>
                <w:lang w:val="en-GB"/>
              </w:rPr>
              <w:t>Ongoing participation in shared learning, Digital Booklet contributions, and SEND reform discussions maintained</w:t>
            </w:r>
            <w:r w:rsidR="00177C50">
              <w:rPr>
                <w:rFonts w:ascii="Arial" w:hAnsi="Arial" w:cs="Arial"/>
                <w:sz w:val="20"/>
                <w:lang w:val="en-GB"/>
              </w:rPr>
              <w:t>.</w:t>
            </w:r>
          </w:p>
          <w:p w14:paraId="170D1DD2" w14:textId="77777777" w:rsidR="001C2F51" w:rsidRDefault="00ED432A" w:rsidP="003F332A">
            <w:pPr>
              <w:shd w:val="clear" w:color="auto" w:fill="FFFFFF"/>
              <w:spacing w:before="120" w:after="120" w:line="240" w:lineRule="auto"/>
              <w:rPr>
                <w:rFonts w:ascii="Arial" w:hAnsi="Arial" w:cs="Arial"/>
                <w:sz w:val="20"/>
              </w:rPr>
            </w:pPr>
            <w:r w:rsidRPr="007D58DE">
              <w:rPr>
                <w:rFonts w:ascii="Arial" w:hAnsi="Arial" w:cs="Arial"/>
                <w:b/>
                <w:bCs/>
                <w:sz w:val="20"/>
              </w:rPr>
              <w:t>Wakefield:</w:t>
            </w:r>
            <w:r w:rsidRPr="007D58DE">
              <w:rPr>
                <w:rFonts w:ascii="Arial" w:hAnsi="Arial" w:cs="Arial"/>
                <w:sz w:val="20"/>
              </w:rPr>
              <w:t xml:space="preserve">  </w:t>
            </w:r>
          </w:p>
          <w:p w14:paraId="29708EE7" w14:textId="5A858603" w:rsidR="00900700" w:rsidRPr="001624C8" w:rsidRDefault="00900700" w:rsidP="001624C8">
            <w:pPr>
              <w:pStyle w:val="ListParagraph"/>
              <w:numPr>
                <w:ilvl w:val="0"/>
                <w:numId w:val="39"/>
              </w:numPr>
              <w:shd w:val="clear" w:color="auto" w:fill="FFFFFF"/>
              <w:spacing w:before="120" w:after="120"/>
              <w:rPr>
                <w:rFonts w:ascii="Arial" w:hAnsi="Arial" w:cs="Arial"/>
                <w:sz w:val="20"/>
                <w:lang w:val="en-GB"/>
              </w:rPr>
            </w:pPr>
            <w:r w:rsidRPr="00900700">
              <w:rPr>
                <w:rFonts w:ascii="Arial" w:hAnsi="Arial" w:cs="Arial"/>
                <w:b/>
                <w:bCs/>
                <w:sz w:val="20"/>
              </w:rPr>
              <w:t xml:space="preserve">Inclusive </w:t>
            </w:r>
            <w:r w:rsidR="000E1018" w:rsidRPr="000E1018">
              <w:rPr>
                <w:rFonts w:ascii="Arial" w:hAnsi="Arial" w:cs="Arial"/>
                <w:b/>
                <w:bCs/>
                <w:sz w:val="20"/>
                <w:lang w:val="en-GB"/>
              </w:rPr>
              <w:t>Continuing Professional Development</w:t>
            </w:r>
            <w:r w:rsidRPr="000E1018">
              <w:rPr>
                <w:rFonts w:ascii="Arial" w:hAnsi="Arial" w:cs="Arial"/>
                <w:b/>
                <w:bCs/>
                <w:sz w:val="20"/>
              </w:rPr>
              <w:t xml:space="preserve"> Offer</w:t>
            </w:r>
            <w:r w:rsidRPr="000E1018">
              <w:rPr>
                <w:rFonts w:ascii="Arial" w:hAnsi="Arial" w:cs="Arial"/>
                <w:sz w:val="20"/>
              </w:rPr>
              <w:t xml:space="preserve"> expanded across the district, with free multi</w:t>
            </w:r>
            <w:r w:rsidRPr="000E1018">
              <w:rPr>
                <w:rFonts w:ascii="Cambria Math" w:hAnsi="Cambria Math" w:cs="Cambria Math"/>
                <w:sz w:val="20"/>
              </w:rPr>
              <w:t>‑</w:t>
            </w:r>
            <w:r w:rsidRPr="000E1018">
              <w:rPr>
                <w:rFonts w:ascii="Arial" w:hAnsi="Arial" w:cs="Arial"/>
                <w:sz w:val="20"/>
              </w:rPr>
              <w:t xml:space="preserve">phase </w:t>
            </w:r>
            <w:r w:rsidR="001624C8" w:rsidRPr="001624C8">
              <w:rPr>
                <w:rFonts w:ascii="Arial" w:hAnsi="Arial" w:cs="Arial"/>
                <w:sz w:val="20"/>
                <w:lang w:val="en-GB"/>
              </w:rPr>
              <w:t>Special Educational Needs and Disabilities</w:t>
            </w:r>
            <w:r w:rsidR="00927E68">
              <w:rPr>
                <w:rFonts w:ascii="Arial" w:hAnsi="Arial" w:cs="Arial"/>
                <w:sz w:val="20"/>
                <w:lang w:val="en-GB"/>
              </w:rPr>
              <w:t xml:space="preserve"> (SEND)</w:t>
            </w:r>
            <w:r w:rsidR="001624C8">
              <w:rPr>
                <w:rFonts w:ascii="Arial" w:hAnsi="Arial" w:cs="Arial"/>
                <w:sz w:val="20"/>
                <w:lang w:val="en-GB"/>
              </w:rPr>
              <w:t xml:space="preserve"> </w:t>
            </w:r>
            <w:r w:rsidRPr="001624C8">
              <w:rPr>
                <w:rFonts w:ascii="Arial" w:hAnsi="Arial" w:cs="Arial"/>
                <w:sz w:val="20"/>
              </w:rPr>
              <w:t>and inclusion training for early years, primary, secondary and post</w:t>
            </w:r>
            <w:r w:rsidRPr="001624C8">
              <w:rPr>
                <w:rFonts w:ascii="Cambria Math" w:hAnsi="Cambria Math" w:cs="Cambria Math"/>
                <w:sz w:val="20"/>
              </w:rPr>
              <w:t>‑</w:t>
            </w:r>
            <w:r w:rsidRPr="001624C8">
              <w:rPr>
                <w:rFonts w:ascii="Arial" w:hAnsi="Arial" w:cs="Arial"/>
                <w:sz w:val="20"/>
              </w:rPr>
              <w:t>16.</w:t>
            </w:r>
          </w:p>
          <w:p w14:paraId="5E26FA6D" w14:textId="0F760A29" w:rsidR="00900700" w:rsidRPr="00900700" w:rsidRDefault="00900700" w:rsidP="00900700">
            <w:pPr>
              <w:pStyle w:val="ListParagraph"/>
              <w:numPr>
                <w:ilvl w:val="0"/>
                <w:numId w:val="39"/>
              </w:numPr>
              <w:shd w:val="clear" w:color="auto" w:fill="FFFFFF"/>
              <w:spacing w:before="120" w:after="120"/>
              <w:rPr>
                <w:rFonts w:ascii="Arial" w:hAnsi="Arial" w:cs="Arial"/>
                <w:sz w:val="20"/>
              </w:rPr>
            </w:pPr>
            <w:r w:rsidRPr="00900700">
              <w:rPr>
                <w:rFonts w:ascii="Arial" w:hAnsi="Arial" w:cs="Arial"/>
                <w:sz w:val="20"/>
              </w:rPr>
              <w:t xml:space="preserve">Strong attendance (c.80% of schools) and highly positive feedback from </w:t>
            </w:r>
            <w:r w:rsidR="001624C8" w:rsidRPr="001624C8">
              <w:rPr>
                <w:rFonts w:ascii="Arial" w:hAnsi="Arial" w:cs="Arial"/>
                <w:sz w:val="20"/>
              </w:rPr>
              <w:t>Special Educational Needs and Disabilities</w:t>
            </w:r>
            <w:r w:rsidR="001624C8">
              <w:rPr>
                <w:rFonts w:ascii="Arial" w:hAnsi="Arial" w:cs="Arial"/>
                <w:sz w:val="20"/>
              </w:rPr>
              <w:t xml:space="preserve"> </w:t>
            </w:r>
            <w:r w:rsidRPr="00900700">
              <w:rPr>
                <w:rFonts w:ascii="Arial" w:hAnsi="Arial" w:cs="Arial"/>
                <w:sz w:val="20"/>
              </w:rPr>
              <w:t>C</w:t>
            </w:r>
            <w:r w:rsidR="00C42A9B">
              <w:rPr>
                <w:rFonts w:ascii="Arial" w:hAnsi="Arial" w:cs="Arial"/>
                <w:sz w:val="20"/>
              </w:rPr>
              <w:t>oordinator</w:t>
            </w:r>
            <w:r w:rsidRPr="00900700">
              <w:rPr>
                <w:rFonts w:ascii="Arial" w:hAnsi="Arial" w:cs="Arial"/>
                <w:sz w:val="20"/>
              </w:rPr>
              <w:t xml:space="preserve">, </w:t>
            </w:r>
            <w:r w:rsidR="00821C10" w:rsidRPr="00821C10">
              <w:rPr>
                <w:rFonts w:ascii="Arial" w:hAnsi="Arial" w:cs="Arial"/>
                <w:sz w:val="20"/>
              </w:rPr>
              <w:t>Educational Psychology Service</w:t>
            </w:r>
            <w:r w:rsidRPr="00900700">
              <w:rPr>
                <w:rFonts w:ascii="Arial" w:hAnsi="Arial" w:cs="Arial"/>
                <w:sz w:val="20"/>
              </w:rPr>
              <w:t xml:space="preserve"> and leadership events.</w:t>
            </w:r>
          </w:p>
          <w:p w14:paraId="1861FE84" w14:textId="3EC7334A" w:rsidR="00900700" w:rsidRPr="00900700" w:rsidRDefault="00900700" w:rsidP="00900700">
            <w:pPr>
              <w:pStyle w:val="ListParagraph"/>
              <w:numPr>
                <w:ilvl w:val="0"/>
                <w:numId w:val="39"/>
              </w:numPr>
              <w:shd w:val="clear" w:color="auto" w:fill="FFFFFF"/>
              <w:spacing w:before="120" w:after="120"/>
              <w:rPr>
                <w:rFonts w:ascii="Arial" w:hAnsi="Arial" w:cs="Arial"/>
                <w:sz w:val="20"/>
              </w:rPr>
            </w:pPr>
            <w:r w:rsidRPr="00900700">
              <w:rPr>
                <w:rFonts w:ascii="Arial" w:hAnsi="Arial" w:cs="Arial"/>
                <w:sz w:val="20"/>
              </w:rPr>
              <w:t xml:space="preserve">Inclusive leadership programme with Carr Manor demonstrating culture shift, increased challenge, and earlier conversations about </w:t>
            </w:r>
            <w:r w:rsidR="0012009A" w:rsidRPr="0012009A">
              <w:rPr>
                <w:rFonts w:ascii="Arial" w:hAnsi="Arial" w:cs="Arial"/>
                <w:sz w:val="20"/>
              </w:rPr>
              <w:t>Permanent Exclusion.</w:t>
            </w:r>
          </w:p>
          <w:p w14:paraId="026DDC68" w14:textId="4CF944A6" w:rsidR="00900700" w:rsidRPr="00037496" w:rsidRDefault="00900700" w:rsidP="00037496">
            <w:pPr>
              <w:pStyle w:val="ListParagraph"/>
              <w:numPr>
                <w:ilvl w:val="0"/>
                <w:numId w:val="39"/>
              </w:numPr>
              <w:shd w:val="clear" w:color="auto" w:fill="FFFFFF"/>
              <w:spacing w:before="120" w:after="120"/>
              <w:rPr>
                <w:rFonts w:ascii="Arial" w:hAnsi="Arial" w:cs="Arial"/>
                <w:sz w:val="20"/>
                <w:lang w:val="en-GB"/>
              </w:rPr>
            </w:pPr>
            <w:r w:rsidRPr="00AF1579">
              <w:rPr>
                <w:rFonts w:ascii="Arial" w:hAnsi="Arial" w:cs="Arial"/>
                <w:b/>
                <w:bCs/>
                <w:sz w:val="20"/>
              </w:rPr>
              <w:t>Transitions Team</w:t>
            </w:r>
            <w:r w:rsidRPr="00900700">
              <w:rPr>
                <w:rFonts w:ascii="Arial" w:hAnsi="Arial" w:cs="Arial"/>
                <w:sz w:val="20"/>
              </w:rPr>
              <w:t xml:space="preserve"> fully staffed (5 practitioners) delivering a 3</w:t>
            </w:r>
            <w:r w:rsidRPr="00900700">
              <w:rPr>
                <w:rFonts w:ascii="Cambria Math" w:hAnsi="Cambria Math" w:cs="Cambria Math"/>
                <w:sz w:val="20"/>
              </w:rPr>
              <w:t>‑</w:t>
            </w:r>
            <w:r w:rsidRPr="00900700">
              <w:rPr>
                <w:rFonts w:ascii="Arial" w:hAnsi="Arial" w:cs="Arial"/>
                <w:sz w:val="20"/>
              </w:rPr>
              <w:t>tier model supporting early concerns, A</w:t>
            </w:r>
            <w:r w:rsidR="0012009A">
              <w:rPr>
                <w:rFonts w:ascii="Arial" w:hAnsi="Arial" w:cs="Arial"/>
                <w:sz w:val="20"/>
              </w:rPr>
              <w:t xml:space="preserve">lternative </w:t>
            </w:r>
            <w:r w:rsidRPr="00900700">
              <w:rPr>
                <w:rFonts w:ascii="Arial" w:hAnsi="Arial" w:cs="Arial"/>
                <w:sz w:val="20"/>
              </w:rPr>
              <w:t>P</w:t>
            </w:r>
            <w:r w:rsidR="0012009A">
              <w:rPr>
                <w:rFonts w:ascii="Arial" w:hAnsi="Arial" w:cs="Arial"/>
                <w:sz w:val="20"/>
              </w:rPr>
              <w:t>rovision</w:t>
            </w:r>
            <w:r w:rsidRPr="00900700">
              <w:rPr>
                <w:rFonts w:ascii="Arial" w:hAnsi="Arial" w:cs="Arial"/>
                <w:sz w:val="20"/>
              </w:rPr>
              <w:t xml:space="preserve"> reintegration, and </w:t>
            </w:r>
            <w:r w:rsidR="00037496" w:rsidRPr="00037496">
              <w:rPr>
                <w:rFonts w:ascii="Arial" w:hAnsi="Arial" w:cs="Arial"/>
                <w:sz w:val="20"/>
                <w:lang w:val="en-GB"/>
              </w:rPr>
              <w:t>Alternative Provision Specialist Taskforce</w:t>
            </w:r>
            <w:r w:rsidRPr="00037496">
              <w:rPr>
                <w:rFonts w:ascii="Cambria Math" w:hAnsi="Cambria Math" w:cs="Cambria Math"/>
                <w:sz w:val="20"/>
              </w:rPr>
              <w:t>‑</w:t>
            </w:r>
            <w:r w:rsidRPr="00037496">
              <w:rPr>
                <w:rFonts w:ascii="Arial" w:hAnsi="Arial" w:cs="Arial"/>
                <w:sz w:val="20"/>
              </w:rPr>
              <w:t>linked intervention.</w:t>
            </w:r>
          </w:p>
          <w:p w14:paraId="4BAD3C13" w14:textId="77777777" w:rsidR="00900700" w:rsidRPr="00900700" w:rsidRDefault="00900700" w:rsidP="00900700">
            <w:pPr>
              <w:pStyle w:val="ListParagraph"/>
              <w:numPr>
                <w:ilvl w:val="0"/>
                <w:numId w:val="39"/>
              </w:numPr>
              <w:shd w:val="clear" w:color="auto" w:fill="FFFFFF"/>
              <w:spacing w:before="120" w:after="120"/>
              <w:rPr>
                <w:rFonts w:ascii="Arial" w:hAnsi="Arial" w:cs="Arial"/>
                <w:sz w:val="20"/>
              </w:rPr>
            </w:pPr>
            <w:r w:rsidRPr="00900700">
              <w:rPr>
                <w:rFonts w:ascii="Arial" w:hAnsi="Arial" w:cs="Arial"/>
                <w:sz w:val="20"/>
              </w:rPr>
              <w:t>133 referrals last academic year, largely Year 6 transitions, with schools reporting increased confidence to accept pupils via Fair Access.</w:t>
            </w:r>
          </w:p>
          <w:p w14:paraId="5E34DF05" w14:textId="4750B53F" w:rsidR="00900700" w:rsidRPr="00900700" w:rsidRDefault="00900700" w:rsidP="00900700">
            <w:pPr>
              <w:pStyle w:val="ListParagraph"/>
              <w:numPr>
                <w:ilvl w:val="0"/>
                <w:numId w:val="39"/>
              </w:numPr>
              <w:shd w:val="clear" w:color="auto" w:fill="FFFFFF"/>
              <w:spacing w:before="120" w:after="120"/>
              <w:rPr>
                <w:rFonts w:ascii="Arial" w:hAnsi="Arial" w:cs="Arial"/>
                <w:sz w:val="20"/>
              </w:rPr>
            </w:pPr>
            <w:r w:rsidRPr="00900700">
              <w:rPr>
                <w:rFonts w:ascii="Arial" w:hAnsi="Arial" w:cs="Arial"/>
                <w:sz w:val="20"/>
              </w:rPr>
              <w:t xml:space="preserve">Continued expansion of </w:t>
            </w:r>
            <w:r w:rsidRPr="00AF1579">
              <w:rPr>
                <w:rFonts w:ascii="Arial" w:hAnsi="Arial" w:cs="Arial"/>
                <w:b/>
                <w:bCs/>
                <w:sz w:val="20"/>
              </w:rPr>
              <w:t>Coffee &amp; Chat / P</w:t>
            </w:r>
            <w:r w:rsidR="00037496">
              <w:rPr>
                <w:rFonts w:ascii="Arial" w:hAnsi="Arial" w:cs="Arial"/>
                <w:b/>
                <w:bCs/>
                <w:sz w:val="20"/>
              </w:rPr>
              <w:t xml:space="preserve">arent </w:t>
            </w:r>
            <w:r w:rsidRPr="00AF1579">
              <w:rPr>
                <w:rFonts w:ascii="Arial" w:hAnsi="Arial" w:cs="Arial"/>
                <w:b/>
                <w:bCs/>
                <w:sz w:val="20"/>
              </w:rPr>
              <w:t>C</w:t>
            </w:r>
            <w:r w:rsidR="00037496">
              <w:rPr>
                <w:rFonts w:ascii="Arial" w:hAnsi="Arial" w:cs="Arial"/>
                <w:b/>
                <w:bCs/>
                <w:sz w:val="20"/>
              </w:rPr>
              <w:t xml:space="preserve">arer </w:t>
            </w:r>
            <w:r w:rsidRPr="00AF1579">
              <w:rPr>
                <w:rFonts w:ascii="Arial" w:hAnsi="Arial" w:cs="Arial"/>
                <w:b/>
                <w:bCs/>
                <w:sz w:val="20"/>
              </w:rPr>
              <w:t>F</w:t>
            </w:r>
            <w:r w:rsidR="00037496">
              <w:rPr>
                <w:rFonts w:ascii="Arial" w:hAnsi="Arial" w:cs="Arial"/>
                <w:b/>
                <w:bCs/>
                <w:sz w:val="20"/>
              </w:rPr>
              <w:t>orum</w:t>
            </w:r>
            <w:r w:rsidRPr="00AF1579">
              <w:rPr>
                <w:rFonts w:ascii="Arial" w:hAnsi="Arial" w:cs="Arial"/>
                <w:b/>
                <w:bCs/>
                <w:sz w:val="20"/>
              </w:rPr>
              <w:t xml:space="preserve"> engagement,</w:t>
            </w:r>
            <w:r w:rsidRPr="00900700">
              <w:rPr>
                <w:rFonts w:ascii="Arial" w:hAnsi="Arial" w:cs="Arial"/>
                <w:sz w:val="20"/>
              </w:rPr>
              <w:t xml:space="preserve"> now reaching over 60 schools and supporting improved relationships, trust and parental confidence.</w:t>
            </w:r>
          </w:p>
          <w:p w14:paraId="2D97A178" w14:textId="77777777" w:rsidR="00DA6205" w:rsidRPr="003F332A" w:rsidRDefault="00DA6205" w:rsidP="003F332A">
            <w:pPr>
              <w:shd w:val="clear" w:color="auto" w:fill="FFFFFF"/>
              <w:spacing w:before="120" w:after="120" w:line="240" w:lineRule="auto"/>
              <w:rPr>
                <w:rFonts w:ascii="Arial" w:hAnsi="Arial" w:cs="Arial"/>
                <w:b/>
                <w:bCs/>
                <w:sz w:val="20"/>
              </w:rPr>
            </w:pPr>
            <w:r w:rsidRPr="003F332A">
              <w:rPr>
                <w:rFonts w:ascii="Arial" w:hAnsi="Arial" w:cs="Arial"/>
                <w:b/>
                <w:bCs/>
                <w:sz w:val="20"/>
              </w:rPr>
              <w:t>Bradford:</w:t>
            </w:r>
          </w:p>
          <w:p w14:paraId="41B54375" w14:textId="4D65EFB2" w:rsidR="003E233A" w:rsidRPr="003E233A" w:rsidRDefault="003E233A" w:rsidP="003E233A">
            <w:pPr>
              <w:pStyle w:val="ListParagraph"/>
              <w:numPr>
                <w:ilvl w:val="0"/>
                <w:numId w:val="6"/>
              </w:numPr>
              <w:rPr>
                <w:rFonts w:ascii="Arial" w:hAnsi="Arial" w:cs="Arial"/>
                <w:sz w:val="20"/>
                <w:lang w:eastAsia="en-GB"/>
              </w:rPr>
            </w:pPr>
            <w:r w:rsidRPr="003E233A">
              <w:rPr>
                <w:rFonts w:ascii="Arial" w:hAnsi="Arial" w:cs="Arial"/>
                <w:b/>
                <w:bCs/>
                <w:sz w:val="20"/>
                <w:lang w:eastAsia="en-GB"/>
              </w:rPr>
              <w:t>Inclusive Practice and Team Around the School</w:t>
            </w:r>
            <w:r w:rsidRPr="003E233A">
              <w:rPr>
                <w:rFonts w:ascii="Arial" w:hAnsi="Arial" w:cs="Arial"/>
                <w:sz w:val="20"/>
                <w:lang w:eastAsia="en-GB"/>
              </w:rPr>
              <w:t xml:space="preserve"> project progressed</w:t>
            </w:r>
            <w:proofErr w:type="gramStart"/>
            <w:r w:rsidRPr="003E233A">
              <w:rPr>
                <w:rFonts w:ascii="Arial" w:hAnsi="Arial" w:cs="Arial"/>
                <w:sz w:val="20"/>
                <w:lang w:eastAsia="en-GB"/>
              </w:rPr>
              <w:t>, co</w:t>
            </w:r>
            <w:r w:rsidRPr="003E233A">
              <w:rPr>
                <w:rFonts w:ascii="Arial" w:hAnsi="Arial" w:cs="Arial"/>
                <w:sz w:val="20"/>
                <w:lang w:eastAsia="en-GB"/>
              </w:rPr>
              <w:noBreakHyphen/>
              <w:t>produced</w:t>
            </w:r>
            <w:proofErr w:type="gramEnd"/>
            <w:r w:rsidRPr="003E233A">
              <w:rPr>
                <w:rFonts w:ascii="Arial" w:hAnsi="Arial" w:cs="Arial"/>
                <w:sz w:val="20"/>
                <w:lang w:eastAsia="en-GB"/>
              </w:rPr>
              <w:t xml:space="preserve"> with the Parent Carer Network. </w:t>
            </w:r>
          </w:p>
          <w:p w14:paraId="61E9A3FD" w14:textId="2A75D8A4" w:rsidR="003E233A" w:rsidRPr="003E233A" w:rsidRDefault="00DA4224" w:rsidP="003E233A">
            <w:pPr>
              <w:pStyle w:val="ListParagraph"/>
              <w:numPr>
                <w:ilvl w:val="0"/>
                <w:numId w:val="6"/>
              </w:numPr>
              <w:rPr>
                <w:rFonts w:ascii="Arial" w:hAnsi="Arial" w:cs="Arial"/>
                <w:sz w:val="20"/>
                <w:lang w:eastAsia="en-GB"/>
              </w:rPr>
            </w:pPr>
            <w:r w:rsidRPr="00DA4224">
              <w:rPr>
                <w:rFonts w:ascii="Arial" w:hAnsi="Arial" w:cs="Arial"/>
                <w:sz w:val="20"/>
                <w:lang w:eastAsia="en-GB"/>
              </w:rPr>
              <w:t>Special Educational Needs and Disabilities</w:t>
            </w:r>
            <w:r w:rsidR="003E233A" w:rsidRPr="003E233A">
              <w:rPr>
                <w:rFonts w:ascii="Arial" w:hAnsi="Arial" w:cs="Arial"/>
                <w:sz w:val="20"/>
                <w:lang w:eastAsia="en-GB"/>
              </w:rPr>
              <w:t xml:space="preserve"> </w:t>
            </w:r>
            <w:r w:rsidR="003E233A" w:rsidRPr="003E233A">
              <w:rPr>
                <w:rFonts w:ascii="Arial" w:hAnsi="Arial" w:cs="Arial"/>
                <w:b/>
                <w:bCs/>
                <w:sz w:val="20"/>
                <w:lang w:eastAsia="en-GB"/>
              </w:rPr>
              <w:t>Birth</w:t>
            </w:r>
            <w:r w:rsidR="003E233A" w:rsidRPr="003E233A">
              <w:rPr>
                <w:rFonts w:ascii="Arial" w:hAnsi="Arial" w:cs="Arial"/>
                <w:b/>
                <w:bCs/>
                <w:sz w:val="20"/>
                <w:lang w:eastAsia="en-GB"/>
              </w:rPr>
              <w:noBreakHyphen/>
              <w:t>to</w:t>
            </w:r>
            <w:r w:rsidR="003E233A" w:rsidRPr="003E233A">
              <w:rPr>
                <w:rFonts w:ascii="Arial" w:hAnsi="Arial" w:cs="Arial"/>
                <w:b/>
                <w:bCs/>
                <w:sz w:val="20"/>
                <w:lang w:eastAsia="en-GB"/>
              </w:rPr>
              <w:noBreakHyphen/>
              <w:t>25 Journey Mapping Tool</w:t>
            </w:r>
            <w:r w:rsidR="003E233A" w:rsidRPr="003E233A">
              <w:rPr>
                <w:rFonts w:ascii="Arial" w:hAnsi="Arial" w:cs="Arial"/>
                <w:sz w:val="20"/>
                <w:lang w:eastAsia="en-GB"/>
              </w:rPr>
              <w:t xml:space="preserve"> in development, supported by lived</w:t>
            </w:r>
            <w:r w:rsidR="003E233A" w:rsidRPr="003E233A">
              <w:rPr>
                <w:rFonts w:ascii="Arial" w:hAnsi="Arial" w:cs="Arial"/>
                <w:sz w:val="20"/>
                <w:lang w:eastAsia="en-GB"/>
              </w:rPr>
              <w:noBreakHyphen/>
              <w:t xml:space="preserve">experience interviews with families and transition case mapping. </w:t>
            </w:r>
          </w:p>
          <w:p w14:paraId="5B44FB7F" w14:textId="1BD0DD45" w:rsidR="003E233A" w:rsidRPr="003E233A" w:rsidRDefault="003E233A" w:rsidP="003E233A">
            <w:pPr>
              <w:pStyle w:val="ListParagraph"/>
              <w:numPr>
                <w:ilvl w:val="0"/>
                <w:numId w:val="6"/>
              </w:numPr>
              <w:rPr>
                <w:rFonts w:ascii="Arial" w:hAnsi="Arial" w:cs="Arial"/>
                <w:sz w:val="20"/>
                <w:lang w:eastAsia="en-GB"/>
              </w:rPr>
            </w:pPr>
            <w:r w:rsidRPr="003E233A">
              <w:rPr>
                <w:rFonts w:ascii="Arial" w:hAnsi="Arial" w:cs="Arial"/>
                <w:sz w:val="20"/>
                <w:lang w:eastAsia="en-GB"/>
              </w:rPr>
              <w:t>Positive early impact includes resolution of post</w:t>
            </w:r>
            <w:r w:rsidRPr="003E233A">
              <w:rPr>
                <w:rFonts w:ascii="Arial" w:hAnsi="Arial" w:cs="Arial"/>
                <w:sz w:val="20"/>
                <w:lang w:eastAsia="en-GB"/>
              </w:rPr>
              <w:noBreakHyphen/>
              <w:t>16 transport barriers (bus pass timing extended), practical co</w:t>
            </w:r>
            <w:r w:rsidRPr="003E233A">
              <w:rPr>
                <w:rFonts w:ascii="Arial" w:hAnsi="Arial" w:cs="Arial"/>
                <w:sz w:val="20"/>
                <w:lang w:eastAsia="en-GB"/>
              </w:rPr>
              <w:noBreakHyphen/>
              <w:t>produced one</w:t>
            </w:r>
            <w:r w:rsidRPr="003E233A">
              <w:rPr>
                <w:rFonts w:ascii="Arial" w:hAnsi="Arial" w:cs="Arial"/>
                <w:sz w:val="20"/>
                <w:lang w:eastAsia="en-GB"/>
              </w:rPr>
              <w:noBreakHyphen/>
              <w:t xml:space="preserve">minute guides, and improved Year 10–11 engagement. </w:t>
            </w:r>
          </w:p>
          <w:p w14:paraId="00712822" w14:textId="27E6ED84" w:rsidR="003E233A" w:rsidRPr="003E233A" w:rsidRDefault="00450F05" w:rsidP="003E233A">
            <w:pPr>
              <w:pStyle w:val="ListParagraph"/>
              <w:numPr>
                <w:ilvl w:val="0"/>
                <w:numId w:val="6"/>
              </w:numPr>
              <w:rPr>
                <w:rFonts w:ascii="Arial" w:hAnsi="Arial" w:cs="Arial"/>
                <w:sz w:val="20"/>
                <w:lang w:eastAsia="en-GB"/>
              </w:rPr>
            </w:pPr>
            <w:r w:rsidRPr="00450F05">
              <w:rPr>
                <w:rFonts w:ascii="Arial" w:hAnsi="Arial" w:cs="Arial"/>
                <w:b/>
                <w:bCs/>
                <w:sz w:val="20"/>
                <w:lang w:eastAsia="en-GB"/>
              </w:rPr>
              <w:t>Special Educational Needs and Disabilities</w:t>
            </w:r>
            <w:r w:rsidR="003E233A" w:rsidRPr="003E233A">
              <w:rPr>
                <w:rFonts w:ascii="Arial" w:hAnsi="Arial" w:cs="Arial"/>
                <w:b/>
                <w:bCs/>
                <w:sz w:val="20"/>
                <w:lang w:eastAsia="en-GB"/>
              </w:rPr>
              <w:t xml:space="preserve"> / </w:t>
            </w:r>
            <w:r w:rsidR="00AC3F62" w:rsidRPr="00AC3F62">
              <w:rPr>
                <w:rFonts w:ascii="Arial" w:hAnsi="Arial" w:cs="Arial"/>
                <w:b/>
                <w:bCs/>
                <w:sz w:val="20"/>
                <w:lang w:eastAsia="en-GB"/>
              </w:rPr>
              <w:t>Team Around the School</w:t>
            </w:r>
            <w:r w:rsidR="00AC3F62">
              <w:rPr>
                <w:rFonts w:ascii="Arial" w:hAnsi="Arial" w:cs="Arial"/>
                <w:b/>
                <w:bCs/>
                <w:sz w:val="20"/>
                <w:lang w:eastAsia="en-GB"/>
              </w:rPr>
              <w:t xml:space="preserve"> </w:t>
            </w:r>
            <w:r w:rsidR="003E233A" w:rsidRPr="003E233A">
              <w:rPr>
                <w:rFonts w:ascii="Arial" w:hAnsi="Arial" w:cs="Arial"/>
                <w:b/>
                <w:bCs/>
                <w:sz w:val="20"/>
                <w:lang w:eastAsia="en-GB"/>
              </w:rPr>
              <w:t>approach</w:t>
            </w:r>
            <w:r w:rsidR="003E233A" w:rsidRPr="003E233A">
              <w:rPr>
                <w:rFonts w:ascii="Arial" w:hAnsi="Arial" w:cs="Arial"/>
                <w:sz w:val="20"/>
                <w:lang w:eastAsia="en-GB"/>
              </w:rPr>
              <w:t xml:space="preserve"> refined into tiered universal–high support model, with named SEND Leaders supporting identified schools. </w:t>
            </w:r>
          </w:p>
          <w:p w14:paraId="101D5089" w14:textId="61123C71" w:rsidR="003E233A" w:rsidRPr="003E233A" w:rsidRDefault="003E233A" w:rsidP="003E233A">
            <w:pPr>
              <w:pStyle w:val="ListParagraph"/>
              <w:numPr>
                <w:ilvl w:val="0"/>
                <w:numId w:val="6"/>
              </w:numPr>
              <w:rPr>
                <w:rFonts w:ascii="Arial" w:hAnsi="Arial" w:cs="Arial"/>
                <w:sz w:val="20"/>
                <w:lang w:eastAsia="en-GB"/>
              </w:rPr>
            </w:pPr>
            <w:r w:rsidRPr="003E233A">
              <w:rPr>
                <w:rFonts w:ascii="Arial" w:hAnsi="Arial" w:cs="Arial"/>
                <w:sz w:val="20"/>
                <w:lang w:eastAsia="en-GB"/>
              </w:rPr>
              <w:t>Evidence of reduced permanent exclusions, improved attendance, and stronger workforce alignment emerging.</w:t>
            </w:r>
          </w:p>
          <w:p w14:paraId="33918D3F" w14:textId="4FA74361" w:rsidR="00DA6205" w:rsidRDefault="00DA6205" w:rsidP="00AC3F62">
            <w:pPr>
              <w:pStyle w:val="ListParagraph"/>
              <w:rPr>
                <w:rFonts w:ascii="Arial" w:hAnsi="Arial" w:cs="Arial"/>
                <w:sz w:val="20"/>
                <w:lang w:val="en-GB" w:eastAsia="en-GB"/>
              </w:rPr>
            </w:pPr>
          </w:p>
          <w:p w14:paraId="798D394E" w14:textId="31F5CB62" w:rsidR="0003216C" w:rsidRDefault="00623B1E" w:rsidP="003F332A">
            <w:pPr>
              <w:shd w:val="clear" w:color="auto" w:fill="FFFFFF"/>
              <w:spacing w:before="120" w:after="120" w:line="240" w:lineRule="auto"/>
              <w:rPr>
                <w:rFonts w:ascii="Arial" w:hAnsi="Arial" w:cs="Arial"/>
                <w:b/>
                <w:bCs/>
                <w:sz w:val="20"/>
              </w:rPr>
            </w:pPr>
            <w:r w:rsidRPr="00623B1E">
              <w:rPr>
                <w:rFonts w:ascii="Arial" w:hAnsi="Arial" w:cs="Arial"/>
                <w:b/>
                <w:bCs/>
                <w:sz w:val="20"/>
              </w:rPr>
              <w:t>West Yorkshire Integrated Care Board</w:t>
            </w:r>
            <w:r w:rsidR="000709B9">
              <w:rPr>
                <w:rFonts w:ascii="Arial" w:hAnsi="Arial" w:cs="Arial"/>
                <w:b/>
                <w:bCs/>
                <w:sz w:val="20"/>
              </w:rPr>
              <w:t>:</w:t>
            </w:r>
          </w:p>
          <w:p w14:paraId="56576E90" w14:textId="17F5C44B" w:rsidR="0078496C" w:rsidRPr="0078496C" w:rsidRDefault="0078496C" w:rsidP="0078496C">
            <w:pPr>
              <w:pStyle w:val="ListParagraph"/>
              <w:numPr>
                <w:ilvl w:val="0"/>
                <w:numId w:val="6"/>
              </w:numPr>
              <w:rPr>
                <w:rFonts w:ascii="Arial" w:hAnsi="Arial" w:cs="Arial"/>
                <w:sz w:val="20"/>
                <w:lang w:val="en-GB" w:eastAsia="en-GB"/>
              </w:rPr>
            </w:pPr>
            <w:r w:rsidRPr="0078496C">
              <w:rPr>
                <w:rFonts w:ascii="Arial" w:hAnsi="Arial" w:cs="Arial"/>
                <w:sz w:val="20"/>
                <w:lang w:val="en-GB" w:eastAsia="en-GB"/>
              </w:rPr>
              <w:t xml:space="preserve">Continued engagement through system alignment discussions, SEND reform updates and participation in </w:t>
            </w:r>
            <w:r w:rsidR="0058399C" w:rsidRPr="0058399C">
              <w:rPr>
                <w:rFonts w:ascii="Arial" w:hAnsi="Arial" w:cs="Arial"/>
                <w:sz w:val="20"/>
                <w:lang w:val="en-GB" w:eastAsia="en-GB"/>
              </w:rPr>
              <w:t>Change Programme Partnership</w:t>
            </w:r>
            <w:r w:rsidRPr="0078496C">
              <w:rPr>
                <w:rFonts w:ascii="Arial" w:hAnsi="Arial" w:cs="Arial"/>
                <w:sz w:val="20"/>
                <w:lang w:val="en-GB" w:eastAsia="en-GB"/>
              </w:rPr>
              <w:t xml:space="preserve"> governance. </w:t>
            </w:r>
          </w:p>
          <w:p w14:paraId="73397C6D" w14:textId="70472E0A" w:rsidR="0078496C" w:rsidRPr="0078496C" w:rsidRDefault="0078496C" w:rsidP="0078496C">
            <w:pPr>
              <w:pStyle w:val="ListParagraph"/>
              <w:numPr>
                <w:ilvl w:val="0"/>
                <w:numId w:val="6"/>
              </w:numPr>
              <w:rPr>
                <w:rFonts w:ascii="Arial" w:hAnsi="Arial" w:cs="Arial"/>
                <w:sz w:val="20"/>
                <w:lang w:val="en-GB" w:eastAsia="en-GB"/>
              </w:rPr>
            </w:pPr>
            <w:r w:rsidRPr="0078496C">
              <w:rPr>
                <w:rFonts w:ascii="Arial" w:hAnsi="Arial" w:cs="Arial"/>
                <w:sz w:val="20"/>
                <w:lang w:val="en-GB" w:eastAsia="en-GB"/>
              </w:rPr>
              <w:t xml:space="preserve">Health pathways and navigator roles (including links to care navigators and social prescribers) discussed as part of future </w:t>
            </w:r>
            <w:r w:rsidR="00F03B26" w:rsidRPr="00F03B26">
              <w:rPr>
                <w:rFonts w:ascii="Arial" w:hAnsi="Arial" w:cs="Arial"/>
                <w:sz w:val="20"/>
                <w:lang w:val="en-GB" w:eastAsia="en-GB"/>
              </w:rPr>
              <w:t>Local Inclusion Support Offe</w:t>
            </w:r>
            <w:r w:rsidR="00BC302D">
              <w:rPr>
                <w:rFonts w:ascii="Arial" w:hAnsi="Arial" w:cs="Arial"/>
                <w:sz w:val="20"/>
                <w:lang w:val="en-GB" w:eastAsia="en-GB"/>
              </w:rPr>
              <w:t>r</w:t>
            </w:r>
            <w:r w:rsidRPr="0078496C">
              <w:rPr>
                <w:rFonts w:ascii="Arial" w:hAnsi="Arial" w:cs="Arial"/>
                <w:sz w:val="20"/>
                <w:lang w:val="en-GB" w:eastAsia="en-GB"/>
              </w:rPr>
              <w:t xml:space="preserve"> development. </w:t>
            </w:r>
          </w:p>
          <w:p w14:paraId="7F6753EF" w14:textId="06482E1A" w:rsidR="0078496C" w:rsidRPr="0078496C" w:rsidRDefault="0078496C" w:rsidP="0078496C">
            <w:pPr>
              <w:pStyle w:val="ListParagraph"/>
              <w:numPr>
                <w:ilvl w:val="0"/>
                <w:numId w:val="6"/>
              </w:numPr>
              <w:rPr>
                <w:rFonts w:ascii="Arial" w:hAnsi="Arial" w:cs="Arial"/>
                <w:sz w:val="20"/>
                <w:lang w:val="en-GB" w:eastAsia="en-GB"/>
              </w:rPr>
            </w:pPr>
            <w:r w:rsidRPr="0078496C">
              <w:rPr>
                <w:rFonts w:ascii="Arial" w:hAnsi="Arial" w:cs="Arial"/>
                <w:sz w:val="20"/>
                <w:lang w:val="en-GB" w:eastAsia="en-GB"/>
              </w:rPr>
              <w:t>ICB support recognised as critical to sustaining inter</w:t>
            </w:r>
            <w:r w:rsidRPr="0078496C">
              <w:rPr>
                <w:rFonts w:ascii="Arial" w:hAnsi="Arial" w:cs="Arial"/>
                <w:sz w:val="20"/>
                <w:lang w:val="en-GB" w:eastAsia="en-GB"/>
              </w:rPr>
              <w:noBreakHyphen/>
              <w:t>agency coherence.</w:t>
            </w:r>
          </w:p>
          <w:p w14:paraId="06FA68EB" w14:textId="582CB513" w:rsidR="00363022" w:rsidRDefault="002B0216" w:rsidP="006E4389">
            <w:pPr>
              <w:shd w:val="clear" w:color="auto" w:fill="FFFFFF"/>
              <w:spacing w:before="120" w:after="120" w:line="240" w:lineRule="auto"/>
              <w:rPr>
                <w:rFonts w:ascii="Arial" w:hAnsi="Arial" w:cs="Arial"/>
                <w:b/>
                <w:bCs/>
                <w:sz w:val="20"/>
              </w:rPr>
            </w:pPr>
            <w:r w:rsidRPr="007A4C23">
              <w:rPr>
                <w:rFonts w:ascii="Arial" w:hAnsi="Arial" w:cs="Arial"/>
                <w:b/>
                <w:bCs/>
                <w:sz w:val="20"/>
              </w:rPr>
              <w:t>Youth Work Unit</w:t>
            </w:r>
            <w:r w:rsidR="00177C50">
              <w:rPr>
                <w:rFonts w:ascii="Arial" w:hAnsi="Arial" w:cs="Arial"/>
                <w:b/>
                <w:bCs/>
                <w:sz w:val="20"/>
              </w:rPr>
              <w:t xml:space="preserve"> (Regional SEND Youth Alliance)</w:t>
            </w:r>
            <w:r w:rsidRPr="007A4C23">
              <w:rPr>
                <w:rFonts w:ascii="Arial" w:hAnsi="Arial" w:cs="Arial"/>
                <w:b/>
                <w:bCs/>
                <w:sz w:val="20"/>
              </w:rPr>
              <w:t>:</w:t>
            </w:r>
          </w:p>
          <w:p w14:paraId="1014421D" w14:textId="6738E0D3" w:rsidR="0078496C" w:rsidRPr="0078496C" w:rsidRDefault="0078496C" w:rsidP="0078496C">
            <w:pPr>
              <w:pStyle w:val="ListParagraph"/>
              <w:numPr>
                <w:ilvl w:val="0"/>
                <w:numId w:val="6"/>
              </w:numPr>
              <w:rPr>
                <w:rFonts w:ascii="Arial" w:hAnsi="Arial" w:cs="Arial"/>
                <w:sz w:val="20"/>
                <w:lang w:eastAsia="en-GB"/>
              </w:rPr>
            </w:pPr>
            <w:r w:rsidRPr="0078496C">
              <w:rPr>
                <w:rFonts w:ascii="Arial" w:hAnsi="Arial" w:cs="Arial"/>
                <w:sz w:val="20"/>
                <w:lang w:eastAsia="en-GB"/>
              </w:rPr>
              <w:t xml:space="preserve">Significant regional youth engagement activity delivered across Bradford, Leeds, Hull and Sheffield. </w:t>
            </w:r>
          </w:p>
          <w:p w14:paraId="743908DB" w14:textId="43ABCB5E" w:rsidR="0078496C" w:rsidRPr="0078496C" w:rsidRDefault="0078496C" w:rsidP="0078496C">
            <w:pPr>
              <w:pStyle w:val="ListParagraph"/>
              <w:numPr>
                <w:ilvl w:val="0"/>
                <w:numId w:val="6"/>
              </w:numPr>
              <w:rPr>
                <w:rFonts w:ascii="Arial" w:hAnsi="Arial" w:cs="Arial"/>
                <w:sz w:val="20"/>
                <w:lang w:eastAsia="en-GB"/>
              </w:rPr>
            </w:pPr>
            <w:r w:rsidRPr="0078496C">
              <w:rPr>
                <w:rFonts w:ascii="Arial" w:hAnsi="Arial" w:cs="Arial"/>
                <w:sz w:val="20"/>
                <w:lang w:eastAsia="en-GB"/>
              </w:rPr>
              <w:t xml:space="preserve">Transport equity issues addressed collaboratively, including bus pass timing changes. </w:t>
            </w:r>
          </w:p>
          <w:p w14:paraId="4B15ADD9" w14:textId="052BB136" w:rsidR="0078496C" w:rsidRPr="0078496C" w:rsidRDefault="0078496C" w:rsidP="0078496C">
            <w:pPr>
              <w:pStyle w:val="ListParagraph"/>
              <w:numPr>
                <w:ilvl w:val="0"/>
                <w:numId w:val="6"/>
              </w:numPr>
              <w:rPr>
                <w:rFonts w:ascii="Arial" w:hAnsi="Arial" w:cs="Arial"/>
                <w:sz w:val="20"/>
                <w:lang w:eastAsia="en-GB"/>
              </w:rPr>
            </w:pPr>
            <w:r w:rsidRPr="0078496C">
              <w:rPr>
                <w:rFonts w:ascii="Arial" w:hAnsi="Arial" w:cs="Arial"/>
                <w:sz w:val="20"/>
                <w:lang w:eastAsia="en-GB"/>
              </w:rPr>
              <w:t>Regional practitioner networking strengthened through planning for online and in</w:t>
            </w:r>
            <w:r w:rsidRPr="0078496C">
              <w:rPr>
                <w:rFonts w:ascii="Arial" w:hAnsi="Arial" w:cs="Arial"/>
                <w:sz w:val="20"/>
                <w:lang w:eastAsia="en-GB"/>
              </w:rPr>
              <w:noBreakHyphen/>
              <w:t xml:space="preserve">person youth worker events. </w:t>
            </w:r>
          </w:p>
          <w:p w14:paraId="19BB3414" w14:textId="2501E42E" w:rsidR="0078496C" w:rsidRPr="0078496C" w:rsidRDefault="0078496C" w:rsidP="0078496C">
            <w:pPr>
              <w:pStyle w:val="ListParagraph"/>
              <w:numPr>
                <w:ilvl w:val="0"/>
                <w:numId w:val="6"/>
              </w:numPr>
              <w:rPr>
                <w:rFonts w:ascii="Arial" w:hAnsi="Arial" w:cs="Arial"/>
                <w:sz w:val="20"/>
                <w:lang w:eastAsia="en-GB"/>
              </w:rPr>
            </w:pPr>
            <w:r w:rsidRPr="0078496C">
              <w:rPr>
                <w:rFonts w:ascii="Arial" w:hAnsi="Arial" w:cs="Arial"/>
                <w:sz w:val="20"/>
                <w:lang w:eastAsia="en-GB"/>
              </w:rPr>
              <w:lastRenderedPageBreak/>
              <w:t>Youth voice actively shaping campaign priorities, peer research, and SEND reform consultation responses.</w:t>
            </w:r>
          </w:p>
          <w:p w14:paraId="264DA8AB" w14:textId="77777777" w:rsidR="007C350B" w:rsidRPr="006E4389" w:rsidRDefault="007C350B" w:rsidP="00B16C79">
            <w:pPr>
              <w:pStyle w:val="ListParagraph"/>
              <w:rPr>
                <w:rFonts w:ascii="Arial" w:hAnsi="Arial" w:cs="Arial"/>
                <w:b/>
                <w:bCs/>
                <w:sz w:val="20"/>
              </w:rPr>
            </w:pPr>
          </w:p>
        </w:tc>
      </w:tr>
      <w:tr w:rsidR="004B45DE" w:rsidRPr="004A268D" w14:paraId="452FE72D" w14:textId="77777777" w:rsidTr="004A268D">
        <w:trPr>
          <w:trHeight w:hRule="exact" w:val="340"/>
        </w:trPr>
        <w:tc>
          <w:tcPr>
            <w:tcW w:w="10207" w:type="dxa"/>
            <w:shd w:val="clear" w:color="auto" w:fill="002060"/>
          </w:tcPr>
          <w:p w14:paraId="68C769BA" w14:textId="77777777" w:rsidR="004B45DE" w:rsidRPr="004A268D" w:rsidRDefault="007B1D7D">
            <w:pPr>
              <w:rPr>
                <w:rFonts w:ascii="Arial" w:hAnsi="Arial" w:cs="Arial"/>
                <w:b/>
                <w:bCs/>
                <w:sz w:val="24"/>
                <w:szCs w:val="24"/>
              </w:rPr>
            </w:pPr>
            <w:r w:rsidRPr="004A268D">
              <w:rPr>
                <w:rFonts w:ascii="Arial" w:hAnsi="Arial" w:cs="Arial"/>
                <w:b/>
                <w:bCs/>
                <w:sz w:val="24"/>
                <w:szCs w:val="24"/>
              </w:rPr>
              <w:lastRenderedPageBreak/>
              <w:t>Details of Meetings/Workshops/Task and Finish Groups</w:t>
            </w:r>
            <w:r w:rsidR="00680376" w:rsidRPr="004A268D">
              <w:rPr>
                <w:rFonts w:ascii="Arial" w:hAnsi="Arial" w:cs="Arial"/>
                <w:b/>
                <w:bCs/>
                <w:sz w:val="24"/>
                <w:szCs w:val="24"/>
              </w:rPr>
              <w:t xml:space="preserve"> in this Period</w:t>
            </w:r>
          </w:p>
        </w:tc>
      </w:tr>
      <w:tr w:rsidR="004B45DE" w:rsidRPr="00367DD2" w14:paraId="218C7D99" w14:textId="77777777" w:rsidTr="001B193E">
        <w:trPr>
          <w:trHeight w:val="1537"/>
        </w:trPr>
        <w:tc>
          <w:tcPr>
            <w:tcW w:w="10207" w:type="dxa"/>
          </w:tcPr>
          <w:p w14:paraId="59C484AF" w14:textId="77777777" w:rsidR="00B21EC3" w:rsidRPr="00B2299A" w:rsidRDefault="001A1B84" w:rsidP="003F332A">
            <w:pPr>
              <w:spacing w:before="120" w:after="120" w:line="240" w:lineRule="auto"/>
              <w:rPr>
                <w:rFonts w:ascii="Arial" w:hAnsi="Arial" w:cs="Arial"/>
                <w:sz w:val="20"/>
              </w:rPr>
            </w:pPr>
            <w:r>
              <w:rPr>
                <w:rFonts w:ascii="Arial" w:hAnsi="Arial" w:cs="Arial"/>
                <w:b/>
                <w:bCs/>
                <w:sz w:val="20"/>
              </w:rPr>
              <w:t xml:space="preserve">Yorkshire and Humber CPP Core </w:t>
            </w:r>
            <w:r w:rsidR="00B21EC3" w:rsidRPr="00B2299A">
              <w:rPr>
                <w:rFonts w:ascii="Arial" w:hAnsi="Arial" w:cs="Arial"/>
                <w:b/>
                <w:bCs/>
                <w:sz w:val="20"/>
              </w:rPr>
              <w:t>Steering Group</w:t>
            </w:r>
          </w:p>
          <w:p w14:paraId="63231785" w14:textId="013DF9C9" w:rsidR="0057115D" w:rsidRDefault="0057115D" w:rsidP="00426CB7">
            <w:pPr>
              <w:spacing w:after="0" w:line="240" w:lineRule="auto"/>
              <w:rPr>
                <w:rFonts w:ascii="Arial" w:hAnsi="Arial" w:cs="Arial"/>
                <w:sz w:val="20"/>
              </w:rPr>
            </w:pPr>
            <w:r>
              <w:rPr>
                <w:rFonts w:ascii="Arial" w:hAnsi="Arial" w:cs="Arial"/>
                <w:sz w:val="20"/>
              </w:rPr>
              <w:t xml:space="preserve">Steering Group convened virtually on </w:t>
            </w:r>
            <w:r w:rsidR="009D2B81">
              <w:rPr>
                <w:rFonts w:ascii="Arial" w:hAnsi="Arial" w:cs="Arial"/>
                <w:sz w:val="20"/>
              </w:rPr>
              <w:t>2</w:t>
            </w:r>
            <w:r w:rsidR="00FB6A3F">
              <w:rPr>
                <w:rFonts w:ascii="Arial" w:hAnsi="Arial" w:cs="Arial"/>
                <w:sz w:val="20"/>
              </w:rPr>
              <w:t xml:space="preserve">3 </w:t>
            </w:r>
            <w:r w:rsidR="00941F7D">
              <w:rPr>
                <w:rFonts w:ascii="Arial" w:hAnsi="Arial" w:cs="Arial"/>
                <w:sz w:val="20"/>
              </w:rPr>
              <w:t>March</w:t>
            </w:r>
            <w:r w:rsidR="00BA030F">
              <w:rPr>
                <w:rFonts w:ascii="Arial" w:hAnsi="Arial" w:cs="Arial"/>
                <w:sz w:val="20"/>
              </w:rPr>
              <w:t xml:space="preserve"> </w:t>
            </w:r>
            <w:r w:rsidR="00372189">
              <w:rPr>
                <w:rFonts w:ascii="Arial" w:hAnsi="Arial" w:cs="Arial"/>
                <w:sz w:val="20"/>
              </w:rPr>
              <w:t>202</w:t>
            </w:r>
            <w:r w:rsidR="00565C1A">
              <w:rPr>
                <w:rFonts w:ascii="Arial" w:hAnsi="Arial" w:cs="Arial"/>
                <w:sz w:val="20"/>
              </w:rPr>
              <w:t>6</w:t>
            </w:r>
            <w:r w:rsidR="00372189">
              <w:rPr>
                <w:rFonts w:ascii="Arial" w:hAnsi="Arial" w:cs="Arial"/>
                <w:sz w:val="20"/>
              </w:rPr>
              <w:t xml:space="preserve"> </w:t>
            </w:r>
            <w:r w:rsidR="00613770">
              <w:rPr>
                <w:rFonts w:ascii="Arial" w:hAnsi="Arial" w:cs="Arial"/>
                <w:sz w:val="20"/>
              </w:rPr>
              <w:t>with</w:t>
            </w:r>
            <w:r w:rsidR="00D44A08">
              <w:rPr>
                <w:rFonts w:ascii="Arial" w:hAnsi="Arial" w:cs="Arial"/>
                <w:sz w:val="20"/>
              </w:rPr>
              <w:t xml:space="preserve"> established membership</w:t>
            </w:r>
            <w:r w:rsidR="00166A67">
              <w:rPr>
                <w:rFonts w:ascii="Arial" w:hAnsi="Arial" w:cs="Arial"/>
                <w:sz w:val="20"/>
              </w:rPr>
              <w:t xml:space="preserve"> representative of areas in scope for </w:t>
            </w:r>
            <w:r w:rsidR="00E337EF">
              <w:rPr>
                <w:rFonts w:ascii="Arial" w:hAnsi="Arial" w:cs="Arial"/>
                <w:sz w:val="20"/>
              </w:rPr>
              <w:t xml:space="preserve">the </w:t>
            </w:r>
            <w:r w:rsidR="00166A67">
              <w:rPr>
                <w:rFonts w:ascii="Arial" w:hAnsi="Arial" w:cs="Arial"/>
                <w:sz w:val="20"/>
              </w:rPr>
              <w:t>programme</w:t>
            </w:r>
            <w:r>
              <w:rPr>
                <w:rFonts w:ascii="Arial" w:hAnsi="Arial" w:cs="Arial"/>
                <w:sz w:val="20"/>
              </w:rPr>
              <w:t>. The agenda con</w:t>
            </w:r>
            <w:r w:rsidR="00211297">
              <w:rPr>
                <w:rFonts w:ascii="Arial" w:hAnsi="Arial" w:cs="Arial"/>
                <w:sz w:val="20"/>
              </w:rPr>
              <w:t>sisted of</w:t>
            </w:r>
            <w:r>
              <w:rPr>
                <w:rFonts w:ascii="Arial" w:hAnsi="Arial" w:cs="Arial"/>
                <w:sz w:val="20"/>
              </w:rPr>
              <w:t>:</w:t>
            </w:r>
          </w:p>
          <w:p w14:paraId="544A4360" w14:textId="77777777" w:rsidR="00153B8C" w:rsidRDefault="00153B8C" w:rsidP="00426CB7">
            <w:pPr>
              <w:spacing w:after="0" w:line="240" w:lineRule="auto"/>
              <w:rPr>
                <w:rFonts w:ascii="Arial" w:hAnsi="Arial" w:cs="Arial"/>
                <w:sz w:val="20"/>
              </w:rPr>
            </w:pPr>
          </w:p>
          <w:p w14:paraId="40078F98" w14:textId="77777777" w:rsidR="00F77F11" w:rsidRPr="00F77F11"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F77F11">
              <w:rPr>
                <w:rFonts w:ascii="Arial" w:hAnsi="Arial" w:cs="Arial"/>
                <w:sz w:val="20"/>
              </w:rPr>
              <w:t>Welcome and Introductions</w:t>
            </w:r>
          </w:p>
          <w:p w14:paraId="7D1C8C43" w14:textId="77777777" w:rsidR="00F77F11"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F77F11">
              <w:rPr>
                <w:rFonts w:ascii="Arial" w:hAnsi="Arial" w:cs="Arial"/>
                <w:sz w:val="20"/>
              </w:rPr>
              <w:t xml:space="preserve">Minutes from </w:t>
            </w:r>
            <w:r w:rsidR="004110E6" w:rsidRPr="00F77F11">
              <w:rPr>
                <w:rFonts w:ascii="Arial" w:hAnsi="Arial" w:cs="Arial"/>
                <w:sz w:val="20"/>
              </w:rPr>
              <w:t>the previous</w:t>
            </w:r>
            <w:r w:rsidRPr="00F77F11">
              <w:rPr>
                <w:rFonts w:ascii="Arial" w:hAnsi="Arial" w:cs="Arial"/>
                <w:sz w:val="20"/>
              </w:rPr>
              <w:t xml:space="preserve"> meeting</w:t>
            </w:r>
            <w:r w:rsidR="009A09D1">
              <w:rPr>
                <w:rFonts w:ascii="Arial" w:hAnsi="Arial" w:cs="Arial"/>
                <w:sz w:val="20"/>
              </w:rPr>
              <w:t xml:space="preserve"> and actions arising</w:t>
            </w:r>
          </w:p>
          <w:p w14:paraId="4B3DE292" w14:textId="2BA3800B" w:rsidR="00AD7CEF" w:rsidRPr="009A4A32" w:rsidRDefault="00AD7CEF" w:rsidP="00C46865">
            <w:pPr>
              <w:numPr>
                <w:ilvl w:val="0"/>
                <w:numId w:val="2"/>
              </w:numPr>
              <w:shd w:val="clear" w:color="auto" w:fill="FFFFFF" w:themeFill="background1"/>
              <w:spacing w:after="0" w:line="240" w:lineRule="auto"/>
              <w:ind w:left="1032" w:hanging="312"/>
              <w:rPr>
                <w:rFonts w:ascii="Arial" w:hAnsi="Arial" w:cs="Arial"/>
                <w:sz w:val="20"/>
              </w:rPr>
            </w:pPr>
            <w:r>
              <w:rPr>
                <w:rFonts w:ascii="Arial" w:hAnsi="Arial" w:cs="Arial"/>
                <w:sz w:val="20"/>
              </w:rPr>
              <w:t>Business Case Review</w:t>
            </w:r>
            <w:r w:rsidR="00177C50">
              <w:rPr>
                <w:rFonts w:ascii="Arial" w:hAnsi="Arial" w:cs="Arial"/>
                <w:sz w:val="20"/>
              </w:rPr>
              <w:t>s</w:t>
            </w:r>
          </w:p>
          <w:p w14:paraId="2029DB2D" w14:textId="77777777" w:rsidR="009A4A32" w:rsidRPr="008B273B" w:rsidRDefault="009A4A32" w:rsidP="00C46865">
            <w:pPr>
              <w:numPr>
                <w:ilvl w:val="0"/>
                <w:numId w:val="2"/>
              </w:numPr>
              <w:shd w:val="clear" w:color="auto" w:fill="FFFFFF" w:themeFill="background1"/>
              <w:spacing w:after="0" w:line="240" w:lineRule="auto"/>
              <w:ind w:left="1032" w:hanging="312"/>
              <w:rPr>
                <w:rFonts w:ascii="Arial" w:hAnsi="Arial" w:cs="Arial"/>
                <w:sz w:val="20"/>
              </w:rPr>
            </w:pPr>
            <w:r>
              <w:rPr>
                <w:rFonts w:ascii="Arial" w:hAnsi="Arial" w:cs="Arial"/>
                <w:sz w:val="20"/>
              </w:rPr>
              <w:t>Progress Updates</w:t>
            </w:r>
          </w:p>
          <w:p w14:paraId="00CA028D" w14:textId="707B4C89" w:rsidR="00F77F11" w:rsidRDefault="00D60F84" w:rsidP="00C46865">
            <w:pPr>
              <w:numPr>
                <w:ilvl w:val="0"/>
                <w:numId w:val="2"/>
              </w:numPr>
              <w:shd w:val="clear" w:color="auto" w:fill="FFFFFF" w:themeFill="background1"/>
              <w:spacing w:after="0" w:line="240" w:lineRule="auto"/>
              <w:ind w:left="1032" w:hanging="312"/>
              <w:rPr>
                <w:rFonts w:ascii="Arial" w:hAnsi="Arial" w:cs="Arial"/>
                <w:sz w:val="20"/>
              </w:rPr>
            </w:pPr>
            <w:r>
              <w:rPr>
                <w:rFonts w:ascii="Arial" w:hAnsi="Arial" w:cs="Arial"/>
                <w:sz w:val="20"/>
              </w:rPr>
              <w:t xml:space="preserve">Focus </w:t>
            </w:r>
            <w:proofErr w:type="spellStart"/>
            <w:proofErr w:type="gramStart"/>
            <w:r>
              <w:rPr>
                <w:rFonts w:ascii="Arial" w:hAnsi="Arial" w:cs="Arial"/>
                <w:sz w:val="20"/>
              </w:rPr>
              <w:t>On</w:t>
            </w:r>
            <w:r w:rsidR="00177C50">
              <w:rPr>
                <w:rFonts w:ascii="Arial" w:hAnsi="Arial" w:cs="Arial"/>
                <w:sz w:val="20"/>
              </w:rPr>
              <w:t>:</w:t>
            </w:r>
            <w:r w:rsidR="00177C50" w:rsidRPr="00177C50">
              <w:rPr>
                <w:rFonts w:ascii="Arial" w:hAnsi="Arial" w:cs="Arial"/>
                <w:sz w:val="20"/>
              </w:rPr>
              <w:t>LISO</w:t>
            </w:r>
            <w:proofErr w:type="spellEnd"/>
            <w:proofErr w:type="gramEnd"/>
            <w:r w:rsidR="00177C50" w:rsidRPr="00177C50">
              <w:rPr>
                <w:rFonts w:ascii="Arial" w:hAnsi="Arial" w:cs="Arial"/>
                <w:sz w:val="20"/>
              </w:rPr>
              <w:t xml:space="preserve"> Navigator</w:t>
            </w:r>
            <w:r w:rsidR="00177C50">
              <w:rPr>
                <w:rFonts w:ascii="Arial" w:hAnsi="Arial" w:cs="Arial"/>
                <w:sz w:val="20"/>
              </w:rPr>
              <w:t xml:space="preserve"> and Future of the Group</w:t>
            </w:r>
          </w:p>
          <w:p w14:paraId="60D08D59" w14:textId="77777777" w:rsidR="00F77F11" w:rsidRPr="008B273B"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8B273B">
              <w:rPr>
                <w:rFonts w:ascii="Arial" w:hAnsi="Arial" w:cs="Arial"/>
                <w:sz w:val="20"/>
              </w:rPr>
              <w:t>What’s coming up next</w:t>
            </w:r>
            <w:r w:rsidR="00AD7CEF">
              <w:rPr>
                <w:rFonts w:ascii="Arial" w:hAnsi="Arial" w:cs="Arial"/>
                <w:sz w:val="20"/>
              </w:rPr>
              <w:t xml:space="preserve"> </w:t>
            </w:r>
            <w:r w:rsidRPr="008B273B">
              <w:rPr>
                <w:rFonts w:ascii="Arial" w:hAnsi="Arial" w:cs="Arial"/>
                <w:sz w:val="20"/>
              </w:rPr>
              <w:t>/</w:t>
            </w:r>
            <w:r w:rsidR="00AD7CEF">
              <w:rPr>
                <w:rFonts w:ascii="Arial" w:hAnsi="Arial" w:cs="Arial"/>
                <w:sz w:val="20"/>
              </w:rPr>
              <w:t xml:space="preserve"> </w:t>
            </w:r>
            <w:r w:rsidRPr="008B273B">
              <w:rPr>
                <w:rFonts w:ascii="Arial" w:hAnsi="Arial" w:cs="Arial"/>
                <w:sz w:val="20"/>
              </w:rPr>
              <w:t>Key Update</w:t>
            </w:r>
            <w:r w:rsidR="00AD7CEF">
              <w:rPr>
                <w:rFonts w:ascii="Arial" w:hAnsi="Arial" w:cs="Arial"/>
                <w:sz w:val="20"/>
              </w:rPr>
              <w:t>s</w:t>
            </w:r>
          </w:p>
          <w:p w14:paraId="3BCB7D07" w14:textId="77777777" w:rsidR="00F77F11" w:rsidRPr="008B273B"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8B273B">
              <w:rPr>
                <w:rFonts w:ascii="Arial" w:hAnsi="Arial" w:cs="Arial"/>
                <w:sz w:val="20"/>
              </w:rPr>
              <w:t>Finance and Funding</w:t>
            </w:r>
          </w:p>
          <w:p w14:paraId="088857DA" w14:textId="77777777" w:rsidR="00F77F11" w:rsidRPr="008B273B"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8B273B">
              <w:rPr>
                <w:rFonts w:ascii="Arial" w:hAnsi="Arial" w:cs="Arial"/>
                <w:sz w:val="20"/>
              </w:rPr>
              <w:t>Communications</w:t>
            </w:r>
          </w:p>
          <w:p w14:paraId="719F05A8" w14:textId="54B60F7F" w:rsidR="000604AF" w:rsidRPr="00510FCD" w:rsidRDefault="00D849B1" w:rsidP="003F332A">
            <w:pPr>
              <w:tabs>
                <w:tab w:val="center" w:pos="5233"/>
                <w:tab w:val="left" w:pos="7510"/>
              </w:tabs>
              <w:autoSpaceDE w:val="0"/>
              <w:autoSpaceDN w:val="0"/>
              <w:adjustRightInd w:val="0"/>
              <w:spacing w:before="120" w:after="120" w:line="240" w:lineRule="auto"/>
              <w:rPr>
                <w:rFonts w:ascii="Arial" w:hAnsi="Arial" w:cs="Arial"/>
                <w:sz w:val="20"/>
              </w:rPr>
            </w:pPr>
            <w:r w:rsidRPr="00D849B1">
              <w:rPr>
                <w:rFonts w:ascii="Arial" w:hAnsi="Arial" w:cs="Arial"/>
                <w:b/>
                <w:bCs/>
                <w:sz w:val="20"/>
              </w:rPr>
              <w:t xml:space="preserve">Date of Next Meeting: </w:t>
            </w:r>
            <w:r w:rsidR="00492ADB">
              <w:rPr>
                <w:rFonts w:ascii="Arial" w:hAnsi="Arial" w:cs="Arial"/>
                <w:b/>
                <w:bCs/>
                <w:sz w:val="20"/>
              </w:rPr>
              <w:t>2</w:t>
            </w:r>
            <w:r w:rsidR="00941F7D">
              <w:rPr>
                <w:rFonts w:ascii="Arial" w:hAnsi="Arial" w:cs="Arial"/>
                <w:b/>
                <w:bCs/>
                <w:sz w:val="20"/>
              </w:rPr>
              <w:t>7</w:t>
            </w:r>
            <w:r w:rsidR="00492ADB">
              <w:rPr>
                <w:rFonts w:ascii="Arial" w:hAnsi="Arial" w:cs="Arial"/>
                <w:b/>
                <w:bCs/>
                <w:sz w:val="20"/>
              </w:rPr>
              <w:t xml:space="preserve"> </w:t>
            </w:r>
            <w:r w:rsidR="00941F7D">
              <w:rPr>
                <w:rFonts w:ascii="Arial" w:hAnsi="Arial" w:cs="Arial"/>
                <w:b/>
                <w:bCs/>
                <w:sz w:val="20"/>
              </w:rPr>
              <w:t>April</w:t>
            </w:r>
            <w:r w:rsidR="00492ADB">
              <w:rPr>
                <w:rFonts w:ascii="Arial" w:hAnsi="Arial" w:cs="Arial"/>
                <w:b/>
                <w:bCs/>
                <w:sz w:val="20"/>
              </w:rPr>
              <w:t xml:space="preserve"> 2026</w:t>
            </w:r>
          </w:p>
          <w:p w14:paraId="7CA8F876" w14:textId="77777777" w:rsidR="00351F90" w:rsidRDefault="0016463B" w:rsidP="003F332A">
            <w:pPr>
              <w:spacing w:before="120" w:after="120" w:line="240" w:lineRule="auto"/>
              <w:rPr>
                <w:rFonts w:ascii="Arial" w:hAnsi="Arial" w:cs="Arial"/>
                <w:b/>
                <w:bCs/>
                <w:sz w:val="20"/>
              </w:rPr>
            </w:pPr>
            <w:r w:rsidRPr="00CE0DEF">
              <w:rPr>
                <w:rFonts w:ascii="Arial" w:hAnsi="Arial" w:cs="Arial"/>
                <w:b/>
                <w:bCs/>
                <w:sz w:val="20"/>
              </w:rPr>
              <w:t>We</w:t>
            </w:r>
            <w:r w:rsidR="00BA030F">
              <w:rPr>
                <w:rFonts w:ascii="Arial" w:hAnsi="Arial" w:cs="Arial"/>
                <w:b/>
                <w:bCs/>
                <w:sz w:val="20"/>
              </w:rPr>
              <w:t>e</w:t>
            </w:r>
            <w:r w:rsidRPr="00CE0DEF">
              <w:rPr>
                <w:rFonts w:ascii="Arial" w:hAnsi="Arial" w:cs="Arial"/>
                <w:b/>
                <w:bCs/>
                <w:sz w:val="20"/>
              </w:rPr>
              <w:t xml:space="preserve">kly meeting with Wakefield lead contacts, DfE &amp; REACh </w:t>
            </w:r>
            <w:r w:rsidR="000550D6" w:rsidRPr="00CE0DEF">
              <w:rPr>
                <w:rFonts w:ascii="Arial" w:hAnsi="Arial" w:cs="Arial"/>
                <w:b/>
                <w:bCs/>
                <w:sz w:val="20"/>
              </w:rPr>
              <w:t xml:space="preserve">as </w:t>
            </w:r>
            <w:r w:rsidR="004F6D31" w:rsidRPr="00CE0DEF">
              <w:rPr>
                <w:rFonts w:ascii="Arial" w:hAnsi="Arial" w:cs="Arial"/>
                <w:b/>
                <w:bCs/>
                <w:sz w:val="20"/>
              </w:rPr>
              <w:t>required,</w:t>
            </w:r>
            <w:r w:rsidR="00DE53A2" w:rsidRPr="00CE0DEF">
              <w:rPr>
                <w:rFonts w:ascii="Arial" w:hAnsi="Arial" w:cs="Arial"/>
                <w:b/>
                <w:bCs/>
                <w:sz w:val="20"/>
              </w:rPr>
              <w:t xml:space="preserve"> this period:</w:t>
            </w:r>
          </w:p>
          <w:p w14:paraId="39E19A0D" w14:textId="77777777" w:rsidR="000664D2" w:rsidRDefault="00DE4DB1" w:rsidP="00E04639">
            <w:pPr>
              <w:numPr>
                <w:ilvl w:val="0"/>
                <w:numId w:val="2"/>
              </w:numPr>
              <w:shd w:val="clear" w:color="auto" w:fill="FFFFFF" w:themeFill="background1"/>
              <w:spacing w:after="0" w:line="240" w:lineRule="auto"/>
              <w:ind w:left="1032" w:hanging="312"/>
            </w:pPr>
            <w:r>
              <w:t xml:space="preserve">26 February </w:t>
            </w:r>
          </w:p>
          <w:p w14:paraId="519025B2" w14:textId="77777777" w:rsidR="00DE4DB1" w:rsidRDefault="003B14DA" w:rsidP="00E04639">
            <w:pPr>
              <w:numPr>
                <w:ilvl w:val="0"/>
                <w:numId w:val="2"/>
              </w:numPr>
              <w:shd w:val="clear" w:color="auto" w:fill="FFFFFF" w:themeFill="background1"/>
              <w:spacing w:after="0" w:line="240" w:lineRule="auto"/>
              <w:ind w:left="1032" w:hanging="312"/>
            </w:pPr>
            <w:r>
              <w:t>19 February</w:t>
            </w:r>
          </w:p>
          <w:p w14:paraId="215DAB97" w14:textId="4D152552" w:rsidR="00941F7D" w:rsidRPr="00623B1E" w:rsidRDefault="00941F7D" w:rsidP="00941F7D">
            <w:pPr>
              <w:shd w:val="clear" w:color="auto" w:fill="FFFFFF" w:themeFill="background1"/>
              <w:spacing w:after="0" w:line="240" w:lineRule="auto"/>
              <w:ind w:left="1032"/>
            </w:pPr>
          </w:p>
        </w:tc>
      </w:tr>
      <w:tr w:rsidR="004B45DE" w:rsidRPr="00367DD2" w14:paraId="175A86A3" w14:textId="77777777" w:rsidTr="12D36887">
        <w:tc>
          <w:tcPr>
            <w:tcW w:w="10207" w:type="dxa"/>
            <w:shd w:val="clear" w:color="auto" w:fill="002060"/>
          </w:tcPr>
          <w:p w14:paraId="25BB23D6" w14:textId="77777777" w:rsidR="004B45DE" w:rsidRPr="00367DD2" w:rsidRDefault="007B1D7D" w:rsidP="00E00BB6">
            <w:pPr>
              <w:spacing w:after="0"/>
              <w:rPr>
                <w:rFonts w:ascii="Arial" w:hAnsi="Arial" w:cs="Arial"/>
                <w:b/>
                <w:bCs/>
                <w:sz w:val="24"/>
                <w:szCs w:val="24"/>
              </w:rPr>
            </w:pPr>
            <w:r w:rsidRPr="00367DD2">
              <w:rPr>
                <w:rFonts w:ascii="Arial" w:hAnsi="Arial" w:cs="Arial"/>
                <w:b/>
                <w:bCs/>
                <w:sz w:val="24"/>
                <w:szCs w:val="24"/>
              </w:rPr>
              <w:t>Programme Planned Activities for Next Month</w:t>
            </w:r>
          </w:p>
        </w:tc>
      </w:tr>
      <w:tr w:rsidR="004B45DE" w:rsidRPr="00367DD2" w14:paraId="48D0A27F" w14:textId="77777777" w:rsidTr="12D36887">
        <w:tc>
          <w:tcPr>
            <w:tcW w:w="10207" w:type="dxa"/>
          </w:tcPr>
          <w:p w14:paraId="4B135E05" w14:textId="19AF03AC" w:rsidR="00F66C10" w:rsidRPr="00C45A92" w:rsidRDefault="00F66C10" w:rsidP="00F66C10">
            <w:pPr>
              <w:spacing w:after="60"/>
              <w:rPr>
                <w:rFonts w:ascii="Arial" w:hAnsi="Arial" w:cs="Arial"/>
                <w:b/>
                <w:bCs/>
                <w:sz w:val="20"/>
                <w:szCs w:val="20"/>
              </w:rPr>
            </w:pPr>
            <w:r w:rsidRPr="00C45A92">
              <w:rPr>
                <w:rFonts w:ascii="Arial" w:hAnsi="Arial" w:cs="Arial"/>
                <w:b/>
                <w:bCs/>
                <w:sz w:val="20"/>
                <w:szCs w:val="20"/>
              </w:rPr>
              <w:t>Leeds:</w:t>
            </w:r>
          </w:p>
          <w:p w14:paraId="757CE46F" w14:textId="7D2686F1" w:rsidR="00E35BFB" w:rsidRPr="00E35BFB" w:rsidRDefault="00E35BFB" w:rsidP="00E35BFB">
            <w:pPr>
              <w:pStyle w:val="ListParagraph"/>
              <w:numPr>
                <w:ilvl w:val="0"/>
                <w:numId w:val="6"/>
              </w:numPr>
              <w:rPr>
                <w:rFonts w:ascii="Arial" w:hAnsi="Arial" w:cs="Arial"/>
                <w:sz w:val="20"/>
                <w:lang w:val="en-GB"/>
              </w:rPr>
            </w:pPr>
            <w:r w:rsidRPr="00E35BFB">
              <w:rPr>
                <w:rFonts w:ascii="Arial" w:hAnsi="Arial" w:cs="Arial"/>
                <w:sz w:val="20"/>
                <w:lang w:val="en-GB"/>
              </w:rPr>
              <w:t>Finalise evaluations of S</w:t>
            </w:r>
            <w:r w:rsidR="00E822BC">
              <w:rPr>
                <w:rFonts w:ascii="Arial" w:hAnsi="Arial" w:cs="Arial"/>
                <w:sz w:val="20"/>
                <w:lang w:val="en-GB"/>
              </w:rPr>
              <w:t xml:space="preserve">peech </w:t>
            </w:r>
            <w:r w:rsidRPr="00E35BFB">
              <w:rPr>
                <w:rFonts w:ascii="Arial" w:hAnsi="Arial" w:cs="Arial"/>
                <w:sz w:val="20"/>
                <w:lang w:val="en-GB"/>
              </w:rPr>
              <w:t>a</w:t>
            </w:r>
            <w:r w:rsidR="00E822BC">
              <w:rPr>
                <w:rFonts w:ascii="Arial" w:hAnsi="Arial" w:cs="Arial"/>
                <w:sz w:val="20"/>
                <w:lang w:val="en-GB"/>
              </w:rPr>
              <w:t xml:space="preserve">nd </w:t>
            </w:r>
            <w:r w:rsidRPr="00E35BFB">
              <w:rPr>
                <w:rFonts w:ascii="Arial" w:hAnsi="Arial" w:cs="Arial"/>
                <w:sz w:val="20"/>
                <w:lang w:val="en-GB"/>
              </w:rPr>
              <w:t>L</w:t>
            </w:r>
            <w:r w:rsidR="00E822BC">
              <w:rPr>
                <w:rFonts w:ascii="Arial" w:hAnsi="Arial" w:cs="Arial"/>
                <w:sz w:val="20"/>
                <w:lang w:val="en-GB"/>
              </w:rPr>
              <w:t xml:space="preserve">anguage </w:t>
            </w:r>
            <w:r w:rsidRPr="00E35BFB">
              <w:rPr>
                <w:rFonts w:ascii="Arial" w:hAnsi="Arial" w:cs="Arial"/>
                <w:sz w:val="20"/>
                <w:lang w:val="en-GB"/>
              </w:rPr>
              <w:t>T</w:t>
            </w:r>
            <w:r w:rsidR="00E822BC">
              <w:rPr>
                <w:rFonts w:ascii="Arial" w:hAnsi="Arial" w:cs="Arial"/>
                <w:sz w:val="20"/>
                <w:lang w:val="en-GB"/>
              </w:rPr>
              <w:t xml:space="preserve">eam </w:t>
            </w:r>
            <w:r w:rsidRPr="00E35BFB">
              <w:rPr>
                <w:rFonts w:ascii="Arial" w:hAnsi="Arial" w:cs="Arial"/>
                <w:sz w:val="20"/>
                <w:lang w:val="en-GB"/>
              </w:rPr>
              <w:t>/</w:t>
            </w:r>
            <w:r w:rsidR="00E822BC">
              <w:rPr>
                <w:rFonts w:ascii="Arial" w:hAnsi="Arial" w:cs="Arial"/>
                <w:sz w:val="20"/>
                <w:lang w:val="en-GB"/>
              </w:rPr>
              <w:t xml:space="preserve"> </w:t>
            </w:r>
            <w:r w:rsidRPr="00E35BFB">
              <w:rPr>
                <w:rFonts w:ascii="Arial" w:hAnsi="Arial" w:cs="Arial"/>
                <w:sz w:val="20"/>
                <w:lang w:val="en-GB"/>
              </w:rPr>
              <w:t>O</w:t>
            </w:r>
            <w:r w:rsidR="00E822BC">
              <w:rPr>
                <w:rFonts w:ascii="Arial" w:hAnsi="Arial" w:cs="Arial"/>
                <w:sz w:val="20"/>
                <w:lang w:val="en-GB"/>
              </w:rPr>
              <w:t xml:space="preserve">ccupational </w:t>
            </w:r>
            <w:r w:rsidRPr="00E35BFB">
              <w:rPr>
                <w:rFonts w:ascii="Arial" w:hAnsi="Arial" w:cs="Arial"/>
                <w:sz w:val="20"/>
                <w:lang w:val="en-GB"/>
              </w:rPr>
              <w:t>T</w:t>
            </w:r>
            <w:r w:rsidR="00E822BC">
              <w:rPr>
                <w:rFonts w:ascii="Arial" w:hAnsi="Arial" w:cs="Arial"/>
                <w:sz w:val="20"/>
                <w:lang w:val="en-GB"/>
              </w:rPr>
              <w:t>herapy</w:t>
            </w:r>
            <w:r w:rsidRPr="00E35BFB">
              <w:rPr>
                <w:rFonts w:ascii="Arial" w:hAnsi="Arial" w:cs="Arial"/>
                <w:sz w:val="20"/>
                <w:lang w:val="en-GB"/>
              </w:rPr>
              <w:t xml:space="preserve"> in</w:t>
            </w:r>
            <w:r w:rsidRPr="00E35BFB">
              <w:rPr>
                <w:rFonts w:ascii="Arial" w:hAnsi="Arial" w:cs="Arial"/>
                <w:sz w:val="20"/>
                <w:lang w:val="en-GB"/>
              </w:rPr>
              <w:noBreakHyphen/>
              <w:t xml:space="preserve">school coaching pilot. </w:t>
            </w:r>
          </w:p>
          <w:p w14:paraId="53547D45" w14:textId="6B1AD177" w:rsidR="00E35BFB" w:rsidRPr="00E35BFB" w:rsidRDefault="00E35BFB" w:rsidP="00E35BFB">
            <w:pPr>
              <w:pStyle w:val="ListParagraph"/>
              <w:numPr>
                <w:ilvl w:val="0"/>
                <w:numId w:val="6"/>
              </w:numPr>
              <w:rPr>
                <w:rFonts w:ascii="Arial" w:hAnsi="Arial" w:cs="Arial"/>
                <w:sz w:val="20"/>
                <w:lang w:val="en-GB"/>
              </w:rPr>
            </w:pPr>
            <w:r w:rsidRPr="00E35BFB">
              <w:rPr>
                <w:rFonts w:ascii="Arial" w:hAnsi="Arial" w:cs="Arial"/>
                <w:sz w:val="20"/>
                <w:lang w:val="en-GB"/>
              </w:rPr>
              <w:t xml:space="preserve">Develop case studies for Digital Booklet. </w:t>
            </w:r>
          </w:p>
          <w:p w14:paraId="6B569F26" w14:textId="7EE2A429" w:rsidR="00E35BFB" w:rsidRPr="00E35BFB" w:rsidRDefault="00E35BFB" w:rsidP="00E35BFB">
            <w:pPr>
              <w:pStyle w:val="ListParagraph"/>
              <w:numPr>
                <w:ilvl w:val="0"/>
                <w:numId w:val="6"/>
              </w:numPr>
              <w:rPr>
                <w:rFonts w:ascii="Arial" w:hAnsi="Arial" w:cs="Arial"/>
                <w:sz w:val="20"/>
                <w:lang w:val="en-GB"/>
              </w:rPr>
            </w:pPr>
            <w:r w:rsidRPr="00E35BFB">
              <w:rPr>
                <w:rFonts w:ascii="Arial" w:hAnsi="Arial" w:cs="Arial"/>
                <w:sz w:val="20"/>
                <w:lang w:val="en-GB"/>
              </w:rPr>
              <w:t>Explore integration of Experts</w:t>
            </w:r>
            <w:r w:rsidRPr="00E35BFB">
              <w:rPr>
                <w:rFonts w:ascii="Arial" w:hAnsi="Arial" w:cs="Arial"/>
                <w:sz w:val="20"/>
                <w:lang w:val="en-GB"/>
              </w:rPr>
              <w:noBreakHyphen/>
              <w:t>at</w:t>
            </w:r>
            <w:r w:rsidRPr="00E35BFB">
              <w:rPr>
                <w:rFonts w:ascii="Arial" w:hAnsi="Arial" w:cs="Arial"/>
                <w:sz w:val="20"/>
                <w:lang w:val="en-GB"/>
              </w:rPr>
              <w:noBreakHyphen/>
              <w:t xml:space="preserve">Hand model with local hubs. </w:t>
            </w:r>
          </w:p>
          <w:p w14:paraId="752461E6" w14:textId="5A22159E" w:rsidR="00E35BFB" w:rsidRPr="00E35BFB" w:rsidRDefault="00E35BFB" w:rsidP="00E35BFB">
            <w:pPr>
              <w:pStyle w:val="ListParagraph"/>
              <w:numPr>
                <w:ilvl w:val="0"/>
                <w:numId w:val="6"/>
              </w:numPr>
              <w:rPr>
                <w:rFonts w:ascii="Arial" w:hAnsi="Arial" w:cs="Arial"/>
                <w:sz w:val="20"/>
                <w:lang w:val="en-GB"/>
              </w:rPr>
            </w:pPr>
            <w:r w:rsidRPr="00E35BFB">
              <w:rPr>
                <w:rFonts w:ascii="Arial" w:hAnsi="Arial" w:cs="Arial"/>
                <w:sz w:val="20"/>
                <w:lang w:val="en-GB"/>
              </w:rPr>
              <w:t>Identify sustainability options for ATLL ongoing maintenance and updates</w:t>
            </w:r>
            <w:r w:rsidR="00177C50">
              <w:rPr>
                <w:rFonts w:ascii="Arial" w:hAnsi="Arial" w:cs="Arial"/>
                <w:sz w:val="20"/>
                <w:lang w:val="en-GB"/>
              </w:rPr>
              <w:t>.</w:t>
            </w:r>
          </w:p>
          <w:p w14:paraId="3F3C2A5A" w14:textId="77777777" w:rsidR="006551EC" w:rsidRPr="00787A5F" w:rsidRDefault="006551EC" w:rsidP="00787A5F">
            <w:pPr>
              <w:pStyle w:val="ListParagraph"/>
              <w:ind w:left="747"/>
              <w:rPr>
                <w:rFonts w:ascii="Arial" w:hAnsi="Arial" w:cs="Arial"/>
                <w:sz w:val="20"/>
              </w:rPr>
            </w:pPr>
          </w:p>
          <w:p w14:paraId="3D6D78C4" w14:textId="77777777" w:rsidR="00F66C10" w:rsidRPr="00C45A92" w:rsidRDefault="00F66C10" w:rsidP="00F66C10">
            <w:pPr>
              <w:spacing w:after="60"/>
              <w:rPr>
                <w:rFonts w:ascii="Arial" w:hAnsi="Arial" w:cs="Arial"/>
                <w:b/>
                <w:bCs/>
                <w:sz w:val="20"/>
                <w:szCs w:val="20"/>
              </w:rPr>
            </w:pPr>
            <w:r w:rsidRPr="00C45A92">
              <w:rPr>
                <w:rFonts w:ascii="Arial" w:hAnsi="Arial" w:cs="Arial"/>
                <w:b/>
                <w:bCs/>
                <w:sz w:val="20"/>
                <w:szCs w:val="20"/>
              </w:rPr>
              <w:t>Calderdale:</w:t>
            </w:r>
          </w:p>
          <w:p w14:paraId="129C8566" w14:textId="02D8F1F0" w:rsidR="003175A6" w:rsidRPr="003175A6" w:rsidRDefault="003175A6" w:rsidP="003175A6">
            <w:pPr>
              <w:pStyle w:val="ListParagraph"/>
              <w:numPr>
                <w:ilvl w:val="0"/>
                <w:numId w:val="7"/>
              </w:numPr>
              <w:rPr>
                <w:rFonts w:ascii="Arial" w:hAnsi="Arial" w:cs="Arial"/>
                <w:sz w:val="20"/>
                <w:lang w:val="en-GB"/>
              </w:rPr>
            </w:pPr>
            <w:r w:rsidRPr="003175A6">
              <w:rPr>
                <w:rFonts w:ascii="Arial" w:hAnsi="Arial" w:cs="Arial"/>
                <w:sz w:val="20"/>
                <w:lang w:val="en-GB"/>
              </w:rPr>
              <w:t xml:space="preserve">Submit outstanding progress reporting following inspection activity. </w:t>
            </w:r>
          </w:p>
          <w:p w14:paraId="19B66510" w14:textId="12C519D6" w:rsidR="003175A6" w:rsidRPr="003175A6" w:rsidRDefault="003175A6" w:rsidP="003175A6">
            <w:pPr>
              <w:pStyle w:val="ListParagraph"/>
              <w:numPr>
                <w:ilvl w:val="0"/>
                <w:numId w:val="7"/>
              </w:numPr>
              <w:rPr>
                <w:rFonts w:ascii="Arial" w:hAnsi="Arial" w:cs="Arial"/>
                <w:sz w:val="20"/>
                <w:lang w:val="en-GB"/>
              </w:rPr>
            </w:pPr>
            <w:r w:rsidRPr="003175A6">
              <w:rPr>
                <w:rFonts w:ascii="Arial" w:hAnsi="Arial" w:cs="Arial"/>
                <w:sz w:val="20"/>
                <w:lang w:val="en-GB"/>
              </w:rPr>
              <w:t xml:space="preserve">Support national evaluator engagement. </w:t>
            </w:r>
          </w:p>
          <w:p w14:paraId="054FC379" w14:textId="28D2AC72" w:rsidR="003175A6" w:rsidRPr="003175A6" w:rsidRDefault="003175A6" w:rsidP="003175A6">
            <w:pPr>
              <w:pStyle w:val="ListParagraph"/>
              <w:numPr>
                <w:ilvl w:val="0"/>
                <w:numId w:val="7"/>
              </w:numPr>
              <w:rPr>
                <w:rFonts w:ascii="Arial" w:hAnsi="Arial" w:cs="Arial"/>
                <w:sz w:val="20"/>
                <w:lang w:val="en-GB"/>
              </w:rPr>
            </w:pPr>
            <w:r w:rsidRPr="003175A6">
              <w:rPr>
                <w:rFonts w:ascii="Arial" w:hAnsi="Arial" w:cs="Arial"/>
                <w:sz w:val="20"/>
                <w:lang w:val="en-GB"/>
              </w:rPr>
              <w:t>Continue contributing learning to regional and digital outputs.</w:t>
            </w:r>
          </w:p>
          <w:p w14:paraId="1A6003F8" w14:textId="77777777" w:rsidR="0098194B" w:rsidRDefault="0098194B" w:rsidP="00EB1FED">
            <w:pPr>
              <w:spacing w:after="60"/>
              <w:rPr>
                <w:rFonts w:ascii="Arial" w:hAnsi="Arial" w:cs="Arial"/>
                <w:b/>
                <w:bCs/>
                <w:sz w:val="20"/>
              </w:rPr>
            </w:pPr>
          </w:p>
          <w:p w14:paraId="4E8B1FBF" w14:textId="6169293D" w:rsidR="00EB1FED" w:rsidRDefault="00EB1FED" w:rsidP="00EB1FED">
            <w:pPr>
              <w:spacing w:after="60"/>
              <w:rPr>
                <w:rFonts w:ascii="Arial" w:hAnsi="Arial" w:cs="Arial"/>
                <w:b/>
                <w:bCs/>
                <w:sz w:val="20"/>
                <w:szCs w:val="20"/>
              </w:rPr>
            </w:pPr>
            <w:r w:rsidRPr="00C45A92">
              <w:rPr>
                <w:rFonts w:ascii="Arial" w:hAnsi="Arial" w:cs="Arial"/>
                <w:b/>
                <w:bCs/>
                <w:sz w:val="20"/>
                <w:szCs w:val="20"/>
              </w:rPr>
              <w:t>Bradford:</w:t>
            </w:r>
          </w:p>
          <w:p w14:paraId="5A8E5B91" w14:textId="723D7D21" w:rsidR="004C3248" w:rsidRPr="004C3248" w:rsidRDefault="004C3248" w:rsidP="004C3248">
            <w:pPr>
              <w:pStyle w:val="ListParagraph"/>
              <w:numPr>
                <w:ilvl w:val="0"/>
                <w:numId w:val="7"/>
              </w:numPr>
              <w:rPr>
                <w:rFonts w:ascii="Arial" w:hAnsi="Arial" w:cs="Arial"/>
                <w:sz w:val="20"/>
                <w:lang w:eastAsia="en-GB"/>
              </w:rPr>
            </w:pPr>
            <w:r w:rsidRPr="004C3248">
              <w:rPr>
                <w:rFonts w:ascii="Arial" w:hAnsi="Arial" w:cs="Arial"/>
                <w:sz w:val="20"/>
                <w:lang w:eastAsia="en-GB"/>
              </w:rPr>
              <w:t>Publish Birth</w:t>
            </w:r>
            <w:r w:rsidRPr="004C3248">
              <w:rPr>
                <w:rFonts w:ascii="Arial" w:hAnsi="Arial" w:cs="Arial"/>
                <w:sz w:val="20"/>
                <w:lang w:eastAsia="en-GB"/>
              </w:rPr>
              <w:noBreakHyphen/>
              <w:t>to</w:t>
            </w:r>
            <w:r w:rsidRPr="004C3248">
              <w:rPr>
                <w:rFonts w:ascii="Arial" w:hAnsi="Arial" w:cs="Arial"/>
                <w:sz w:val="20"/>
                <w:lang w:eastAsia="en-GB"/>
              </w:rPr>
              <w:noBreakHyphen/>
              <w:t xml:space="preserve">25 Journey Tool (April 2026). </w:t>
            </w:r>
          </w:p>
          <w:p w14:paraId="225B9D39" w14:textId="2D229261" w:rsidR="004C3248" w:rsidRPr="004C3248" w:rsidRDefault="004C3248" w:rsidP="004C3248">
            <w:pPr>
              <w:pStyle w:val="ListParagraph"/>
              <w:numPr>
                <w:ilvl w:val="0"/>
                <w:numId w:val="7"/>
              </w:numPr>
              <w:rPr>
                <w:rFonts w:ascii="Arial" w:hAnsi="Arial" w:cs="Arial"/>
                <w:sz w:val="20"/>
                <w:lang w:eastAsia="en-GB"/>
              </w:rPr>
            </w:pPr>
            <w:r w:rsidRPr="004C3248">
              <w:rPr>
                <w:rFonts w:ascii="Arial" w:hAnsi="Arial" w:cs="Arial"/>
                <w:sz w:val="20"/>
                <w:lang w:eastAsia="en-GB"/>
              </w:rPr>
              <w:t>Deliver P</w:t>
            </w:r>
            <w:r w:rsidR="00D431D5">
              <w:rPr>
                <w:rFonts w:ascii="Arial" w:hAnsi="Arial" w:cs="Arial"/>
                <w:sz w:val="20"/>
                <w:lang w:eastAsia="en-GB"/>
              </w:rPr>
              <w:t xml:space="preserve">reparation </w:t>
            </w:r>
            <w:r w:rsidRPr="004C3248">
              <w:rPr>
                <w:rFonts w:ascii="Arial" w:hAnsi="Arial" w:cs="Arial"/>
                <w:sz w:val="20"/>
                <w:lang w:eastAsia="en-GB"/>
              </w:rPr>
              <w:t>f</w:t>
            </w:r>
            <w:r w:rsidR="00D431D5">
              <w:rPr>
                <w:rFonts w:ascii="Arial" w:hAnsi="Arial" w:cs="Arial"/>
                <w:sz w:val="20"/>
                <w:lang w:eastAsia="en-GB"/>
              </w:rPr>
              <w:t xml:space="preserve">or </w:t>
            </w:r>
            <w:r w:rsidRPr="004C3248">
              <w:rPr>
                <w:rFonts w:ascii="Arial" w:hAnsi="Arial" w:cs="Arial"/>
                <w:sz w:val="20"/>
                <w:lang w:eastAsia="en-GB"/>
              </w:rPr>
              <w:t>A</w:t>
            </w:r>
            <w:r w:rsidR="00D431D5">
              <w:rPr>
                <w:rFonts w:ascii="Arial" w:hAnsi="Arial" w:cs="Arial"/>
                <w:sz w:val="20"/>
                <w:lang w:eastAsia="en-GB"/>
              </w:rPr>
              <w:t>dulthood</w:t>
            </w:r>
            <w:r w:rsidRPr="004C3248">
              <w:rPr>
                <w:rFonts w:ascii="Arial" w:hAnsi="Arial" w:cs="Arial"/>
                <w:sz w:val="20"/>
                <w:lang w:eastAsia="en-GB"/>
              </w:rPr>
              <w:t xml:space="preserve"> training sessions (5 May) and extend into early years and family hubs. </w:t>
            </w:r>
          </w:p>
          <w:p w14:paraId="2FAB5B7D" w14:textId="5A3843C0" w:rsidR="004C3248" w:rsidRPr="004C3248" w:rsidRDefault="004C3248" w:rsidP="004C3248">
            <w:pPr>
              <w:pStyle w:val="ListParagraph"/>
              <w:numPr>
                <w:ilvl w:val="0"/>
                <w:numId w:val="7"/>
              </w:numPr>
              <w:rPr>
                <w:rFonts w:ascii="Arial" w:hAnsi="Arial" w:cs="Arial"/>
                <w:sz w:val="20"/>
                <w:lang w:eastAsia="en-GB"/>
              </w:rPr>
            </w:pPr>
            <w:r w:rsidRPr="004C3248">
              <w:rPr>
                <w:rFonts w:ascii="Arial" w:hAnsi="Arial" w:cs="Arial"/>
                <w:sz w:val="20"/>
                <w:lang w:eastAsia="en-GB"/>
              </w:rPr>
              <w:t>Progress scorecards and workforce development elements within T</w:t>
            </w:r>
            <w:r w:rsidR="00E822BC">
              <w:rPr>
                <w:rFonts w:ascii="Arial" w:hAnsi="Arial" w:cs="Arial"/>
                <w:sz w:val="20"/>
                <w:lang w:eastAsia="en-GB"/>
              </w:rPr>
              <w:t xml:space="preserve">eam </w:t>
            </w:r>
            <w:r w:rsidRPr="004C3248">
              <w:rPr>
                <w:rFonts w:ascii="Arial" w:hAnsi="Arial" w:cs="Arial"/>
                <w:sz w:val="20"/>
                <w:lang w:eastAsia="en-GB"/>
              </w:rPr>
              <w:t>A</w:t>
            </w:r>
            <w:r w:rsidR="00E822BC">
              <w:rPr>
                <w:rFonts w:ascii="Arial" w:hAnsi="Arial" w:cs="Arial"/>
                <w:sz w:val="20"/>
                <w:lang w:eastAsia="en-GB"/>
              </w:rPr>
              <w:t xml:space="preserve">round the </w:t>
            </w:r>
            <w:r w:rsidRPr="004C3248">
              <w:rPr>
                <w:rFonts w:ascii="Arial" w:hAnsi="Arial" w:cs="Arial"/>
                <w:sz w:val="20"/>
                <w:lang w:eastAsia="en-GB"/>
              </w:rPr>
              <w:t>S</w:t>
            </w:r>
            <w:r w:rsidR="00E822BC">
              <w:rPr>
                <w:rFonts w:ascii="Arial" w:hAnsi="Arial" w:cs="Arial"/>
                <w:sz w:val="20"/>
                <w:lang w:eastAsia="en-GB"/>
              </w:rPr>
              <w:t>chool</w:t>
            </w:r>
            <w:r w:rsidRPr="004C3248">
              <w:rPr>
                <w:rFonts w:ascii="Arial" w:hAnsi="Arial" w:cs="Arial"/>
                <w:sz w:val="20"/>
                <w:lang w:eastAsia="en-GB"/>
              </w:rPr>
              <w:t xml:space="preserve"> pilot.</w:t>
            </w:r>
          </w:p>
          <w:p w14:paraId="72D02D82" w14:textId="77777777" w:rsidR="006551EC" w:rsidRPr="00C06D31" w:rsidRDefault="006551EC" w:rsidP="004C3248">
            <w:pPr>
              <w:pStyle w:val="ListParagraph"/>
              <w:ind w:left="1440"/>
              <w:rPr>
                <w:rFonts w:ascii="Arial" w:hAnsi="Arial" w:cs="Arial"/>
                <w:sz w:val="20"/>
                <w:lang w:val="en-GB" w:eastAsia="en-GB"/>
              </w:rPr>
            </w:pPr>
          </w:p>
          <w:p w14:paraId="06EBD00B" w14:textId="4690C5EC" w:rsidR="00ED1D0F" w:rsidRPr="00C45A92" w:rsidRDefault="00857B62" w:rsidP="00B515D0">
            <w:pPr>
              <w:spacing w:after="60"/>
              <w:rPr>
                <w:rFonts w:ascii="Arial" w:hAnsi="Arial" w:cs="Arial"/>
                <w:b/>
                <w:bCs/>
                <w:sz w:val="20"/>
                <w:szCs w:val="20"/>
              </w:rPr>
            </w:pPr>
            <w:r w:rsidRPr="00C45A92">
              <w:rPr>
                <w:rFonts w:ascii="Arial" w:hAnsi="Arial" w:cs="Arial"/>
                <w:b/>
                <w:bCs/>
                <w:sz w:val="20"/>
                <w:szCs w:val="20"/>
              </w:rPr>
              <w:t>Wakefield:</w:t>
            </w:r>
          </w:p>
          <w:p w14:paraId="7BC48254" w14:textId="4AD2B8C6" w:rsidR="004C3248" w:rsidRPr="004C3248" w:rsidRDefault="004C3248" w:rsidP="004C3248">
            <w:pPr>
              <w:pStyle w:val="ListParagraph"/>
              <w:numPr>
                <w:ilvl w:val="0"/>
                <w:numId w:val="7"/>
              </w:numPr>
              <w:spacing w:after="120"/>
              <w:rPr>
                <w:rFonts w:ascii="Arial" w:hAnsi="Arial" w:cs="Arial"/>
                <w:sz w:val="20"/>
                <w:lang w:val="en-GB" w:eastAsia="en-GB"/>
              </w:rPr>
            </w:pPr>
            <w:r w:rsidRPr="004C3248">
              <w:rPr>
                <w:rFonts w:ascii="Arial" w:hAnsi="Arial" w:cs="Arial"/>
                <w:sz w:val="20"/>
                <w:lang w:val="en-GB" w:eastAsia="en-GB"/>
              </w:rPr>
              <w:t>Sustain inclusive CPD as business</w:t>
            </w:r>
            <w:r w:rsidRPr="004C3248">
              <w:rPr>
                <w:rFonts w:ascii="Arial" w:hAnsi="Arial" w:cs="Arial"/>
                <w:sz w:val="20"/>
                <w:lang w:val="en-GB" w:eastAsia="en-GB"/>
              </w:rPr>
              <w:noBreakHyphen/>
              <w:t>as</w:t>
            </w:r>
            <w:r w:rsidRPr="004C3248">
              <w:rPr>
                <w:rFonts w:ascii="Arial" w:hAnsi="Arial" w:cs="Arial"/>
                <w:sz w:val="20"/>
                <w:lang w:val="en-GB" w:eastAsia="en-GB"/>
              </w:rPr>
              <w:noBreakHyphen/>
              <w:t>usual and explore long</w:t>
            </w:r>
            <w:r w:rsidRPr="004C3248">
              <w:rPr>
                <w:rFonts w:ascii="Arial" w:hAnsi="Arial" w:cs="Arial"/>
                <w:sz w:val="20"/>
                <w:lang w:val="en-GB" w:eastAsia="en-GB"/>
              </w:rPr>
              <w:noBreakHyphen/>
              <w:t xml:space="preserve">term LA funding. </w:t>
            </w:r>
          </w:p>
          <w:p w14:paraId="3CC8B97E" w14:textId="110762B8" w:rsidR="004C3248" w:rsidRPr="004C3248" w:rsidRDefault="004C3248" w:rsidP="004C3248">
            <w:pPr>
              <w:pStyle w:val="ListParagraph"/>
              <w:numPr>
                <w:ilvl w:val="0"/>
                <w:numId w:val="7"/>
              </w:numPr>
              <w:spacing w:after="120"/>
              <w:rPr>
                <w:rFonts w:ascii="Arial" w:hAnsi="Arial" w:cs="Arial"/>
                <w:sz w:val="20"/>
                <w:lang w:val="en-GB" w:eastAsia="en-GB"/>
              </w:rPr>
            </w:pPr>
            <w:r w:rsidRPr="004C3248">
              <w:rPr>
                <w:rFonts w:ascii="Arial" w:hAnsi="Arial" w:cs="Arial"/>
                <w:sz w:val="20"/>
                <w:lang w:val="en-GB" w:eastAsia="en-GB"/>
              </w:rPr>
              <w:t>Expand transitions support across clusters using needs</w:t>
            </w:r>
            <w:r w:rsidRPr="004C3248">
              <w:rPr>
                <w:rFonts w:ascii="Arial" w:hAnsi="Arial" w:cs="Arial"/>
                <w:sz w:val="20"/>
                <w:lang w:val="en-GB" w:eastAsia="en-GB"/>
              </w:rPr>
              <w:noBreakHyphen/>
              <w:t xml:space="preserve">led mapping. </w:t>
            </w:r>
          </w:p>
          <w:p w14:paraId="7B80DCAE" w14:textId="6362E32A" w:rsidR="004C3248" w:rsidRPr="004C3248" w:rsidRDefault="004C3248" w:rsidP="004C3248">
            <w:pPr>
              <w:pStyle w:val="ListParagraph"/>
              <w:numPr>
                <w:ilvl w:val="0"/>
                <w:numId w:val="7"/>
              </w:numPr>
              <w:spacing w:after="120"/>
              <w:rPr>
                <w:rFonts w:ascii="Arial" w:hAnsi="Arial" w:cs="Arial"/>
                <w:sz w:val="20"/>
                <w:lang w:val="en-GB" w:eastAsia="en-GB"/>
              </w:rPr>
            </w:pPr>
            <w:r w:rsidRPr="004C3248">
              <w:rPr>
                <w:rFonts w:ascii="Arial" w:hAnsi="Arial" w:cs="Arial"/>
                <w:sz w:val="20"/>
                <w:lang w:val="en-GB" w:eastAsia="en-GB"/>
              </w:rPr>
              <w:t>Complete Digital Booklet CPD content and visual assets.</w:t>
            </w:r>
          </w:p>
          <w:p w14:paraId="4C15AD6B" w14:textId="77777777" w:rsidR="006551EC" w:rsidRPr="004677B6" w:rsidRDefault="006551EC" w:rsidP="00787A5F">
            <w:pPr>
              <w:pStyle w:val="ListParagraph"/>
              <w:spacing w:after="120"/>
              <w:rPr>
                <w:rFonts w:ascii="Arial" w:hAnsi="Arial" w:cs="Arial"/>
                <w:sz w:val="20"/>
                <w:lang w:eastAsia="en-GB"/>
              </w:rPr>
            </w:pPr>
          </w:p>
          <w:p w14:paraId="00DE4FAA" w14:textId="77777777" w:rsidR="0025695C" w:rsidRDefault="00623B1E" w:rsidP="00B515D0">
            <w:pPr>
              <w:spacing w:after="60"/>
              <w:rPr>
                <w:rFonts w:ascii="Arial" w:hAnsi="Arial" w:cs="Arial"/>
                <w:b/>
                <w:bCs/>
                <w:sz w:val="20"/>
              </w:rPr>
            </w:pPr>
            <w:r w:rsidRPr="00080B3B">
              <w:rPr>
                <w:rFonts w:ascii="Arial" w:hAnsi="Arial" w:cs="Arial"/>
                <w:b/>
                <w:bCs/>
                <w:sz w:val="20"/>
              </w:rPr>
              <w:t>West Yorkshire Integrated Care Board</w:t>
            </w:r>
            <w:r w:rsidR="00C07632" w:rsidRPr="00080B3B">
              <w:rPr>
                <w:rFonts w:ascii="Arial" w:hAnsi="Arial" w:cs="Arial"/>
                <w:b/>
                <w:bCs/>
                <w:sz w:val="20"/>
              </w:rPr>
              <w:t xml:space="preserve"> (ICB):</w:t>
            </w:r>
          </w:p>
          <w:p w14:paraId="6FF0F85E" w14:textId="7F6BC904" w:rsidR="000347CB" w:rsidRPr="000347CB" w:rsidRDefault="000347CB" w:rsidP="000347CB">
            <w:pPr>
              <w:pStyle w:val="ListParagraph"/>
              <w:numPr>
                <w:ilvl w:val="0"/>
                <w:numId w:val="7"/>
              </w:numPr>
              <w:spacing w:after="120"/>
              <w:rPr>
                <w:rFonts w:ascii="Arial" w:hAnsi="Arial" w:cs="Arial"/>
                <w:sz w:val="20"/>
                <w:lang w:eastAsia="en-GB"/>
              </w:rPr>
            </w:pPr>
            <w:r w:rsidRPr="000347CB">
              <w:rPr>
                <w:rFonts w:ascii="Arial" w:hAnsi="Arial" w:cs="Arial"/>
                <w:sz w:val="20"/>
                <w:lang w:eastAsia="en-GB"/>
              </w:rPr>
              <w:t xml:space="preserve">Continue alignment discussions on LISO navigator and health integration models. </w:t>
            </w:r>
          </w:p>
          <w:p w14:paraId="0A7520CB" w14:textId="1F64DE03" w:rsidR="000347CB" w:rsidRPr="000347CB" w:rsidRDefault="000347CB" w:rsidP="000347CB">
            <w:pPr>
              <w:pStyle w:val="ListParagraph"/>
              <w:numPr>
                <w:ilvl w:val="0"/>
                <w:numId w:val="7"/>
              </w:numPr>
              <w:spacing w:after="120"/>
              <w:rPr>
                <w:rFonts w:ascii="Arial" w:hAnsi="Arial" w:cs="Arial"/>
                <w:sz w:val="20"/>
                <w:lang w:eastAsia="en-GB"/>
              </w:rPr>
            </w:pPr>
            <w:r w:rsidRPr="000347CB">
              <w:rPr>
                <w:rFonts w:ascii="Arial" w:hAnsi="Arial" w:cs="Arial"/>
                <w:sz w:val="20"/>
                <w:lang w:eastAsia="en-GB"/>
              </w:rPr>
              <w:t>Maintain system oversight via</w:t>
            </w:r>
            <w:r w:rsidR="007105F4">
              <w:rPr>
                <w:rFonts w:ascii="Arial" w:hAnsi="Arial" w:cs="Arial"/>
                <w:sz w:val="20"/>
                <w:lang w:eastAsia="en-GB"/>
              </w:rPr>
              <w:t xml:space="preserve"> Children &amp; Young People</w:t>
            </w:r>
            <w:r w:rsidRPr="000347CB">
              <w:rPr>
                <w:rFonts w:ascii="Arial" w:hAnsi="Arial" w:cs="Arial"/>
                <w:sz w:val="20"/>
                <w:lang w:eastAsia="en-GB"/>
              </w:rPr>
              <w:t xml:space="preserve"> </w:t>
            </w:r>
            <w:r w:rsidR="007105F4">
              <w:rPr>
                <w:rFonts w:ascii="Arial" w:hAnsi="Arial" w:cs="Arial"/>
                <w:sz w:val="20"/>
                <w:lang w:eastAsia="en-GB"/>
              </w:rPr>
              <w:t>(</w:t>
            </w:r>
            <w:r w:rsidRPr="000347CB">
              <w:rPr>
                <w:rFonts w:ascii="Arial" w:hAnsi="Arial" w:cs="Arial"/>
                <w:sz w:val="20"/>
                <w:lang w:eastAsia="en-GB"/>
              </w:rPr>
              <w:t>CYP</w:t>
            </w:r>
            <w:r w:rsidR="007105F4">
              <w:rPr>
                <w:rFonts w:ascii="Arial" w:hAnsi="Arial" w:cs="Arial"/>
                <w:sz w:val="20"/>
                <w:lang w:eastAsia="en-GB"/>
              </w:rPr>
              <w:t>)</w:t>
            </w:r>
            <w:r w:rsidRPr="000347CB">
              <w:rPr>
                <w:rFonts w:ascii="Arial" w:hAnsi="Arial" w:cs="Arial"/>
                <w:sz w:val="20"/>
                <w:lang w:eastAsia="en-GB"/>
              </w:rPr>
              <w:t xml:space="preserve"> Board and related governance</w:t>
            </w:r>
            <w:r w:rsidR="00177C50">
              <w:rPr>
                <w:rFonts w:ascii="Arial" w:hAnsi="Arial" w:cs="Arial"/>
                <w:sz w:val="20"/>
                <w:lang w:eastAsia="en-GB"/>
              </w:rPr>
              <w:t>.</w:t>
            </w:r>
          </w:p>
          <w:p w14:paraId="4CAE5EE7" w14:textId="77777777" w:rsidR="006551EC" w:rsidRPr="004677B6" w:rsidRDefault="006551EC" w:rsidP="00787A5F">
            <w:pPr>
              <w:pStyle w:val="ListParagraph"/>
              <w:spacing w:after="120"/>
              <w:rPr>
                <w:rFonts w:ascii="Arial" w:hAnsi="Arial" w:cs="Arial"/>
                <w:sz w:val="20"/>
                <w:lang w:val="en-GB" w:eastAsia="en-GB"/>
              </w:rPr>
            </w:pPr>
          </w:p>
          <w:p w14:paraId="4409ABEF" w14:textId="0351107B" w:rsidR="00857B62" w:rsidRPr="00C45A92" w:rsidRDefault="008A0886" w:rsidP="00B515D0">
            <w:pPr>
              <w:spacing w:after="60"/>
              <w:rPr>
                <w:rFonts w:ascii="Arial" w:hAnsi="Arial" w:cs="Arial"/>
                <w:b/>
                <w:bCs/>
                <w:sz w:val="20"/>
                <w:szCs w:val="20"/>
              </w:rPr>
            </w:pPr>
            <w:r w:rsidRPr="00C45A92">
              <w:rPr>
                <w:rFonts w:ascii="Arial" w:hAnsi="Arial" w:cs="Arial"/>
                <w:b/>
                <w:bCs/>
                <w:sz w:val="20"/>
                <w:szCs w:val="20"/>
              </w:rPr>
              <w:t>Y</w:t>
            </w:r>
            <w:r w:rsidR="00857B62" w:rsidRPr="00C45A92">
              <w:rPr>
                <w:rFonts w:ascii="Arial" w:hAnsi="Arial" w:cs="Arial"/>
                <w:b/>
                <w:bCs/>
                <w:sz w:val="20"/>
                <w:szCs w:val="20"/>
              </w:rPr>
              <w:t>outh Work Unit</w:t>
            </w:r>
            <w:r w:rsidR="0025695C">
              <w:rPr>
                <w:rFonts w:ascii="Arial" w:hAnsi="Arial" w:cs="Arial"/>
                <w:b/>
                <w:bCs/>
                <w:sz w:val="20"/>
                <w:szCs w:val="20"/>
              </w:rPr>
              <w:t xml:space="preserve"> (YWU)</w:t>
            </w:r>
            <w:r w:rsidR="00177C50">
              <w:rPr>
                <w:rFonts w:ascii="Arial" w:hAnsi="Arial" w:cs="Arial"/>
                <w:b/>
                <w:bCs/>
                <w:sz w:val="20"/>
                <w:szCs w:val="20"/>
              </w:rPr>
              <w:t xml:space="preserve"> Regional SEND Youth Alliance</w:t>
            </w:r>
            <w:r w:rsidR="00857B62" w:rsidRPr="00C45A92">
              <w:rPr>
                <w:rFonts w:ascii="Arial" w:hAnsi="Arial" w:cs="Arial"/>
                <w:b/>
                <w:bCs/>
                <w:sz w:val="20"/>
                <w:szCs w:val="20"/>
              </w:rPr>
              <w:t>:</w:t>
            </w:r>
          </w:p>
          <w:p w14:paraId="1517F26B" w14:textId="7E4A71BF" w:rsidR="000347CB" w:rsidRPr="000347CB" w:rsidRDefault="000347CB" w:rsidP="000347CB">
            <w:pPr>
              <w:pStyle w:val="ListParagraph"/>
              <w:numPr>
                <w:ilvl w:val="0"/>
                <w:numId w:val="7"/>
              </w:numPr>
              <w:rPr>
                <w:rFonts w:ascii="Arial" w:hAnsi="Arial" w:cs="Arial"/>
                <w:sz w:val="20"/>
                <w:lang w:val="en-GB"/>
              </w:rPr>
            </w:pPr>
            <w:r w:rsidRPr="000347CB">
              <w:rPr>
                <w:rFonts w:ascii="Arial" w:hAnsi="Arial" w:cs="Arial"/>
                <w:sz w:val="20"/>
                <w:lang w:val="en-GB"/>
              </w:rPr>
              <w:t>Deliver regional visits and SEND young people’s meet</w:t>
            </w:r>
            <w:r w:rsidRPr="000347CB">
              <w:rPr>
                <w:rFonts w:ascii="Arial" w:hAnsi="Arial" w:cs="Arial"/>
                <w:sz w:val="20"/>
                <w:lang w:val="en-GB"/>
              </w:rPr>
              <w:noBreakHyphen/>
              <w:t xml:space="preserve">up. </w:t>
            </w:r>
          </w:p>
          <w:p w14:paraId="52BBA586" w14:textId="08FAA4E0" w:rsidR="000347CB" w:rsidRPr="000347CB" w:rsidRDefault="000347CB" w:rsidP="000347CB">
            <w:pPr>
              <w:pStyle w:val="ListParagraph"/>
              <w:numPr>
                <w:ilvl w:val="0"/>
                <w:numId w:val="7"/>
              </w:numPr>
              <w:rPr>
                <w:rFonts w:ascii="Arial" w:hAnsi="Arial" w:cs="Arial"/>
                <w:sz w:val="20"/>
                <w:lang w:val="en-GB"/>
              </w:rPr>
            </w:pPr>
            <w:r w:rsidRPr="000347CB">
              <w:rPr>
                <w:rFonts w:ascii="Arial" w:hAnsi="Arial" w:cs="Arial"/>
                <w:sz w:val="20"/>
                <w:lang w:val="en-GB"/>
              </w:rPr>
              <w:t xml:space="preserve">Progress education rights resource pack. </w:t>
            </w:r>
          </w:p>
          <w:p w14:paraId="03C9D76E" w14:textId="1293DBDA" w:rsidR="000347CB" w:rsidRPr="000347CB" w:rsidRDefault="000347CB" w:rsidP="000347CB">
            <w:pPr>
              <w:pStyle w:val="ListParagraph"/>
              <w:numPr>
                <w:ilvl w:val="0"/>
                <w:numId w:val="7"/>
              </w:numPr>
              <w:rPr>
                <w:rFonts w:ascii="Arial" w:hAnsi="Arial" w:cs="Arial"/>
                <w:sz w:val="20"/>
                <w:lang w:val="en-GB"/>
              </w:rPr>
            </w:pPr>
            <w:r w:rsidRPr="000347CB">
              <w:rPr>
                <w:rFonts w:ascii="Arial" w:hAnsi="Arial" w:cs="Arial"/>
                <w:sz w:val="20"/>
                <w:lang w:val="en-GB"/>
              </w:rPr>
              <w:t>Support SEND White Paper consultation follow</w:t>
            </w:r>
            <w:r w:rsidRPr="000347CB">
              <w:rPr>
                <w:rFonts w:ascii="Arial" w:hAnsi="Arial" w:cs="Arial"/>
                <w:sz w:val="20"/>
                <w:lang w:val="en-GB"/>
              </w:rPr>
              <w:noBreakHyphen/>
              <w:t>up with CYP.</w:t>
            </w:r>
          </w:p>
          <w:p w14:paraId="1409B7A1" w14:textId="69CEF7FA" w:rsidR="00DE42A4" w:rsidRDefault="00DE42A4" w:rsidP="000347CB">
            <w:pPr>
              <w:pStyle w:val="ListParagraph"/>
              <w:rPr>
                <w:rFonts w:ascii="Arial" w:hAnsi="Arial" w:cs="Arial"/>
                <w:sz w:val="20"/>
              </w:rPr>
            </w:pPr>
          </w:p>
          <w:p w14:paraId="5AC16871" w14:textId="54423255" w:rsidR="006551EC" w:rsidRPr="00C45A92" w:rsidRDefault="006551EC" w:rsidP="00787A5F">
            <w:pPr>
              <w:pStyle w:val="ListParagraph"/>
              <w:rPr>
                <w:rFonts w:ascii="Arial" w:hAnsi="Arial" w:cs="Arial"/>
                <w:sz w:val="20"/>
              </w:rPr>
            </w:pPr>
          </w:p>
        </w:tc>
      </w:tr>
      <w:tr w:rsidR="0076372B" w:rsidRPr="0076372B" w14:paraId="454DD832" w14:textId="77777777" w:rsidTr="0076372B">
        <w:tc>
          <w:tcPr>
            <w:tcW w:w="10207" w:type="dxa"/>
            <w:shd w:val="clear" w:color="auto" w:fill="002060"/>
          </w:tcPr>
          <w:p w14:paraId="06F6CE1D" w14:textId="77777777" w:rsidR="00BA17DE" w:rsidRPr="0076372B" w:rsidRDefault="0076372B" w:rsidP="0076372B">
            <w:pPr>
              <w:spacing w:after="0"/>
              <w:rPr>
                <w:rFonts w:ascii="Arial" w:hAnsi="Arial" w:cs="Arial"/>
                <w:b/>
                <w:bCs/>
                <w:color w:val="FFFFFF" w:themeColor="background1"/>
                <w:sz w:val="24"/>
                <w:szCs w:val="24"/>
              </w:rPr>
            </w:pPr>
            <w:r w:rsidRPr="0076372B">
              <w:rPr>
                <w:rFonts w:ascii="Arial" w:hAnsi="Arial" w:cs="Arial"/>
                <w:b/>
                <w:bCs/>
                <w:color w:val="FFFFFF" w:themeColor="background1"/>
                <w:sz w:val="24"/>
                <w:szCs w:val="24"/>
              </w:rPr>
              <w:t>Parent and Carer Feedback</w:t>
            </w:r>
          </w:p>
        </w:tc>
      </w:tr>
      <w:tr w:rsidR="00BA17DE" w:rsidRPr="00367DD2" w14:paraId="6BDECFF3" w14:textId="77777777" w:rsidTr="12D36887">
        <w:tc>
          <w:tcPr>
            <w:tcW w:w="10207" w:type="dxa"/>
          </w:tcPr>
          <w:p w14:paraId="77DC4312" w14:textId="4AA91367" w:rsidR="001F00C5" w:rsidRPr="001F00C5" w:rsidRDefault="001F00C5" w:rsidP="001F00C5">
            <w:pPr>
              <w:spacing w:before="60" w:after="60"/>
              <w:rPr>
                <w:rFonts w:ascii="Arial" w:hAnsi="Arial" w:cs="Arial"/>
                <w:b/>
                <w:bCs/>
                <w:sz w:val="20"/>
                <w:lang w:eastAsia="en-GB"/>
              </w:rPr>
            </w:pPr>
            <w:r w:rsidRPr="001F00C5">
              <w:rPr>
                <w:rFonts w:ascii="Arial" w:hAnsi="Arial" w:cs="Arial"/>
                <w:b/>
                <w:bCs/>
                <w:sz w:val="20"/>
                <w:lang w:eastAsia="en-GB"/>
              </w:rPr>
              <w:t>Leeds</w:t>
            </w:r>
          </w:p>
          <w:p w14:paraId="04C97B8C" w14:textId="77777777" w:rsidR="00C0701D" w:rsidRPr="00C0701D" w:rsidRDefault="00C0701D" w:rsidP="00C0701D">
            <w:pPr>
              <w:pStyle w:val="ListParagraph"/>
              <w:numPr>
                <w:ilvl w:val="0"/>
                <w:numId w:val="16"/>
              </w:numPr>
              <w:rPr>
                <w:rFonts w:ascii="Arial" w:hAnsi="Arial" w:cs="Arial"/>
                <w:sz w:val="20"/>
                <w:lang w:eastAsia="en-GB"/>
              </w:rPr>
            </w:pPr>
            <w:r w:rsidRPr="00C0701D">
              <w:rPr>
                <w:rFonts w:ascii="Arial" w:hAnsi="Arial" w:cs="Arial"/>
                <w:sz w:val="20"/>
                <w:lang w:eastAsia="en-GB"/>
              </w:rPr>
              <w:lastRenderedPageBreak/>
              <w:t>Parents recognise the value of strengthened LA–school relationships and appreciate clearer communication routes.</w:t>
            </w:r>
          </w:p>
          <w:p w14:paraId="4095582B" w14:textId="77777777" w:rsidR="00C0701D" w:rsidRPr="00C0701D" w:rsidRDefault="00C0701D" w:rsidP="00C0701D">
            <w:pPr>
              <w:pStyle w:val="ListParagraph"/>
              <w:numPr>
                <w:ilvl w:val="0"/>
                <w:numId w:val="16"/>
              </w:numPr>
              <w:rPr>
                <w:rFonts w:ascii="Arial" w:hAnsi="Arial" w:cs="Arial"/>
                <w:sz w:val="20"/>
                <w:lang w:eastAsia="en-GB"/>
              </w:rPr>
            </w:pPr>
            <w:r w:rsidRPr="00C0701D">
              <w:rPr>
                <w:rFonts w:ascii="Arial" w:hAnsi="Arial" w:cs="Arial"/>
                <w:sz w:val="20"/>
                <w:lang w:eastAsia="en-GB"/>
              </w:rPr>
              <w:t>Leeds PCF engagement is improving, with parent quotes requested for the regional booklet to highlight lived experiences.</w:t>
            </w:r>
          </w:p>
          <w:p w14:paraId="22C3176A" w14:textId="4315AC6F" w:rsidR="001F00C5" w:rsidRDefault="00C0701D" w:rsidP="00C06D31">
            <w:pPr>
              <w:pStyle w:val="ListParagraph"/>
              <w:numPr>
                <w:ilvl w:val="0"/>
                <w:numId w:val="16"/>
              </w:numPr>
              <w:contextualSpacing w:val="0"/>
              <w:rPr>
                <w:rFonts w:ascii="Arial" w:hAnsi="Arial" w:cs="Arial"/>
                <w:sz w:val="20"/>
                <w:lang w:eastAsia="en-GB"/>
              </w:rPr>
            </w:pPr>
            <w:r w:rsidRPr="00C0701D">
              <w:rPr>
                <w:rFonts w:ascii="Arial" w:hAnsi="Arial" w:cs="Arial"/>
                <w:sz w:val="20"/>
                <w:lang w:eastAsia="en-GB"/>
              </w:rPr>
              <w:t>Families value early involvement and want continued inclusion in shaping SEND improvements.</w:t>
            </w:r>
            <w:r w:rsidR="00ED15B0">
              <w:rPr>
                <w:rFonts w:ascii="Arial" w:hAnsi="Arial" w:cs="Arial"/>
                <w:sz w:val="20"/>
                <w:lang w:eastAsia="en-GB"/>
              </w:rPr>
              <w:t xml:space="preserve"> </w:t>
            </w:r>
          </w:p>
          <w:p w14:paraId="0BBBB751" w14:textId="77777777" w:rsidR="006551EC" w:rsidRPr="00C06D31" w:rsidRDefault="006551EC" w:rsidP="00787A5F">
            <w:pPr>
              <w:pStyle w:val="ListParagraph"/>
              <w:contextualSpacing w:val="0"/>
              <w:rPr>
                <w:rFonts w:ascii="Arial" w:hAnsi="Arial" w:cs="Arial"/>
                <w:sz w:val="20"/>
                <w:lang w:eastAsia="en-GB"/>
              </w:rPr>
            </w:pPr>
          </w:p>
          <w:p w14:paraId="3DC65CC8" w14:textId="09062D0F" w:rsidR="001F00C5" w:rsidRPr="004C2665" w:rsidRDefault="001F00C5" w:rsidP="001F00C5">
            <w:pPr>
              <w:spacing w:before="60" w:after="60"/>
              <w:rPr>
                <w:rFonts w:ascii="Arial" w:hAnsi="Arial" w:cs="Arial"/>
                <w:b/>
                <w:bCs/>
                <w:sz w:val="20"/>
                <w:lang w:eastAsia="en-GB"/>
              </w:rPr>
            </w:pPr>
            <w:r w:rsidRPr="004C2665">
              <w:rPr>
                <w:rFonts w:ascii="Arial" w:hAnsi="Arial" w:cs="Arial"/>
                <w:b/>
                <w:bCs/>
                <w:sz w:val="20"/>
                <w:lang w:eastAsia="en-GB"/>
              </w:rPr>
              <w:t>Calderdale</w:t>
            </w:r>
            <w:r w:rsidR="004A6DD3">
              <w:rPr>
                <w:rFonts w:ascii="Arial" w:hAnsi="Arial" w:cs="Arial"/>
                <w:b/>
                <w:bCs/>
                <w:sz w:val="20"/>
                <w:lang w:eastAsia="en-GB"/>
              </w:rPr>
              <w:t>:</w:t>
            </w:r>
          </w:p>
          <w:p w14:paraId="7AC7E3BA" w14:textId="25A6476E" w:rsidR="0038292A" w:rsidRPr="0038292A" w:rsidRDefault="0038292A" w:rsidP="0038292A">
            <w:pPr>
              <w:pStyle w:val="ListParagraph"/>
              <w:numPr>
                <w:ilvl w:val="0"/>
                <w:numId w:val="16"/>
              </w:numPr>
              <w:spacing w:before="60" w:after="60"/>
              <w:rPr>
                <w:rFonts w:ascii="Arial" w:hAnsi="Arial" w:cs="Arial"/>
                <w:sz w:val="20"/>
                <w:lang w:val="en-GB" w:eastAsia="en-GB"/>
              </w:rPr>
            </w:pPr>
            <w:r w:rsidRPr="0038292A">
              <w:rPr>
                <w:rFonts w:ascii="Arial" w:hAnsi="Arial" w:cs="Arial"/>
                <w:sz w:val="20"/>
                <w:lang w:val="en-GB" w:eastAsia="en-GB"/>
              </w:rPr>
              <w:t>Parental voice is being gathered as part of the APST 12</w:t>
            </w:r>
            <w:r w:rsidRPr="0038292A">
              <w:rPr>
                <w:rFonts w:ascii="Cambria Math" w:hAnsi="Cambria Math" w:cs="Cambria Math"/>
                <w:sz w:val="20"/>
                <w:lang w:val="en-GB" w:eastAsia="en-GB"/>
              </w:rPr>
              <w:t>‑</w:t>
            </w:r>
            <w:r w:rsidRPr="0038292A">
              <w:rPr>
                <w:rFonts w:ascii="Arial" w:hAnsi="Arial" w:cs="Arial"/>
                <w:sz w:val="20"/>
                <w:lang w:val="en-GB" w:eastAsia="en-GB"/>
              </w:rPr>
              <w:t>month evaluation, reflecting strong family engagement in the model.</w:t>
            </w:r>
          </w:p>
          <w:p w14:paraId="6178484F" w14:textId="77777777" w:rsidR="0038292A" w:rsidRPr="0038292A" w:rsidRDefault="0038292A" w:rsidP="0038292A">
            <w:pPr>
              <w:pStyle w:val="ListParagraph"/>
              <w:numPr>
                <w:ilvl w:val="0"/>
                <w:numId w:val="16"/>
              </w:numPr>
              <w:spacing w:before="60" w:after="60"/>
              <w:rPr>
                <w:rFonts w:ascii="Arial" w:hAnsi="Arial" w:cs="Arial"/>
                <w:sz w:val="20"/>
                <w:lang w:val="en-GB" w:eastAsia="en-GB"/>
              </w:rPr>
            </w:pPr>
            <w:r w:rsidRPr="0038292A">
              <w:rPr>
                <w:rFonts w:ascii="Arial" w:hAnsi="Arial" w:cs="Arial"/>
                <w:sz w:val="20"/>
                <w:lang w:val="en-GB" w:eastAsia="en-GB"/>
              </w:rPr>
              <w:t>Families have contributed to case studies and feedback for the Digital Booklet, highlighting positive experiences with support services.</w:t>
            </w:r>
          </w:p>
          <w:p w14:paraId="5CCDFF1D" w14:textId="3123B4AF" w:rsidR="00B515D0" w:rsidRPr="00787A5F" w:rsidRDefault="0038292A" w:rsidP="00C06D31">
            <w:pPr>
              <w:pStyle w:val="ListParagraph"/>
              <w:numPr>
                <w:ilvl w:val="0"/>
                <w:numId w:val="16"/>
              </w:numPr>
              <w:spacing w:before="60" w:after="60"/>
              <w:contextualSpacing w:val="0"/>
              <w:rPr>
                <w:rFonts w:ascii="Arial" w:hAnsi="Arial" w:cs="Arial"/>
                <w:sz w:val="20"/>
                <w:lang w:eastAsia="en-GB"/>
              </w:rPr>
            </w:pPr>
            <w:r w:rsidRPr="0038292A">
              <w:rPr>
                <w:rFonts w:ascii="Arial" w:hAnsi="Arial" w:cs="Arial"/>
                <w:sz w:val="20"/>
                <w:lang w:val="en-GB" w:eastAsia="en-GB"/>
              </w:rPr>
              <w:t>Parent feedback indicates strong appreciation for multi</w:t>
            </w:r>
            <w:r w:rsidRPr="0038292A">
              <w:rPr>
                <w:rFonts w:ascii="Cambria Math" w:hAnsi="Cambria Math" w:cs="Cambria Math"/>
                <w:sz w:val="20"/>
                <w:lang w:val="en-GB" w:eastAsia="en-GB"/>
              </w:rPr>
              <w:t>‑</w:t>
            </w:r>
            <w:r w:rsidRPr="0038292A">
              <w:rPr>
                <w:rFonts w:ascii="Arial" w:hAnsi="Arial" w:cs="Arial"/>
                <w:sz w:val="20"/>
                <w:lang w:val="en-GB" w:eastAsia="en-GB"/>
              </w:rPr>
              <w:t>agency collaboration and accessible support.</w:t>
            </w:r>
          </w:p>
          <w:p w14:paraId="5BF2B8E0" w14:textId="77777777" w:rsidR="006551EC" w:rsidRPr="00C06D31" w:rsidRDefault="006551EC" w:rsidP="00787A5F">
            <w:pPr>
              <w:pStyle w:val="ListParagraph"/>
              <w:spacing w:before="60" w:after="60"/>
              <w:contextualSpacing w:val="0"/>
              <w:rPr>
                <w:rFonts w:ascii="Arial" w:hAnsi="Arial" w:cs="Arial"/>
                <w:sz w:val="20"/>
                <w:lang w:eastAsia="en-GB"/>
              </w:rPr>
            </w:pPr>
          </w:p>
          <w:p w14:paraId="4A438A59" w14:textId="44D94F04" w:rsidR="004C2665" w:rsidRPr="004C2665" w:rsidRDefault="004C2665" w:rsidP="004C2665">
            <w:pPr>
              <w:spacing w:before="60" w:after="60"/>
              <w:rPr>
                <w:rFonts w:ascii="Arial" w:hAnsi="Arial" w:cs="Arial"/>
                <w:b/>
                <w:bCs/>
                <w:sz w:val="20"/>
                <w:lang w:eastAsia="en-GB"/>
              </w:rPr>
            </w:pPr>
            <w:r w:rsidRPr="004C2665">
              <w:rPr>
                <w:rFonts w:ascii="Arial" w:hAnsi="Arial" w:cs="Arial"/>
                <w:b/>
                <w:bCs/>
                <w:sz w:val="20"/>
                <w:lang w:eastAsia="en-GB"/>
              </w:rPr>
              <w:t>Bradford</w:t>
            </w:r>
            <w:r w:rsidR="00B515D0">
              <w:rPr>
                <w:rFonts w:ascii="Arial" w:hAnsi="Arial" w:cs="Arial"/>
                <w:b/>
                <w:bCs/>
                <w:sz w:val="20"/>
                <w:lang w:eastAsia="en-GB"/>
              </w:rPr>
              <w:t>:</w:t>
            </w:r>
          </w:p>
          <w:p w14:paraId="46917B72" w14:textId="74185714" w:rsidR="0038292A" w:rsidRPr="0038292A" w:rsidRDefault="0038292A" w:rsidP="0038292A">
            <w:pPr>
              <w:pStyle w:val="ListParagraph"/>
              <w:numPr>
                <w:ilvl w:val="0"/>
                <w:numId w:val="16"/>
              </w:numPr>
              <w:spacing w:before="60" w:after="60"/>
              <w:rPr>
                <w:rFonts w:ascii="Arial" w:hAnsi="Arial" w:cs="Arial"/>
                <w:sz w:val="20"/>
                <w:lang w:eastAsia="en-GB"/>
              </w:rPr>
            </w:pPr>
            <w:r w:rsidRPr="0038292A">
              <w:rPr>
                <w:rFonts w:ascii="Arial" w:hAnsi="Arial" w:cs="Arial"/>
                <w:sz w:val="20"/>
                <w:lang w:eastAsia="en-GB"/>
              </w:rPr>
              <w:t>Parental engagement has significantly increased in Phase 2, with families more willing to participate in screening and workshops.</w:t>
            </w:r>
          </w:p>
          <w:p w14:paraId="5639957C" w14:textId="77777777" w:rsidR="0038292A" w:rsidRPr="0038292A" w:rsidRDefault="0038292A" w:rsidP="0038292A">
            <w:pPr>
              <w:pStyle w:val="ListParagraph"/>
              <w:numPr>
                <w:ilvl w:val="0"/>
                <w:numId w:val="16"/>
              </w:numPr>
              <w:spacing w:before="60" w:after="60"/>
              <w:rPr>
                <w:rFonts w:ascii="Arial" w:hAnsi="Arial" w:cs="Arial"/>
                <w:sz w:val="20"/>
                <w:lang w:eastAsia="en-GB"/>
              </w:rPr>
            </w:pPr>
            <w:r w:rsidRPr="0038292A">
              <w:rPr>
                <w:rFonts w:ascii="Arial" w:hAnsi="Arial" w:cs="Arial"/>
                <w:sz w:val="20"/>
                <w:lang w:eastAsia="en-GB"/>
              </w:rPr>
              <w:t>Parents value receiving information and guidance in their home language and feel more confident supporting their child’s communication.</w:t>
            </w:r>
          </w:p>
          <w:p w14:paraId="7A28A46A" w14:textId="6D59F481" w:rsidR="0038292A" w:rsidRPr="00EA037F" w:rsidRDefault="0038292A" w:rsidP="00EA037F">
            <w:pPr>
              <w:pStyle w:val="ListParagraph"/>
              <w:numPr>
                <w:ilvl w:val="0"/>
                <w:numId w:val="16"/>
              </w:numPr>
              <w:spacing w:before="60" w:after="60"/>
              <w:rPr>
                <w:rFonts w:ascii="Arial" w:hAnsi="Arial" w:cs="Arial"/>
                <w:sz w:val="20"/>
                <w:lang w:val="en-GB" w:eastAsia="en-GB"/>
              </w:rPr>
            </w:pPr>
            <w:r w:rsidRPr="0038292A">
              <w:rPr>
                <w:rFonts w:ascii="Arial" w:hAnsi="Arial" w:cs="Arial"/>
                <w:sz w:val="20"/>
                <w:lang w:eastAsia="en-GB"/>
              </w:rPr>
              <w:t>Families appreciate the practical strategies, smaller group work, and the supportive relationships built with</w:t>
            </w:r>
            <w:r w:rsidR="00EA037F">
              <w:rPr>
                <w:rFonts w:ascii="Arial" w:hAnsi="Arial" w:cs="Arial"/>
                <w:sz w:val="20"/>
                <w:lang w:eastAsia="en-GB"/>
              </w:rPr>
              <w:t xml:space="preserve"> </w:t>
            </w:r>
            <w:r w:rsidR="00EA037F" w:rsidRPr="00EA037F">
              <w:rPr>
                <w:rFonts w:ascii="Arial" w:hAnsi="Arial" w:cs="Arial"/>
                <w:b/>
                <w:bCs/>
                <w:sz w:val="20"/>
                <w:lang w:val="en-GB" w:eastAsia="en-GB"/>
              </w:rPr>
              <w:t>Early Language Support for Every Child</w:t>
            </w:r>
            <w:r w:rsidRPr="00EA037F">
              <w:rPr>
                <w:rFonts w:ascii="Arial" w:hAnsi="Arial" w:cs="Arial"/>
                <w:sz w:val="20"/>
                <w:lang w:eastAsia="en-GB"/>
              </w:rPr>
              <w:t xml:space="preserve"> </w:t>
            </w:r>
            <w:r w:rsidR="00EA037F">
              <w:rPr>
                <w:rFonts w:ascii="Arial" w:hAnsi="Arial" w:cs="Arial"/>
                <w:sz w:val="20"/>
                <w:lang w:eastAsia="en-GB"/>
              </w:rPr>
              <w:t>(</w:t>
            </w:r>
            <w:r w:rsidRPr="00EA037F">
              <w:rPr>
                <w:rFonts w:ascii="Arial" w:hAnsi="Arial" w:cs="Arial"/>
                <w:sz w:val="20"/>
                <w:lang w:eastAsia="en-GB"/>
              </w:rPr>
              <w:t>ELSEC</w:t>
            </w:r>
            <w:r w:rsidR="00EA037F">
              <w:rPr>
                <w:rFonts w:ascii="Arial" w:hAnsi="Arial" w:cs="Arial"/>
                <w:sz w:val="20"/>
                <w:lang w:eastAsia="en-GB"/>
              </w:rPr>
              <w:t>)</w:t>
            </w:r>
            <w:r w:rsidRPr="00EA037F">
              <w:rPr>
                <w:rFonts w:ascii="Arial" w:hAnsi="Arial" w:cs="Arial"/>
                <w:sz w:val="20"/>
                <w:lang w:eastAsia="en-GB"/>
              </w:rPr>
              <w:t xml:space="preserve"> staff.</w:t>
            </w:r>
          </w:p>
          <w:p w14:paraId="74ADE1EA" w14:textId="67B0CC48" w:rsidR="00B515D0" w:rsidRPr="00787A5F" w:rsidRDefault="0038292A" w:rsidP="00C06D31">
            <w:pPr>
              <w:pStyle w:val="ListParagraph"/>
              <w:numPr>
                <w:ilvl w:val="0"/>
                <w:numId w:val="16"/>
              </w:numPr>
              <w:spacing w:before="60" w:after="60"/>
              <w:contextualSpacing w:val="0"/>
              <w:rPr>
                <w:rFonts w:ascii="Arial" w:hAnsi="Arial" w:cs="Arial"/>
                <w:sz w:val="20"/>
                <w:lang w:val="en-GB" w:eastAsia="en-GB"/>
              </w:rPr>
            </w:pPr>
            <w:r w:rsidRPr="0038292A">
              <w:rPr>
                <w:rFonts w:ascii="Arial" w:hAnsi="Arial" w:cs="Arial"/>
                <w:sz w:val="20"/>
                <w:lang w:eastAsia="en-GB"/>
              </w:rPr>
              <w:t>Only a handful from Phase 1 required follow</w:t>
            </w:r>
            <w:r w:rsidRPr="0038292A">
              <w:rPr>
                <w:rFonts w:ascii="Cambria Math" w:hAnsi="Cambria Math" w:cs="Cambria Math"/>
                <w:sz w:val="20"/>
                <w:lang w:eastAsia="en-GB"/>
              </w:rPr>
              <w:t>‑</w:t>
            </w:r>
            <w:r w:rsidRPr="0038292A">
              <w:rPr>
                <w:rFonts w:ascii="Arial" w:hAnsi="Arial" w:cs="Arial"/>
                <w:sz w:val="20"/>
                <w:lang w:eastAsia="en-GB"/>
              </w:rPr>
              <w:t>up support, suggesting families felt needs had been met.</w:t>
            </w:r>
          </w:p>
          <w:p w14:paraId="15C7586E" w14:textId="77777777" w:rsidR="006551EC" w:rsidRPr="00C06D31" w:rsidRDefault="006551EC" w:rsidP="00787A5F">
            <w:pPr>
              <w:pStyle w:val="ListParagraph"/>
              <w:spacing w:before="60" w:after="60"/>
              <w:contextualSpacing w:val="0"/>
              <w:rPr>
                <w:rFonts w:ascii="Arial" w:hAnsi="Arial" w:cs="Arial"/>
                <w:sz w:val="20"/>
                <w:lang w:val="en-GB" w:eastAsia="en-GB"/>
              </w:rPr>
            </w:pPr>
          </w:p>
          <w:p w14:paraId="256CEB6B" w14:textId="23A187E7" w:rsidR="004C2665" w:rsidRPr="004C2665" w:rsidRDefault="004C2665" w:rsidP="00DD64B4">
            <w:pPr>
              <w:spacing w:after="60"/>
              <w:rPr>
                <w:rFonts w:ascii="Arial" w:hAnsi="Arial" w:cs="Arial"/>
                <w:b/>
                <w:bCs/>
                <w:sz w:val="20"/>
                <w:lang w:eastAsia="en-GB"/>
              </w:rPr>
            </w:pPr>
            <w:r w:rsidRPr="004C2665">
              <w:rPr>
                <w:rFonts w:ascii="Arial" w:hAnsi="Arial" w:cs="Arial"/>
                <w:b/>
                <w:bCs/>
                <w:sz w:val="20"/>
                <w:lang w:eastAsia="en-GB"/>
              </w:rPr>
              <w:t>Wakefield</w:t>
            </w:r>
            <w:r w:rsidR="00B515D0">
              <w:rPr>
                <w:rFonts w:ascii="Arial" w:hAnsi="Arial" w:cs="Arial"/>
                <w:b/>
                <w:bCs/>
                <w:sz w:val="20"/>
                <w:lang w:eastAsia="en-GB"/>
              </w:rPr>
              <w:t>:</w:t>
            </w:r>
          </w:p>
          <w:p w14:paraId="6FA04E63" w14:textId="298C818E" w:rsidR="00AA6C56" w:rsidRPr="00AA6C56" w:rsidRDefault="00AA6C56" w:rsidP="00AA6C56">
            <w:pPr>
              <w:pStyle w:val="ListParagraph"/>
              <w:numPr>
                <w:ilvl w:val="0"/>
                <w:numId w:val="16"/>
              </w:numPr>
              <w:spacing w:after="60"/>
              <w:rPr>
                <w:rFonts w:ascii="Arial" w:hAnsi="Arial" w:cs="Arial"/>
                <w:sz w:val="20"/>
                <w:lang w:eastAsia="en-GB"/>
              </w:rPr>
            </w:pPr>
            <w:r w:rsidRPr="00AA6C56">
              <w:rPr>
                <w:rFonts w:ascii="Arial" w:hAnsi="Arial" w:cs="Arial"/>
                <w:sz w:val="20"/>
                <w:lang w:eastAsia="en-GB"/>
              </w:rPr>
              <w:t>Parents feel more supported and included, with clearer plans for their child and stronger engagement through the APST approach.</w:t>
            </w:r>
          </w:p>
          <w:p w14:paraId="73EC1217" w14:textId="5EECA596" w:rsidR="00AA6C56" w:rsidRPr="00927E68" w:rsidRDefault="00AA6C56" w:rsidP="00927E68">
            <w:pPr>
              <w:pStyle w:val="ListParagraph"/>
              <w:numPr>
                <w:ilvl w:val="0"/>
                <w:numId w:val="16"/>
              </w:numPr>
              <w:spacing w:after="60"/>
              <w:rPr>
                <w:rFonts w:ascii="Arial" w:hAnsi="Arial" w:cs="Arial"/>
                <w:sz w:val="20"/>
                <w:lang w:val="en-GB" w:eastAsia="en-GB"/>
              </w:rPr>
            </w:pPr>
            <w:r w:rsidRPr="00AA6C56">
              <w:rPr>
                <w:rFonts w:ascii="Arial" w:hAnsi="Arial" w:cs="Arial"/>
                <w:sz w:val="20"/>
                <w:lang w:eastAsia="en-GB"/>
              </w:rPr>
              <w:t xml:space="preserve">Families involved in the </w:t>
            </w:r>
            <w:r w:rsidR="00927E68" w:rsidRPr="00927E68">
              <w:rPr>
                <w:rFonts w:ascii="Arial" w:hAnsi="Arial" w:cs="Arial"/>
                <w:b/>
                <w:bCs/>
                <w:sz w:val="20"/>
                <w:lang w:val="en-GB" w:eastAsia="en-GB"/>
              </w:rPr>
              <w:t>Elective Home Education</w:t>
            </w:r>
            <w:r w:rsidR="00927E68">
              <w:rPr>
                <w:rFonts w:ascii="Arial" w:hAnsi="Arial" w:cs="Arial"/>
                <w:b/>
                <w:bCs/>
                <w:sz w:val="20"/>
                <w:lang w:val="en-GB" w:eastAsia="en-GB"/>
              </w:rPr>
              <w:t xml:space="preserve"> (EHE) </w:t>
            </w:r>
            <w:r w:rsidRPr="00927E68">
              <w:rPr>
                <w:rFonts w:ascii="Arial" w:hAnsi="Arial" w:cs="Arial"/>
                <w:sz w:val="20"/>
                <w:lang w:eastAsia="en-GB"/>
              </w:rPr>
              <w:t xml:space="preserve">project value the welcoming, </w:t>
            </w:r>
            <w:r w:rsidR="00293F79" w:rsidRPr="00927E68">
              <w:rPr>
                <w:rFonts w:ascii="Arial" w:hAnsi="Arial" w:cs="Arial"/>
                <w:sz w:val="20"/>
                <w:lang w:eastAsia="en-GB"/>
              </w:rPr>
              <w:t>non</w:t>
            </w:r>
            <w:r w:rsidR="00293F79" w:rsidRPr="00927E68">
              <w:rPr>
                <w:rFonts w:ascii="Cambria Math" w:hAnsi="Cambria Math" w:cs="Cambria Math"/>
                <w:sz w:val="20"/>
                <w:lang w:eastAsia="en-GB"/>
              </w:rPr>
              <w:t>-</w:t>
            </w:r>
            <w:r w:rsidR="00293F79" w:rsidRPr="00927E68">
              <w:rPr>
                <w:rFonts w:ascii="Arial" w:hAnsi="Arial" w:cs="Arial"/>
                <w:sz w:val="20"/>
                <w:lang w:eastAsia="en-GB"/>
              </w:rPr>
              <w:t>judgmental</w:t>
            </w:r>
            <w:r w:rsidRPr="00927E68">
              <w:rPr>
                <w:rFonts w:ascii="Arial" w:hAnsi="Arial" w:cs="Arial"/>
                <w:sz w:val="20"/>
                <w:lang w:eastAsia="en-GB"/>
              </w:rPr>
              <w:t xml:space="preserve"> environment, the variety of activities, and the opportunity to connect with other parents.</w:t>
            </w:r>
          </w:p>
          <w:p w14:paraId="748C2F36" w14:textId="26C60FC1" w:rsidR="00B515D0" w:rsidRDefault="00AA6C56" w:rsidP="00B515D0">
            <w:pPr>
              <w:pStyle w:val="ListParagraph"/>
              <w:numPr>
                <w:ilvl w:val="0"/>
                <w:numId w:val="16"/>
              </w:numPr>
              <w:spacing w:after="60"/>
              <w:rPr>
                <w:rFonts w:ascii="Arial" w:hAnsi="Arial" w:cs="Arial"/>
                <w:sz w:val="20"/>
                <w:lang w:eastAsia="en-GB"/>
              </w:rPr>
            </w:pPr>
            <w:r w:rsidRPr="00AA6C56">
              <w:rPr>
                <w:rFonts w:ascii="Arial" w:hAnsi="Arial" w:cs="Arial"/>
                <w:sz w:val="20"/>
                <w:lang w:eastAsia="en-GB"/>
              </w:rPr>
              <w:t>Coffee &amp; Chat sessions have helped rebuild trust with schools, with parents appreciating the informal support and increased visibility of the Parent Carer Forum; this has also led to a rise in PCF membership.</w:t>
            </w:r>
          </w:p>
          <w:p w14:paraId="65F5694E" w14:textId="77777777" w:rsidR="006551EC" w:rsidRPr="00C06D31" w:rsidRDefault="006551EC" w:rsidP="00787A5F">
            <w:pPr>
              <w:pStyle w:val="ListParagraph"/>
              <w:spacing w:after="60"/>
              <w:rPr>
                <w:rFonts w:ascii="Arial" w:hAnsi="Arial" w:cs="Arial"/>
                <w:sz w:val="20"/>
                <w:lang w:eastAsia="en-GB"/>
              </w:rPr>
            </w:pPr>
          </w:p>
          <w:p w14:paraId="024BC5DA" w14:textId="3BA0D1E8" w:rsidR="004C2665" w:rsidRDefault="00E85A55" w:rsidP="004C2665">
            <w:pPr>
              <w:spacing w:after="60"/>
              <w:rPr>
                <w:rFonts w:ascii="Arial" w:hAnsi="Arial" w:cs="Arial"/>
                <w:b/>
                <w:bCs/>
                <w:sz w:val="20"/>
                <w:lang w:eastAsia="en-GB"/>
              </w:rPr>
            </w:pPr>
            <w:r w:rsidRPr="004C2665">
              <w:rPr>
                <w:rFonts w:ascii="Arial" w:hAnsi="Arial" w:cs="Arial"/>
                <w:b/>
                <w:bCs/>
                <w:sz w:val="20"/>
                <w:lang w:eastAsia="en-GB"/>
              </w:rPr>
              <w:t>Regional</w:t>
            </w:r>
            <w:r w:rsidR="00B515D0">
              <w:rPr>
                <w:rFonts w:ascii="Arial" w:hAnsi="Arial" w:cs="Arial"/>
                <w:b/>
                <w:bCs/>
                <w:sz w:val="20"/>
                <w:lang w:eastAsia="en-GB"/>
              </w:rPr>
              <w:t>:</w:t>
            </w:r>
          </w:p>
          <w:p w14:paraId="72F4D1BD" w14:textId="2C16413C" w:rsidR="004C2665" w:rsidRPr="00B67482" w:rsidRDefault="00E85A55" w:rsidP="0027645B">
            <w:pPr>
              <w:pStyle w:val="ListParagraph"/>
              <w:numPr>
                <w:ilvl w:val="0"/>
                <w:numId w:val="16"/>
              </w:numPr>
              <w:spacing w:after="60"/>
              <w:contextualSpacing w:val="0"/>
              <w:rPr>
                <w:rFonts w:ascii="Arial" w:hAnsi="Arial" w:cs="Arial"/>
                <w:sz w:val="20"/>
                <w:lang w:eastAsia="en-GB"/>
              </w:rPr>
            </w:pPr>
            <w:r w:rsidRPr="00B67482">
              <w:rPr>
                <w:rFonts w:ascii="Arial" w:hAnsi="Arial" w:cs="Arial"/>
                <w:sz w:val="20"/>
                <w:lang w:eastAsia="en-GB"/>
              </w:rPr>
              <w:t xml:space="preserve">Families and partners value regular updates and want to stay connected with the programme. </w:t>
            </w:r>
          </w:p>
          <w:p w14:paraId="6FAA5AC7" w14:textId="0C23D98B" w:rsidR="00003A76" w:rsidRPr="004A6DD3" w:rsidRDefault="00E85A55" w:rsidP="004A6DD3">
            <w:pPr>
              <w:pStyle w:val="ListParagraph"/>
              <w:numPr>
                <w:ilvl w:val="0"/>
                <w:numId w:val="16"/>
              </w:numPr>
              <w:spacing w:after="60"/>
              <w:contextualSpacing w:val="0"/>
              <w:rPr>
                <w:rFonts w:ascii="Arial" w:hAnsi="Arial" w:cs="Arial"/>
                <w:sz w:val="20"/>
                <w:lang w:eastAsia="en-GB"/>
              </w:rPr>
            </w:pPr>
            <w:r w:rsidRPr="00E85A55">
              <w:rPr>
                <w:rFonts w:ascii="Arial" w:hAnsi="Arial" w:cs="Arial"/>
                <w:sz w:val="20"/>
                <w:lang w:eastAsia="en-GB"/>
              </w:rPr>
              <w:t xml:space="preserve">Work on CPP and Early Language, Speech and Communication (ELSEC) has been </w:t>
            </w:r>
            <w:r w:rsidR="00924D74" w:rsidRPr="00E85A55">
              <w:rPr>
                <w:rFonts w:ascii="Arial" w:hAnsi="Arial" w:cs="Arial"/>
                <w:sz w:val="20"/>
                <w:lang w:eastAsia="en-GB"/>
              </w:rPr>
              <w:t xml:space="preserve">well </w:t>
            </w:r>
            <w:r w:rsidR="00924D74">
              <w:rPr>
                <w:rFonts w:ascii="Arial" w:hAnsi="Arial" w:cs="Arial"/>
                <w:sz w:val="20"/>
                <w:lang w:eastAsia="en-GB"/>
              </w:rPr>
              <w:t>received</w:t>
            </w:r>
            <w:r w:rsidRPr="004A6DD3">
              <w:rPr>
                <w:rFonts w:ascii="Arial" w:hAnsi="Arial" w:cs="Arial"/>
                <w:sz w:val="20"/>
                <w:lang w:eastAsia="en-GB"/>
              </w:rPr>
              <w:t xml:space="preserve"> by boards and governance groups.</w:t>
            </w:r>
          </w:p>
          <w:p w14:paraId="3ADF8360" w14:textId="329253E4" w:rsidR="007C350B" w:rsidRPr="004C2665" w:rsidRDefault="007C350B" w:rsidP="004C2665">
            <w:pPr>
              <w:pStyle w:val="ListParagraph"/>
              <w:numPr>
                <w:ilvl w:val="0"/>
                <w:numId w:val="16"/>
              </w:numPr>
              <w:spacing w:after="60"/>
              <w:contextualSpacing w:val="0"/>
              <w:rPr>
                <w:rFonts w:ascii="Arial" w:hAnsi="Arial" w:cs="Arial"/>
                <w:sz w:val="20"/>
                <w:lang w:val="en-GB"/>
              </w:rPr>
            </w:pPr>
            <w:r w:rsidRPr="004C2665">
              <w:rPr>
                <w:rFonts w:ascii="Arial" w:hAnsi="Arial" w:cs="Arial"/>
                <w:sz w:val="20"/>
              </w:rPr>
              <w:t xml:space="preserve">Regional parent feedback continues to guide priorities, </w:t>
            </w:r>
            <w:proofErr w:type="spellStart"/>
            <w:r w:rsidRPr="004C2665">
              <w:rPr>
                <w:rFonts w:ascii="Arial" w:hAnsi="Arial" w:cs="Arial"/>
                <w:sz w:val="20"/>
              </w:rPr>
              <w:t>emphasising</w:t>
            </w:r>
            <w:proofErr w:type="spellEnd"/>
            <w:r w:rsidRPr="004C2665">
              <w:rPr>
                <w:rFonts w:ascii="Arial" w:hAnsi="Arial" w:cs="Arial"/>
                <w:sz w:val="20"/>
              </w:rPr>
              <w:t xml:space="preserve"> support for </w:t>
            </w:r>
            <w:r w:rsidR="00AB2EB4" w:rsidRPr="00AB2EB4">
              <w:rPr>
                <w:rFonts w:ascii="Arial" w:hAnsi="Arial" w:cs="Arial"/>
                <w:sz w:val="20"/>
              </w:rPr>
              <w:t>Emotionally Based School Avoidance (EBSA)</w:t>
            </w:r>
            <w:r w:rsidRPr="004C2665">
              <w:rPr>
                <w:rFonts w:ascii="Arial" w:hAnsi="Arial" w:cs="Arial"/>
                <w:sz w:val="20"/>
              </w:rPr>
              <w:t xml:space="preserve"> emotional wellbeing, and high</w:t>
            </w:r>
            <w:r w:rsidRPr="004C2665">
              <w:rPr>
                <w:rFonts w:ascii="Arial" w:hAnsi="Arial" w:cs="Arial"/>
                <w:sz w:val="20"/>
              </w:rPr>
              <w:noBreakHyphen/>
              <w:t>quality EHCPs and annual reviews.</w:t>
            </w:r>
          </w:p>
          <w:p w14:paraId="7569834B" w14:textId="77777777" w:rsidR="00363022" w:rsidRPr="00EE5CBE" w:rsidRDefault="00363022" w:rsidP="00020BFD">
            <w:pPr>
              <w:pStyle w:val="ListParagraph"/>
              <w:spacing w:before="60" w:after="60"/>
              <w:ind w:left="714"/>
              <w:rPr>
                <w:rFonts w:ascii="Arial" w:hAnsi="Arial" w:cs="Arial"/>
                <w:sz w:val="20"/>
              </w:rPr>
            </w:pPr>
          </w:p>
        </w:tc>
      </w:tr>
      <w:tr w:rsidR="004B45DE" w:rsidRPr="00367DD2" w14:paraId="72F150AB" w14:textId="77777777" w:rsidTr="00F34EA9">
        <w:trPr>
          <w:trHeight w:hRule="exact" w:val="340"/>
        </w:trPr>
        <w:tc>
          <w:tcPr>
            <w:tcW w:w="10207" w:type="dxa"/>
            <w:shd w:val="clear" w:color="auto" w:fill="002060"/>
          </w:tcPr>
          <w:p w14:paraId="5DDC9948" w14:textId="77777777" w:rsidR="004B45DE" w:rsidRPr="00367DD2" w:rsidRDefault="0075140C" w:rsidP="00C761D3">
            <w:pPr>
              <w:rPr>
                <w:rFonts w:ascii="Arial" w:hAnsi="Arial" w:cs="Arial"/>
                <w:sz w:val="20"/>
              </w:rPr>
            </w:pPr>
            <w:r>
              <w:rPr>
                <w:rFonts w:ascii="Arial" w:hAnsi="Arial" w:cs="Arial"/>
                <w:b/>
                <w:bCs/>
                <w:sz w:val="24"/>
                <w:szCs w:val="24"/>
              </w:rPr>
              <w:lastRenderedPageBreak/>
              <w:t>Impact to date</w:t>
            </w:r>
            <w:r w:rsidR="00154B76">
              <w:rPr>
                <w:rFonts w:ascii="Arial" w:hAnsi="Arial" w:cs="Arial"/>
                <w:b/>
                <w:bCs/>
                <w:sz w:val="24"/>
                <w:szCs w:val="24"/>
              </w:rPr>
              <w:t xml:space="preserve"> and Feedback</w:t>
            </w:r>
            <w:r w:rsidR="007B1D7D" w:rsidRPr="00367DD2">
              <w:rPr>
                <w:rFonts w:ascii="Arial" w:hAnsi="Arial" w:cs="Arial"/>
                <w:sz w:val="20"/>
              </w:rPr>
              <w:t xml:space="preserve"> </w:t>
            </w:r>
          </w:p>
        </w:tc>
      </w:tr>
      <w:tr w:rsidR="007B1D7D" w:rsidRPr="00367DD2" w14:paraId="3E787A33" w14:textId="77777777" w:rsidTr="12D36887">
        <w:tc>
          <w:tcPr>
            <w:tcW w:w="10207" w:type="dxa"/>
          </w:tcPr>
          <w:p w14:paraId="5D1A3FBD" w14:textId="77777777" w:rsidR="009255D0" w:rsidRPr="00E255D5" w:rsidRDefault="009255D0" w:rsidP="000E46BB">
            <w:pPr>
              <w:rPr>
                <w:rFonts w:ascii="Arial" w:hAnsi="Arial" w:cs="Arial"/>
                <w:b/>
                <w:bCs/>
              </w:rPr>
            </w:pPr>
            <w:r w:rsidRPr="00E255D5">
              <w:rPr>
                <w:rFonts w:ascii="Arial" w:hAnsi="Arial" w:cs="Arial"/>
                <w:b/>
                <w:bCs/>
              </w:rPr>
              <w:t>Impact &amp; Outcomes</w:t>
            </w:r>
          </w:p>
          <w:p w14:paraId="34D243F0" w14:textId="77777777" w:rsidR="00956F7F" w:rsidRDefault="00956F7F" w:rsidP="00956F7F">
            <w:pPr>
              <w:spacing w:after="60"/>
              <w:rPr>
                <w:rFonts w:ascii="Arial" w:hAnsi="Arial" w:cs="Arial"/>
                <w:sz w:val="20"/>
              </w:rPr>
            </w:pPr>
            <w:r w:rsidRPr="004C2665">
              <w:rPr>
                <w:rFonts w:ascii="Arial" w:hAnsi="Arial" w:cs="Arial"/>
                <w:b/>
                <w:bCs/>
                <w:sz w:val="20"/>
              </w:rPr>
              <w:t>Leeds</w:t>
            </w:r>
            <w:r>
              <w:rPr>
                <w:rFonts w:ascii="Arial" w:hAnsi="Arial" w:cs="Arial"/>
                <w:b/>
                <w:bCs/>
                <w:sz w:val="20"/>
              </w:rPr>
              <w:t>:</w:t>
            </w:r>
          </w:p>
          <w:p w14:paraId="01851CF1" w14:textId="6430047B" w:rsidR="00956F7F" w:rsidRPr="004C2665" w:rsidRDefault="00956F7F" w:rsidP="00956F7F">
            <w:pPr>
              <w:pStyle w:val="ListParagraph"/>
              <w:numPr>
                <w:ilvl w:val="0"/>
                <w:numId w:val="7"/>
              </w:numPr>
              <w:spacing w:after="60"/>
              <w:rPr>
                <w:rFonts w:ascii="Arial" w:hAnsi="Arial" w:cs="Arial"/>
                <w:sz w:val="20"/>
              </w:rPr>
            </w:pPr>
            <w:r w:rsidRPr="004C2665">
              <w:rPr>
                <w:rFonts w:ascii="Arial" w:hAnsi="Arial" w:cs="Arial"/>
                <w:sz w:val="20"/>
              </w:rPr>
              <w:t xml:space="preserve">Automation development continues, focusing on identified </w:t>
            </w:r>
            <w:r w:rsidR="002603F8">
              <w:rPr>
                <w:rFonts w:ascii="Arial" w:hAnsi="Arial" w:cs="Arial"/>
                <w:sz w:val="20"/>
              </w:rPr>
              <w:t>‘</w:t>
            </w:r>
            <w:r w:rsidRPr="004C2665">
              <w:rPr>
                <w:rFonts w:ascii="Arial" w:hAnsi="Arial" w:cs="Arial"/>
                <w:sz w:val="20"/>
              </w:rPr>
              <w:t>pain</w:t>
            </w:r>
            <w:r w:rsidR="002603F8">
              <w:rPr>
                <w:rFonts w:ascii="Arial" w:hAnsi="Arial" w:cs="Arial"/>
                <w:sz w:val="20"/>
              </w:rPr>
              <w:t>’</w:t>
            </w:r>
            <w:r w:rsidRPr="004C2665">
              <w:rPr>
                <w:rFonts w:ascii="Arial" w:hAnsi="Arial" w:cs="Arial"/>
                <w:sz w:val="20"/>
              </w:rPr>
              <w:t xml:space="preserve"> points, with initial feedback on </w:t>
            </w:r>
          </w:p>
          <w:p w14:paraId="3F7B3FBA" w14:textId="0F548BDD" w:rsidR="00E0777A" w:rsidRPr="00E0777A" w:rsidRDefault="00956F7F" w:rsidP="00E0777A">
            <w:pPr>
              <w:pStyle w:val="ListParagraph"/>
              <w:spacing w:after="60"/>
              <w:rPr>
                <w:rFonts w:ascii="Arial" w:hAnsi="Arial" w:cs="Arial"/>
                <w:sz w:val="20"/>
                <w:lang w:val="en-GB"/>
              </w:rPr>
            </w:pPr>
            <w:r w:rsidRPr="00256798">
              <w:rPr>
                <w:rFonts w:ascii="Arial" w:hAnsi="Arial" w:cs="Arial"/>
                <w:sz w:val="20"/>
                <w:lang w:val="en-GB"/>
              </w:rPr>
              <w:t>the parent application status check form being positive and shared for Leeds Council feedback.</w:t>
            </w:r>
          </w:p>
          <w:p w14:paraId="302A3413" w14:textId="77777777" w:rsidR="00E0777A" w:rsidRPr="00E0777A" w:rsidRDefault="00E0777A" w:rsidP="00E0777A">
            <w:pPr>
              <w:pStyle w:val="ListParagraph"/>
              <w:numPr>
                <w:ilvl w:val="0"/>
                <w:numId w:val="7"/>
              </w:numPr>
              <w:spacing w:after="60"/>
              <w:rPr>
                <w:rFonts w:ascii="Arial" w:hAnsi="Arial" w:cs="Arial"/>
                <w:sz w:val="20"/>
                <w:lang w:val="en-GB"/>
              </w:rPr>
            </w:pPr>
            <w:r w:rsidRPr="00E0777A">
              <w:rPr>
                <w:rFonts w:ascii="Arial" w:hAnsi="Arial" w:cs="Arial"/>
                <w:sz w:val="20"/>
                <w:lang w:val="en-GB"/>
              </w:rPr>
              <w:t>Stronger contribution to regional collaboration through Digital Booklet and maturity matrix work.</w:t>
            </w:r>
          </w:p>
          <w:p w14:paraId="5E1C783E" w14:textId="77777777" w:rsidR="00E0777A" w:rsidRPr="00E0777A" w:rsidRDefault="00E0777A" w:rsidP="00E0777A">
            <w:pPr>
              <w:pStyle w:val="ListParagraph"/>
              <w:numPr>
                <w:ilvl w:val="0"/>
                <w:numId w:val="7"/>
              </w:numPr>
              <w:spacing w:after="60"/>
              <w:rPr>
                <w:rFonts w:ascii="Arial" w:hAnsi="Arial" w:cs="Arial"/>
                <w:sz w:val="20"/>
                <w:lang w:val="en-GB"/>
              </w:rPr>
            </w:pPr>
            <w:r w:rsidRPr="00E0777A">
              <w:rPr>
                <w:rFonts w:ascii="Arial" w:hAnsi="Arial" w:cs="Arial"/>
                <w:sz w:val="20"/>
                <w:lang w:val="en-GB"/>
              </w:rPr>
              <w:t>Positive feedback on shared learning and partnership working across LAs.</w:t>
            </w:r>
          </w:p>
          <w:p w14:paraId="01395602" w14:textId="053DDD56" w:rsidR="00603D9F" w:rsidRDefault="00E0777A" w:rsidP="00E0777A">
            <w:pPr>
              <w:pStyle w:val="ListParagraph"/>
              <w:numPr>
                <w:ilvl w:val="0"/>
                <w:numId w:val="7"/>
              </w:numPr>
              <w:spacing w:after="60"/>
              <w:rPr>
                <w:rFonts w:ascii="Arial" w:hAnsi="Arial" w:cs="Arial"/>
                <w:sz w:val="20"/>
                <w:lang w:val="en-GB"/>
              </w:rPr>
            </w:pPr>
            <w:r w:rsidRPr="00E0777A">
              <w:rPr>
                <w:rFonts w:ascii="Arial" w:hAnsi="Arial" w:cs="Arial"/>
                <w:sz w:val="20"/>
                <w:lang w:val="en-GB"/>
              </w:rPr>
              <w:t>Parents value increased visibility of PCF involvement and improved communication routes.</w:t>
            </w:r>
          </w:p>
          <w:p w14:paraId="3BBAC7C4" w14:textId="1BB30A36" w:rsidR="0098194B" w:rsidRPr="004A784C" w:rsidRDefault="004A784C" w:rsidP="004A784C">
            <w:pPr>
              <w:pStyle w:val="ListParagraph"/>
              <w:numPr>
                <w:ilvl w:val="0"/>
                <w:numId w:val="7"/>
              </w:numPr>
              <w:spacing w:after="60"/>
              <w:rPr>
                <w:rFonts w:ascii="Arial" w:hAnsi="Arial" w:cs="Arial"/>
                <w:sz w:val="20"/>
              </w:rPr>
            </w:pPr>
            <w:r w:rsidRPr="004A784C">
              <w:rPr>
                <w:rFonts w:ascii="Arial" w:hAnsi="Arial" w:cs="Arial"/>
                <w:sz w:val="20"/>
              </w:rPr>
              <w:t>Improved staff confidence, functional outcomes, and family</w:t>
            </w:r>
            <w:r w:rsidRPr="004A784C">
              <w:rPr>
                <w:rFonts w:ascii="Arial" w:hAnsi="Arial" w:cs="Arial"/>
                <w:sz w:val="20"/>
              </w:rPr>
              <w:noBreakHyphen/>
              <w:t>school alignment.</w:t>
            </w:r>
          </w:p>
          <w:p w14:paraId="3C242014" w14:textId="77777777" w:rsidR="006551EC" w:rsidRDefault="006551EC" w:rsidP="00787A5F">
            <w:pPr>
              <w:pStyle w:val="ListParagraph"/>
              <w:spacing w:after="60"/>
              <w:rPr>
                <w:rFonts w:ascii="Arial" w:hAnsi="Arial" w:cs="Arial"/>
                <w:sz w:val="20"/>
                <w:lang w:val="en-GB"/>
              </w:rPr>
            </w:pPr>
          </w:p>
          <w:p w14:paraId="023AC2C4" w14:textId="058432E3" w:rsidR="004C2665" w:rsidRDefault="009255D0" w:rsidP="004C2665">
            <w:pPr>
              <w:spacing w:after="60"/>
              <w:rPr>
                <w:rFonts w:ascii="Arial" w:hAnsi="Arial" w:cs="Arial"/>
                <w:sz w:val="20"/>
              </w:rPr>
            </w:pPr>
            <w:r w:rsidRPr="004C2665">
              <w:rPr>
                <w:rFonts w:ascii="Arial" w:hAnsi="Arial" w:cs="Arial"/>
                <w:b/>
                <w:bCs/>
                <w:sz w:val="20"/>
              </w:rPr>
              <w:t>Calderdale</w:t>
            </w:r>
            <w:r w:rsidR="00B515D0">
              <w:rPr>
                <w:rFonts w:ascii="Arial" w:hAnsi="Arial" w:cs="Arial"/>
                <w:b/>
                <w:bCs/>
                <w:sz w:val="20"/>
              </w:rPr>
              <w:t>:</w:t>
            </w:r>
          </w:p>
          <w:p w14:paraId="530C2EAB" w14:textId="5D6BB8CF" w:rsidR="009255D0" w:rsidRPr="00E255D5" w:rsidRDefault="009255D0" w:rsidP="00E255D5">
            <w:pPr>
              <w:pStyle w:val="ListParagraph"/>
              <w:numPr>
                <w:ilvl w:val="0"/>
                <w:numId w:val="16"/>
              </w:numPr>
              <w:spacing w:after="60"/>
              <w:rPr>
                <w:rFonts w:ascii="Arial" w:hAnsi="Arial" w:cs="Arial"/>
                <w:sz w:val="20"/>
              </w:rPr>
            </w:pPr>
            <w:r w:rsidRPr="00E255D5">
              <w:rPr>
                <w:rFonts w:ascii="Arial" w:hAnsi="Arial" w:cs="Arial"/>
                <w:sz w:val="20"/>
              </w:rPr>
              <w:t xml:space="preserve">The Medical Needs Team is seeing positive impact </w:t>
            </w:r>
            <w:proofErr w:type="gramStart"/>
            <w:r w:rsidRPr="00E255D5">
              <w:rPr>
                <w:rFonts w:ascii="Arial" w:hAnsi="Arial" w:cs="Arial"/>
                <w:sz w:val="20"/>
              </w:rPr>
              <w:t>in</w:t>
            </w:r>
            <w:proofErr w:type="gramEnd"/>
            <w:r w:rsidRPr="00E255D5">
              <w:rPr>
                <w:rFonts w:ascii="Arial" w:hAnsi="Arial" w:cs="Arial"/>
                <w:sz w:val="20"/>
              </w:rPr>
              <w:t xml:space="preserve"> early intervention work.</w:t>
            </w:r>
          </w:p>
          <w:p w14:paraId="15673D60" w14:textId="234E8A95"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Mainstream Inclusion Calderdale audit completed and well-received, driving improvements </w:t>
            </w:r>
          </w:p>
          <w:p w14:paraId="34AA4AE4" w14:textId="77777777" w:rsidR="009255D0" w:rsidRPr="00256798" w:rsidRDefault="009255D0" w:rsidP="00AA2159">
            <w:pPr>
              <w:pStyle w:val="ListParagraph"/>
              <w:spacing w:after="60"/>
              <w:rPr>
                <w:rFonts w:ascii="Arial" w:hAnsi="Arial" w:cs="Arial"/>
                <w:sz w:val="20"/>
                <w:lang w:val="en-GB"/>
              </w:rPr>
            </w:pPr>
            <w:r w:rsidRPr="00256798">
              <w:rPr>
                <w:rFonts w:ascii="Arial" w:hAnsi="Arial" w:cs="Arial"/>
                <w:sz w:val="20"/>
                <w:lang w:val="en-GB"/>
              </w:rPr>
              <w:t xml:space="preserve">in inclusive practice. </w:t>
            </w:r>
          </w:p>
          <w:p w14:paraId="21248B6D" w14:textId="77777777" w:rsidR="004C2665" w:rsidRDefault="009255D0" w:rsidP="004C2665">
            <w:pPr>
              <w:pStyle w:val="ListParagraph"/>
              <w:numPr>
                <w:ilvl w:val="0"/>
                <w:numId w:val="7"/>
              </w:numPr>
              <w:spacing w:after="60"/>
              <w:rPr>
                <w:rFonts w:ascii="Arial" w:hAnsi="Arial" w:cs="Arial"/>
                <w:sz w:val="20"/>
              </w:rPr>
            </w:pPr>
            <w:r w:rsidRPr="004C2665">
              <w:rPr>
                <w:rFonts w:ascii="Arial" w:hAnsi="Arial" w:cs="Arial"/>
                <w:sz w:val="20"/>
              </w:rPr>
              <w:t>Increased awareness of available support through the Inclusion Support offer, linked across the 7 levels.</w:t>
            </w:r>
          </w:p>
          <w:p w14:paraId="0407DD74" w14:textId="29D068BF" w:rsidR="009255D0" w:rsidRDefault="004C2665" w:rsidP="004C2665">
            <w:pPr>
              <w:pStyle w:val="ListParagraph"/>
              <w:numPr>
                <w:ilvl w:val="0"/>
                <w:numId w:val="7"/>
              </w:numPr>
              <w:spacing w:after="60"/>
              <w:rPr>
                <w:rFonts w:ascii="Arial" w:hAnsi="Arial" w:cs="Arial"/>
                <w:sz w:val="20"/>
              </w:rPr>
            </w:pPr>
            <w:r w:rsidRPr="004C2665">
              <w:rPr>
                <w:rFonts w:ascii="Arial" w:hAnsi="Arial" w:cs="Arial"/>
                <w:sz w:val="20"/>
              </w:rPr>
              <w:t>Education Support Officer (ESO) initiative supporting 7 students: early signs of improved</w:t>
            </w:r>
            <w:r w:rsidR="00DD64B4">
              <w:rPr>
                <w:rFonts w:ascii="Arial" w:hAnsi="Arial" w:cs="Arial"/>
                <w:sz w:val="20"/>
              </w:rPr>
              <w:t xml:space="preserve"> </w:t>
            </w:r>
            <w:r w:rsidR="00205AAD">
              <w:rPr>
                <w:rFonts w:ascii="Arial" w:hAnsi="Arial" w:cs="Arial"/>
                <w:sz w:val="20"/>
              </w:rPr>
              <w:t>engagement.</w:t>
            </w:r>
          </w:p>
          <w:p w14:paraId="1AA8F69D" w14:textId="0C8E9881" w:rsidR="00B70E40" w:rsidRPr="00B70E40" w:rsidRDefault="00B70E40" w:rsidP="00B70E40">
            <w:pPr>
              <w:pStyle w:val="ListParagraph"/>
              <w:numPr>
                <w:ilvl w:val="0"/>
                <w:numId w:val="7"/>
              </w:numPr>
              <w:spacing w:after="60"/>
              <w:rPr>
                <w:rFonts w:ascii="Arial" w:hAnsi="Arial" w:cs="Arial"/>
                <w:sz w:val="20"/>
                <w:lang w:val="en-GB"/>
              </w:rPr>
            </w:pPr>
            <w:r w:rsidRPr="00B70E40">
              <w:rPr>
                <w:rFonts w:ascii="Arial" w:hAnsi="Arial" w:cs="Arial"/>
                <w:sz w:val="20"/>
                <w:lang w:val="en-GB"/>
              </w:rPr>
              <w:t>APST demonstrating positive engagement with families and young people, with student and parent voice being gathered for the 12</w:t>
            </w:r>
            <w:r w:rsidRPr="00B70E40">
              <w:rPr>
                <w:rFonts w:ascii="Arial" w:hAnsi="Arial" w:cs="Arial"/>
                <w:sz w:val="20"/>
                <w:lang w:val="en-GB"/>
              </w:rPr>
              <w:noBreakHyphen/>
              <w:t xml:space="preserve">month evaluation. </w:t>
            </w:r>
          </w:p>
          <w:p w14:paraId="5F09A699" w14:textId="50F60C82" w:rsidR="00B70E40" w:rsidRPr="00B70E40" w:rsidRDefault="00B70E40" w:rsidP="00B70E40">
            <w:pPr>
              <w:pStyle w:val="ListParagraph"/>
              <w:numPr>
                <w:ilvl w:val="0"/>
                <w:numId w:val="7"/>
              </w:numPr>
              <w:spacing w:after="60"/>
              <w:rPr>
                <w:rFonts w:ascii="Arial" w:hAnsi="Arial" w:cs="Arial"/>
                <w:sz w:val="20"/>
                <w:lang w:val="en-GB"/>
              </w:rPr>
            </w:pPr>
            <w:r w:rsidRPr="00B70E40">
              <w:rPr>
                <w:rFonts w:ascii="Arial" w:hAnsi="Arial" w:cs="Arial"/>
                <w:sz w:val="20"/>
                <w:lang w:val="en-GB"/>
              </w:rPr>
              <w:t>Multi</w:t>
            </w:r>
            <w:r w:rsidRPr="00B70E40">
              <w:rPr>
                <w:rFonts w:ascii="Arial" w:hAnsi="Arial" w:cs="Arial"/>
                <w:sz w:val="20"/>
                <w:lang w:val="en-GB"/>
              </w:rPr>
              <w:noBreakHyphen/>
              <w:t xml:space="preserve">agency collaboration strengthened, contributing to improved support to CYP at risk of permanent exclusion. </w:t>
            </w:r>
          </w:p>
          <w:p w14:paraId="104912F4" w14:textId="15A7B8AD" w:rsidR="00B70E40" w:rsidRDefault="00B70E40" w:rsidP="00B70E40">
            <w:pPr>
              <w:pStyle w:val="ListParagraph"/>
              <w:numPr>
                <w:ilvl w:val="0"/>
                <w:numId w:val="7"/>
              </w:numPr>
              <w:spacing w:after="60"/>
              <w:rPr>
                <w:rFonts w:ascii="Arial" w:hAnsi="Arial" w:cs="Arial"/>
                <w:sz w:val="20"/>
                <w:lang w:val="en-GB"/>
              </w:rPr>
            </w:pPr>
            <w:r w:rsidRPr="00B70E40">
              <w:rPr>
                <w:rFonts w:ascii="Arial" w:hAnsi="Arial" w:cs="Arial"/>
                <w:sz w:val="20"/>
                <w:lang w:val="en-GB"/>
              </w:rPr>
              <w:lastRenderedPageBreak/>
              <w:t>Staff report better alignment across services and more consistent approaches.</w:t>
            </w:r>
          </w:p>
          <w:p w14:paraId="04591DCF" w14:textId="77777777" w:rsidR="004A784C" w:rsidRPr="004A784C" w:rsidRDefault="004A784C" w:rsidP="004A784C">
            <w:pPr>
              <w:pStyle w:val="ListParagraph"/>
              <w:numPr>
                <w:ilvl w:val="0"/>
                <w:numId w:val="7"/>
              </w:numPr>
              <w:spacing w:after="60"/>
              <w:rPr>
                <w:rFonts w:ascii="Arial" w:hAnsi="Arial" w:cs="Arial"/>
                <w:sz w:val="20"/>
              </w:rPr>
            </w:pPr>
            <w:r w:rsidRPr="004A784C">
              <w:rPr>
                <w:rFonts w:ascii="Arial" w:hAnsi="Arial" w:cs="Arial"/>
                <w:sz w:val="20"/>
              </w:rPr>
              <w:t>Emerging national recognition; sustained system participation.</w:t>
            </w:r>
          </w:p>
          <w:p w14:paraId="5872D594" w14:textId="77777777" w:rsidR="006551EC" w:rsidRDefault="006551EC" w:rsidP="00787A5F">
            <w:pPr>
              <w:pStyle w:val="ListParagraph"/>
              <w:spacing w:after="60"/>
              <w:rPr>
                <w:rFonts w:ascii="Arial" w:hAnsi="Arial" w:cs="Arial"/>
                <w:sz w:val="20"/>
                <w:lang w:val="en-GB"/>
              </w:rPr>
            </w:pPr>
          </w:p>
          <w:p w14:paraId="5C7563DD" w14:textId="55F1C123" w:rsidR="00E74D8E" w:rsidRPr="00E74D8E" w:rsidRDefault="00E74D8E" w:rsidP="00E74D8E">
            <w:pPr>
              <w:spacing w:after="60"/>
              <w:rPr>
                <w:rFonts w:ascii="Arial" w:hAnsi="Arial" w:cs="Arial"/>
                <w:b/>
                <w:bCs/>
                <w:sz w:val="20"/>
              </w:rPr>
            </w:pPr>
            <w:r w:rsidRPr="00E74D8E">
              <w:rPr>
                <w:rFonts w:ascii="Arial" w:hAnsi="Arial" w:cs="Arial"/>
                <w:b/>
                <w:bCs/>
                <w:sz w:val="20"/>
              </w:rPr>
              <w:t xml:space="preserve">Bradford: </w:t>
            </w:r>
          </w:p>
          <w:p w14:paraId="75F65C2D" w14:textId="26771A5B" w:rsidR="00E74D8E" w:rsidRPr="00E74D8E" w:rsidRDefault="00E74D8E" w:rsidP="00E74D8E">
            <w:pPr>
              <w:pStyle w:val="ListParagraph"/>
              <w:numPr>
                <w:ilvl w:val="0"/>
                <w:numId w:val="7"/>
              </w:numPr>
              <w:spacing w:after="60"/>
              <w:rPr>
                <w:rFonts w:ascii="Arial" w:hAnsi="Arial" w:cs="Arial"/>
                <w:sz w:val="20"/>
                <w:lang w:val="en-GB"/>
              </w:rPr>
            </w:pPr>
            <w:r w:rsidRPr="00E74D8E">
              <w:rPr>
                <w:rFonts w:ascii="Arial" w:hAnsi="Arial" w:cs="Arial"/>
                <w:sz w:val="20"/>
                <w:lang w:val="en-GB"/>
              </w:rPr>
              <w:t xml:space="preserve">Phase 2 showing strong engagement from nursery settings, with staff increasingly confident to deliver interventions independently. </w:t>
            </w:r>
          </w:p>
          <w:p w14:paraId="073B1F77" w14:textId="0E40242A" w:rsidR="00E74D8E" w:rsidRPr="00E74D8E" w:rsidRDefault="00E74D8E" w:rsidP="00E74D8E">
            <w:pPr>
              <w:pStyle w:val="ListParagraph"/>
              <w:numPr>
                <w:ilvl w:val="0"/>
                <w:numId w:val="7"/>
              </w:numPr>
              <w:spacing w:after="60"/>
              <w:rPr>
                <w:rFonts w:ascii="Arial" w:hAnsi="Arial" w:cs="Arial"/>
                <w:sz w:val="20"/>
                <w:lang w:val="en-GB"/>
              </w:rPr>
            </w:pPr>
            <w:r w:rsidRPr="00E74D8E">
              <w:rPr>
                <w:rFonts w:ascii="Arial" w:hAnsi="Arial" w:cs="Arial"/>
                <w:sz w:val="20"/>
                <w:lang w:val="en-GB"/>
              </w:rPr>
              <w:t xml:space="preserve">Screening results consistent with last year, confirming high need and validating the ELSEC model. </w:t>
            </w:r>
          </w:p>
          <w:p w14:paraId="071E85FC" w14:textId="77777777" w:rsidR="00E74D8E" w:rsidRPr="00E74D8E" w:rsidRDefault="00E74D8E" w:rsidP="00E74D8E">
            <w:pPr>
              <w:pStyle w:val="ListParagraph"/>
              <w:numPr>
                <w:ilvl w:val="0"/>
                <w:numId w:val="7"/>
              </w:numPr>
              <w:spacing w:after="60"/>
              <w:rPr>
                <w:rFonts w:ascii="Arial" w:hAnsi="Arial" w:cs="Arial"/>
                <w:sz w:val="20"/>
                <w:lang w:val="en-GB"/>
              </w:rPr>
            </w:pPr>
            <w:r w:rsidRPr="00E74D8E">
              <w:rPr>
                <w:rFonts w:ascii="Arial" w:hAnsi="Arial" w:cs="Arial"/>
                <w:sz w:val="20"/>
                <w:lang w:val="en-GB"/>
              </w:rPr>
              <w:t xml:space="preserve">Parents report improved understanding of how to support communication needs, and participation has increased compared to Phase 1. </w:t>
            </w:r>
          </w:p>
          <w:p w14:paraId="7133B6A1" w14:textId="3906CCD2" w:rsidR="00E74D8E" w:rsidRDefault="00E74D8E" w:rsidP="00E74D8E">
            <w:pPr>
              <w:pStyle w:val="ListParagraph"/>
              <w:numPr>
                <w:ilvl w:val="0"/>
                <w:numId w:val="7"/>
              </w:numPr>
              <w:spacing w:after="60"/>
              <w:rPr>
                <w:rFonts w:ascii="Arial" w:hAnsi="Arial" w:cs="Arial"/>
                <w:sz w:val="20"/>
                <w:lang w:val="en-GB"/>
              </w:rPr>
            </w:pPr>
            <w:r w:rsidRPr="00E74D8E">
              <w:rPr>
                <w:rFonts w:ascii="Arial" w:hAnsi="Arial" w:cs="Arial"/>
                <w:sz w:val="20"/>
                <w:lang w:val="en-GB"/>
              </w:rPr>
              <w:t>Settings value regular contact with ELSEC staff and the practical coaching model.</w:t>
            </w:r>
          </w:p>
          <w:p w14:paraId="420DB868" w14:textId="77777777" w:rsidR="00945BAC" w:rsidRPr="00945BAC" w:rsidRDefault="00945BAC" w:rsidP="00945BAC">
            <w:pPr>
              <w:pStyle w:val="ListParagraph"/>
              <w:numPr>
                <w:ilvl w:val="0"/>
                <w:numId w:val="7"/>
              </w:numPr>
              <w:spacing w:after="60"/>
              <w:rPr>
                <w:rFonts w:ascii="Arial" w:hAnsi="Arial" w:cs="Arial"/>
                <w:sz w:val="20"/>
              </w:rPr>
            </w:pPr>
            <w:r w:rsidRPr="00945BAC">
              <w:rPr>
                <w:rFonts w:ascii="Arial" w:hAnsi="Arial" w:cs="Arial"/>
                <w:sz w:val="20"/>
              </w:rPr>
              <w:t>Reduced exclusion indicators, improved attendance, tangible system barriers removed.</w:t>
            </w:r>
          </w:p>
          <w:p w14:paraId="49FADBD6" w14:textId="77777777" w:rsidR="006551EC" w:rsidRPr="00E74D8E" w:rsidRDefault="006551EC" w:rsidP="00787A5F">
            <w:pPr>
              <w:pStyle w:val="ListParagraph"/>
              <w:spacing w:after="60"/>
              <w:rPr>
                <w:rFonts w:ascii="Arial" w:hAnsi="Arial" w:cs="Arial"/>
                <w:sz w:val="20"/>
                <w:lang w:val="en-GB"/>
              </w:rPr>
            </w:pPr>
          </w:p>
          <w:p w14:paraId="3F84746D" w14:textId="5D0FCDA9" w:rsidR="004C2665" w:rsidRDefault="009255D0" w:rsidP="004C2665">
            <w:pPr>
              <w:spacing w:after="60"/>
              <w:rPr>
                <w:rFonts w:ascii="Arial" w:hAnsi="Arial" w:cs="Arial"/>
                <w:sz w:val="20"/>
              </w:rPr>
            </w:pPr>
            <w:r w:rsidRPr="004C2665">
              <w:rPr>
                <w:rFonts w:ascii="Arial" w:hAnsi="Arial" w:cs="Arial"/>
                <w:b/>
                <w:bCs/>
                <w:sz w:val="20"/>
              </w:rPr>
              <w:t>Wakefield</w:t>
            </w:r>
            <w:r w:rsidR="00B515D0">
              <w:rPr>
                <w:rFonts w:ascii="Arial" w:hAnsi="Arial" w:cs="Arial"/>
                <w:b/>
                <w:bCs/>
                <w:sz w:val="20"/>
              </w:rPr>
              <w:t>:</w:t>
            </w:r>
            <w:r w:rsidRPr="004C2665">
              <w:rPr>
                <w:rFonts w:ascii="Arial" w:hAnsi="Arial" w:cs="Arial"/>
                <w:b/>
                <w:bCs/>
                <w:sz w:val="20"/>
              </w:rPr>
              <w:t xml:space="preserve"> </w:t>
            </w:r>
          </w:p>
          <w:p w14:paraId="3CC76FB3" w14:textId="0BB87C47" w:rsidR="009255D0" w:rsidRPr="004C2665" w:rsidRDefault="009255D0" w:rsidP="004C2665">
            <w:pPr>
              <w:pStyle w:val="ListParagraph"/>
              <w:numPr>
                <w:ilvl w:val="0"/>
                <w:numId w:val="7"/>
              </w:numPr>
              <w:spacing w:after="60"/>
              <w:rPr>
                <w:rFonts w:ascii="Arial" w:hAnsi="Arial" w:cs="Arial"/>
                <w:sz w:val="20"/>
              </w:rPr>
            </w:pPr>
            <w:r w:rsidRPr="004C2665">
              <w:rPr>
                <w:rFonts w:ascii="Arial" w:hAnsi="Arial" w:cs="Arial"/>
                <w:sz w:val="20"/>
              </w:rPr>
              <w:t>The Change Programme has delivered significant improvements across Wakefield:</w:t>
            </w:r>
          </w:p>
          <w:p w14:paraId="4A150795" w14:textId="305AC488"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The Alternative Provision Specialist Taskforce (APST) has expanded its remit, introducing </w:t>
            </w:r>
          </w:p>
          <w:p w14:paraId="23D0CC00" w14:textId="77777777" w:rsidR="009255D0" w:rsidRPr="00256798" w:rsidRDefault="009255D0" w:rsidP="00AA2159">
            <w:pPr>
              <w:pStyle w:val="ListParagraph"/>
              <w:spacing w:after="60"/>
              <w:rPr>
                <w:rFonts w:ascii="Arial" w:hAnsi="Arial" w:cs="Arial"/>
                <w:sz w:val="20"/>
                <w:lang w:val="en-GB"/>
              </w:rPr>
            </w:pPr>
            <w:r w:rsidRPr="00256798">
              <w:rPr>
                <w:rFonts w:ascii="Arial" w:hAnsi="Arial" w:cs="Arial"/>
                <w:sz w:val="20"/>
                <w:lang w:val="en-GB"/>
              </w:rPr>
              <w:t xml:space="preserve">roles such as Education Welfare Mentor and Youth Engagement Worker, with staff based in AP settings </w:t>
            </w:r>
          </w:p>
          <w:p w14:paraId="1C2EF2EB" w14:textId="77777777" w:rsidR="009255D0" w:rsidRPr="00256798" w:rsidRDefault="009255D0" w:rsidP="00AA2159">
            <w:pPr>
              <w:pStyle w:val="ListParagraph"/>
              <w:spacing w:after="60"/>
              <w:rPr>
                <w:rFonts w:ascii="Arial" w:hAnsi="Arial" w:cs="Arial"/>
                <w:sz w:val="20"/>
                <w:lang w:val="en-GB"/>
              </w:rPr>
            </w:pPr>
            <w:r w:rsidRPr="00256798">
              <w:rPr>
                <w:rFonts w:ascii="Arial" w:hAnsi="Arial" w:cs="Arial"/>
                <w:sz w:val="20"/>
                <w:lang w:val="en-GB"/>
              </w:rPr>
              <w:t xml:space="preserve">for at least 80% of their time. </w:t>
            </w:r>
          </w:p>
          <w:p w14:paraId="46BCC8E4" w14:textId="1A8AD281"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The Multi-Agency Panel (MAPS) is now well established, enabling timely decisions for </w:t>
            </w:r>
          </w:p>
          <w:p w14:paraId="5373B4E9" w14:textId="77777777" w:rsidR="009255D0" w:rsidRPr="00256798" w:rsidRDefault="009255D0" w:rsidP="00AA2159">
            <w:pPr>
              <w:pStyle w:val="ListParagraph"/>
              <w:spacing w:after="60"/>
              <w:rPr>
                <w:rFonts w:ascii="Arial" w:hAnsi="Arial" w:cs="Arial"/>
                <w:sz w:val="20"/>
                <w:lang w:val="en-GB"/>
              </w:rPr>
            </w:pPr>
            <w:r w:rsidRPr="00256798">
              <w:rPr>
                <w:rFonts w:ascii="Arial" w:hAnsi="Arial" w:cs="Arial"/>
                <w:sz w:val="20"/>
                <w:lang w:val="en-GB"/>
              </w:rPr>
              <w:t xml:space="preserve">complex cases, while the transition to Liquid Logic has strengthened data capture and reporting. </w:t>
            </w:r>
          </w:p>
          <w:p w14:paraId="18F01F92" w14:textId="19F1EF3F"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Over 1,000 delegates have accessed CPD through the Inclusion Offer, and 17 AV1 robots </w:t>
            </w:r>
          </w:p>
          <w:p w14:paraId="4EF7DE1C" w14:textId="7C1508EB" w:rsidR="009255D0" w:rsidRPr="003E253E" w:rsidRDefault="003E253E" w:rsidP="003E253E">
            <w:pPr>
              <w:spacing w:after="60"/>
              <w:rPr>
                <w:rFonts w:ascii="Arial" w:hAnsi="Arial" w:cs="Arial"/>
                <w:sz w:val="20"/>
              </w:rPr>
            </w:pPr>
            <w:r>
              <w:rPr>
                <w:rFonts w:ascii="Arial" w:hAnsi="Arial" w:cs="Arial"/>
                <w:sz w:val="20"/>
              </w:rPr>
              <w:t xml:space="preserve">             </w:t>
            </w:r>
            <w:r w:rsidR="009255D0" w:rsidRPr="003E253E">
              <w:rPr>
                <w:rFonts w:ascii="Arial" w:hAnsi="Arial" w:cs="Arial"/>
                <w:sz w:val="20"/>
              </w:rPr>
              <w:t xml:space="preserve">are supporting pupils’ reintegration into school. </w:t>
            </w:r>
          </w:p>
          <w:p w14:paraId="4BD6F7A1" w14:textId="77777777" w:rsidR="00A50E78" w:rsidRPr="00A50E78" w:rsidRDefault="00A50E78" w:rsidP="00A50E78">
            <w:pPr>
              <w:pStyle w:val="ListParagraph"/>
              <w:numPr>
                <w:ilvl w:val="0"/>
                <w:numId w:val="7"/>
              </w:numPr>
              <w:spacing w:after="60"/>
              <w:rPr>
                <w:rFonts w:ascii="Arial" w:hAnsi="Arial" w:cs="Arial"/>
                <w:sz w:val="20"/>
                <w:lang w:val="en-GB"/>
              </w:rPr>
            </w:pPr>
            <w:r w:rsidRPr="00A50E78">
              <w:rPr>
                <w:rFonts w:ascii="Arial" w:hAnsi="Arial" w:cs="Arial"/>
                <w:sz w:val="20"/>
                <w:lang w:val="en-GB"/>
              </w:rPr>
              <w:t>APST achieving strong outcomes: improved attendance, faster reintegration, and high levels of family engagement.</w:t>
            </w:r>
          </w:p>
          <w:p w14:paraId="10E6C4C4" w14:textId="77777777" w:rsidR="00A50E78" w:rsidRPr="00A50E78" w:rsidRDefault="00A50E78" w:rsidP="00A50E78">
            <w:pPr>
              <w:pStyle w:val="ListParagraph"/>
              <w:numPr>
                <w:ilvl w:val="0"/>
                <w:numId w:val="7"/>
              </w:numPr>
              <w:spacing w:after="60"/>
              <w:rPr>
                <w:rFonts w:ascii="Arial" w:hAnsi="Arial" w:cs="Arial"/>
                <w:sz w:val="20"/>
                <w:lang w:val="en-GB"/>
              </w:rPr>
            </w:pPr>
            <w:r w:rsidRPr="00A50E78">
              <w:rPr>
                <w:rFonts w:ascii="Arial" w:hAnsi="Arial" w:cs="Arial"/>
                <w:sz w:val="20"/>
                <w:lang w:val="en-GB"/>
              </w:rPr>
              <w:t>Families feel more supported and included, with clearer plans and improved communication from professionals.</w:t>
            </w:r>
          </w:p>
          <w:p w14:paraId="00174E8D" w14:textId="77777777" w:rsidR="00A50E78" w:rsidRPr="00A50E78" w:rsidRDefault="00A50E78" w:rsidP="00A50E78">
            <w:pPr>
              <w:pStyle w:val="ListParagraph"/>
              <w:numPr>
                <w:ilvl w:val="0"/>
                <w:numId w:val="7"/>
              </w:numPr>
              <w:spacing w:after="60"/>
              <w:rPr>
                <w:rFonts w:ascii="Arial" w:hAnsi="Arial" w:cs="Arial"/>
                <w:sz w:val="20"/>
                <w:lang w:val="en-GB"/>
              </w:rPr>
            </w:pPr>
            <w:r w:rsidRPr="00A50E78">
              <w:rPr>
                <w:rFonts w:ascii="Arial" w:hAnsi="Arial" w:cs="Arial"/>
                <w:sz w:val="20"/>
                <w:lang w:val="en-GB"/>
              </w:rPr>
              <w:t>EHE project successfully reducing isolation, with families benefiting from engaging activities and increased access to LA support.</w:t>
            </w:r>
          </w:p>
          <w:p w14:paraId="58F30F36" w14:textId="192D254E" w:rsidR="00A50E78" w:rsidRDefault="00A50E78" w:rsidP="00A50E78">
            <w:pPr>
              <w:pStyle w:val="ListParagraph"/>
              <w:numPr>
                <w:ilvl w:val="0"/>
                <w:numId w:val="7"/>
              </w:numPr>
              <w:spacing w:after="60"/>
              <w:rPr>
                <w:rFonts w:ascii="Arial" w:hAnsi="Arial" w:cs="Arial"/>
                <w:sz w:val="20"/>
                <w:lang w:val="en-GB"/>
              </w:rPr>
            </w:pPr>
            <w:r w:rsidRPr="00A50E78">
              <w:rPr>
                <w:rFonts w:ascii="Arial" w:hAnsi="Arial" w:cs="Arial"/>
                <w:sz w:val="20"/>
                <w:lang w:val="en-GB"/>
              </w:rPr>
              <w:t>Coffee &amp; Chat sessions rebuilding parent–school relationships and increasing PCF membership.</w:t>
            </w:r>
          </w:p>
          <w:p w14:paraId="7DAA994A" w14:textId="7DEC3C5B" w:rsidR="00945BAC" w:rsidRPr="00945BAC" w:rsidRDefault="00945BAC" w:rsidP="00945BAC">
            <w:pPr>
              <w:pStyle w:val="ListParagraph"/>
              <w:numPr>
                <w:ilvl w:val="0"/>
                <w:numId w:val="7"/>
              </w:numPr>
              <w:spacing w:after="60"/>
              <w:rPr>
                <w:rFonts w:ascii="Arial" w:hAnsi="Arial" w:cs="Arial"/>
                <w:sz w:val="20"/>
              </w:rPr>
            </w:pPr>
            <w:r w:rsidRPr="00945BAC">
              <w:rPr>
                <w:rFonts w:ascii="Arial" w:hAnsi="Arial" w:cs="Arial"/>
                <w:sz w:val="20"/>
              </w:rPr>
              <w:t xml:space="preserve">Reduction in </w:t>
            </w:r>
            <w:proofErr w:type="spellStart"/>
            <w:r w:rsidRPr="00945BAC">
              <w:rPr>
                <w:rFonts w:ascii="Arial" w:hAnsi="Arial" w:cs="Arial"/>
                <w:sz w:val="20"/>
              </w:rPr>
              <w:t>PExs</w:t>
            </w:r>
            <w:proofErr w:type="spellEnd"/>
            <w:r w:rsidRPr="00945BAC">
              <w:rPr>
                <w:rFonts w:ascii="Arial" w:hAnsi="Arial" w:cs="Arial"/>
                <w:sz w:val="20"/>
              </w:rPr>
              <w:t>, improved transition outcomes, strengthened leadership confidence.</w:t>
            </w:r>
          </w:p>
          <w:p w14:paraId="73385B02" w14:textId="77777777" w:rsidR="006551EC" w:rsidRPr="00A50E78" w:rsidRDefault="006551EC" w:rsidP="00787A5F">
            <w:pPr>
              <w:pStyle w:val="ListParagraph"/>
              <w:spacing w:after="60"/>
              <w:rPr>
                <w:rFonts w:ascii="Arial" w:hAnsi="Arial" w:cs="Arial"/>
                <w:sz w:val="20"/>
                <w:lang w:val="en-GB"/>
              </w:rPr>
            </w:pPr>
          </w:p>
          <w:p w14:paraId="5913EBF9" w14:textId="607862F5" w:rsidR="00E255D5" w:rsidRDefault="00E255D5" w:rsidP="00E255D5">
            <w:pPr>
              <w:spacing w:after="60"/>
              <w:rPr>
                <w:rFonts w:ascii="Arial" w:hAnsi="Arial" w:cs="Arial"/>
                <w:sz w:val="20"/>
              </w:rPr>
            </w:pPr>
            <w:r w:rsidRPr="004C2665">
              <w:rPr>
                <w:rFonts w:ascii="Arial" w:hAnsi="Arial" w:cs="Arial"/>
                <w:b/>
                <w:bCs/>
                <w:sz w:val="20"/>
              </w:rPr>
              <w:t>Regional</w:t>
            </w:r>
            <w:r w:rsidR="00B515D0">
              <w:rPr>
                <w:rFonts w:ascii="Arial" w:hAnsi="Arial" w:cs="Arial"/>
                <w:b/>
                <w:bCs/>
                <w:sz w:val="20"/>
              </w:rPr>
              <w:t>:</w:t>
            </w:r>
          </w:p>
          <w:p w14:paraId="6BCF1654" w14:textId="352877E4" w:rsidR="00E255D5" w:rsidRPr="007A645B" w:rsidRDefault="00E255D5" w:rsidP="007A645B">
            <w:pPr>
              <w:pStyle w:val="ListParagraph"/>
              <w:numPr>
                <w:ilvl w:val="0"/>
                <w:numId w:val="7"/>
              </w:numPr>
              <w:spacing w:after="60"/>
              <w:rPr>
                <w:rFonts w:ascii="Arial" w:hAnsi="Arial" w:cs="Arial"/>
                <w:sz w:val="20"/>
              </w:rPr>
            </w:pPr>
            <w:r w:rsidRPr="004C2665">
              <w:rPr>
                <w:rFonts w:ascii="Arial" w:hAnsi="Arial" w:cs="Arial"/>
                <w:sz w:val="20"/>
              </w:rPr>
              <w:t xml:space="preserve">These achievements demonstrate progress in embedding inclusive </w:t>
            </w:r>
            <w:r w:rsidR="00924D74" w:rsidRPr="004C2665">
              <w:rPr>
                <w:rFonts w:ascii="Arial" w:hAnsi="Arial" w:cs="Arial"/>
                <w:sz w:val="20"/>
              </w:rPr>
              <w:t>practice and</w:t>
            </w:r>
            <w:r w:rsidRPr="004C2665">
              <w:rPr>
                <w:rFonts w:ascii="Arial" w:hAnsi="Arial" w:cs="Arial"/>
                <w:sz w:val="20"/>
              </w:rPr>
              <w:t xml:space="preserve"> </w:t>
            </w:r>
            <w:r w:rsidR="00205AAD" w:rsidRPr="004C2665">
              <w:rPr>
                <w:rFonts w:ascii="Arial" w:hAnsi="Arial" w:cs="Arial"/>
                <w:sz w:val="20"/>
              </w:rPr>
              <w:t>empowering</w:t>
            </w:r>
            <w:r w:rsidR="007A645B">
              <w:rPr>
                <w:rFonts w:ascii="Arial" w:hAnsi="Arial" w:cs="Arial"/>
                <w:sz w:val="20"/>
              </w:rPr>
              <w:t xml:space="preserve"> </w:t>
            </w:r>
            <w:r w:rsidRPr="007A645B">
              <w:rPr>
                <w:rFonts w:ascii="Arial" w:hAnsi="Arial" w:cs="Arial"/>
                <w:sz w:val="20"/>
              </w:rPr>
              <w:t xml:space="preserve">families and </w:t>
            </w:r>
            <w:r w:rsidR="00205AAD" w:rsidRPr="007A645B">
              <w:rPr>
                <w:rFonts w:ascii="Arial" w:hAnsi="Arial" w:cs="Arial"/>
                <w:sz w:val="20"/>
              </w:rPr>
              <w:t>schools and</w:t>
            </w:r>
            <w:r w:rsidRPr="007A645B">
              <w:rPr>
                <w:rFonts w:ascii="Arial" w:hAnsi="Arial" w:cs="Arial"/>
                <w:sz w:val="20"/>
              </w:rPr>
              <w:t xml:space="preserve"> driving sustainable system change.</w:t>
            </w:r>
          </w:p>
          <w:p w14:paraId="01DFFCDB" w14:textId="1E2E749B" w:rsidR="009255D0" w:rsidRPr="007A645B" w:rsidRDefault="009255D0" w:rsidP="007A645B">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Increased parental confidence observed during drop-in sessions and weekly EHCP phone </w:t>
            </w:r>
            <w:r w:rsidRPr="007A645B">
              <w:rPr>
                <w:rFonts w:ascii="Arial" w:hAnsi="Arial" w:cs="Arial"/>
                <w:sz w:val="20"/>
              </w:rPr>
              <w:t>calls.</w:t>
            </w:r>
          </w:p>
          <w:p w14:paraId="08F41156" w14:textId="21C41A0C"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Improved quality of EHCPs.</w:t>
            </w:r>
          </w:p>
          <w:p w14:paraId="1649D76E" w14:textId="7B27FB46"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AV1 robots deployed - schools show growing interest. </w:t>
            </w:r>
          </w:p>
          <w:p w14:paraId="29DA5080" w14:textId="47DFA01E" w:rsidR="009255D0"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Schools engaging well with cluster-based therapists, strengthening inclusive practice. </w:t>
            </w:r>
          </w:p>
          <w:p w14:paraId="280D1843" w14:textId="07E4DC3C" w:rsidR="00093E5B" w:rsidRPr="00093E5B" w:rsidRDefault="00093E5B" w:rsidP="00093E5B">
            <w:pPr>
              <w:pStyle w:val="ListParagraph"/>
              <w:numPr>
                <w:ilvl w:val="0"/>
                <w:numId w:val="7"/>
              </w:numPr>
              <w:spacing w:after="60"/>
              <w:rPr>
                <w:rFonts w:ascii="Arial" w:hAnsi="Arial" w:cs="Arial"/>
                <w:sz w:val="20"/>
              </w:rPr>
            </w:pPr>
            <w:r w:rsidRPr="00093E5B">
              <w:rPr>
                <w:rFonts w:ascii="Arial" w:hAnsi="Arial" w:cs="Arial"/>
                <w:sz w:val="20"/>
              </w:rPr>
              <w:t xml:space="preserve">High trust, open system learning across West Yorkshire. </w:t>
            </w:r>
          </w:p>
          <w:p w14:paraId="6C9B4E4D" w14:textId="3116E0E6" w:rsidR="000E46BB" w:rsidRDefault="00093E5B" w:rsidP="000E46BB">
            <w:pPr>
              <w:pStyle w:val="ListParagraph"/>
              <w:numPr>
                <w:ilvl w:val="0"/>
                <w:numId w:val="7"/>
              </w:numPr>
              <w:spacing w:after="60"/>
              <w:rPr>
                <w:rFonts w:ascii="Arial" w:hAnsi="Arial" w:cs="Arial"/>
                <w:sz w:val="20"/>
              </w:rPr>
            </w:pPr>
            <w:r w:rsidRPr="00093E5B">
              <w:rPr>
                <w:rFonts w:ascii="Arial" w:hAnsi="Arial" w:cs="Arial"/>
                <w:sz w:val="20"/>
              </w:rPr>
              <w:t>Agreement to continue CPP</w:t>
            </w:r>
            <w:r w:rsidRPr="00093E5B">
              <w:rPr>
                <w:rFonts w:ascii="Arial" w:hAnsi="Arial" w:cs="Arial"/>
                <w:sz w:val="20"/>
              </w:rPr>
              <w:noBreakHyphen/>
              <w:t>style core group with renewed TOR including Kirklees.</w:t>
            </w:r>
          </w:p>
          <w:p w14:paraId="0B97B02F" w14:textId="77777777" w:rsidR="00093E5B" w:rsidRPr="00093E5B" w:rsidRDefault="00093E5B" w:rsidP="00093E5B">
            <w:pPr>
              <w:pStyle w:val="ListParagraph"/>
              <w:spacing w:after="60"/>
              <w:rPr>
                <w:rFonts w:ascii="Arial" w:hAnsi="Arial" w:cs="Arial"/>
                <w:sz w:val="20"/>
              </w:rPr>
            </w:pPr>
          </w:p>
          <w:p w14:paraId="6B3CBEB3" w14:textId="1467C91E" w:rsidR="009255D0" w:rsidRPr="00E255D5" w:rsidRDefault="009255D0" w:rsidP="000E46BB">
            <w:pPr>
              <w:rPr>
                <w:rFonts w:ascii="Arial" w:hAnsi="Arial" w:cs="Arial"/>
                <w:b/>
                <w:bCs/>
              </w:rPr>
            </w:pPr>
            <w:r w:rsidRPr="00E255D5">
              <w:rPr>
                <w:rFonts w:ascii="Arial" w:hAnsi="Arial" w:cs="Arial"/>
                <w:b/>
                <w:bCs/>
              </w:rPr>
              <w:t>Strategic Alignment &amp; Development</w:t>
            </w:r>
          </w:p>
          <w:p w14:paraId="693ADA12" w14:textId="30B3B07E" w:rsidR="00DD64B4" w:rsidRDefault="009255D0" w:rsidP="00B515D0">
            <w:pPr>
              <w:spacing w:after="60"/>
              <w:rPr>
                <w:rFonts w:ascii="Arial" w:hAnsi="Arial" w:cs="Arial"/>
                <w:sz w:val="20"/>
              </w:rPr>
            </w:pPr>
            <w:r w:rsidRPr="00DD64B4">
              <w:rPr>
                <w:rFonts w:ascii="Arial" w:hAnsi="Arial" w:cs="Arial"/>
                <w:b/>
                <w:bCs/>
                <w:sz w:val="20"/>
              </w:rPr>
              <w:t>Calderdale</w:t>
            </w:r>
            <w:r w:rsidR="00B515D0">
              <w:rPr>
                <w:rFonts w:ascii="Arial" w:hAnsi="Arial" w:cs="Arial"/>
                <w:b/>
                <w:bCs/>
                <w:sz w:val="20"/>
              </w:rPr>
              <w:t>:</w:t>
            </w:r>
          </w:p>
          <w:p w14:paraId="2D72C738" w14:textId="4FAC7BE8" w:rsidR="00DD64B4" w:rsidRPr="00F670EE" w:rsidRDefault="009255D0" w:rsidP="00984A45">
            <w:pPr>
              <w:pStyle w:val="ListParagraph"/>
              <w:numPr>
                <w:ilvl w:val="0"/>
                <w:numId w:val="25"/>
              </w:numPr>
              <w:rPr>
                <w:rFonts w:ascii="Arial" w:hAnsi="Arial" w:cs="Arial"/>
                <w:sz w:val="20"/>
                <w:lang w:val="en-GB"/>
              </w:rPr>
            </w:pPr>
            <w:r w:rsidRPr="00F670EE">
              <w:rPr>
                <w:rFonts w:ascii="Arial" w:hAnsi="Arial" w:cs="Arial"/>
                <w:sz w:val="20"/>
              </w:rPr>
              <w:t xml:space="preserve">Work on Mainstream Inclusion Calderdale aligns high-quality teaching with </w:t>
            </w:r>
            <w:r w:rsidR="00205AAD" w:rsidRPr="00F670EE">
              <w:rPr>
                <w:rFonts w:ascii="Arial" w:hAnsi="Arial" w:cs="Arial"/>
                <w:sz w:val="20"/>
              </w:rPr>
              <w:t>statutory</w:t>
            </w:r>
            <w:r w:rsidR="00F670EE" w:rsidRPr="00F670EE">
              <w:rPr>
                <w:rFonts w:ascii="Arial" w:hAnsi="Arial" w:cs="Arial"/>
                <w:sz w:val="20"/>
              </w:rPr>
              <w:t xml:space="preserve"> </w:t>
            </w:r>
            <w:r w:rsidRPr="00F670EE">
              <w:rPr>
                <w:rFonts w:ascii="Arial" w:hAnsi="Arial" w:cs="Arial"/>
                <w:sz w:val="20"/>
                <w:lang w:val="en-GB"/>
              </w:rPr>
              <w:t>requirements by incorporating teacher standards.</w:t>
            </w:r>
          </w:p>
          <w:p w14:paraId="60073077" w14:textId="7C11D509" w:rsidR="00DD64B4" w:rsidRPr="00205AAD" w:rsidRDefault="00DD64B4" w:rsidP="00205AAD">
            <w:pPr>
              <w:pStyle w:val="ListParagraph"/>
              <w:numPr>
                <w:ilvl w:val="0"/>
                <w:numId w:val="7"/>
              </w:numPr>
              <w:rPr>
                <w:rFonts w:ascii="Arial" w:hAnsi="Arial" w:cs="Arial"/>
                <w:sz w:val="20"/>
              </w:rPr>
            </w:pPr>
            <w:r w:rsidRPr="00DD64B4">
              <w:rPr>
                <w:rFonts w:ascii="Arial" w:hAnsi="Arial" w:cs="Arial"/>
                <w:sz w:val="20"/>
              </w:rPr>
              <w:t xml:space="preserve">The APST in Calderdale has been well supported by partners, and early engagement is </w:t>
            </w:r>
            <w:r w:rsidRPr="00205AAD">
              <w:rPr>
                <w:rFonts w:ascii="Arial" w:hAnsi="Arial" w:cs="Arial"/>
                <w:sz w:val="20"/>
              </w:rPr>
              <w:t>now aiding recruitment efforts.</w:t>
            </w:r>
          </w:p>
          <w:p w14:paraId="0C290ED4" w14:textId="52ECA6CF" w:rsidR="00DD64B4" w:rsidRPr="00F670EE" w:rsidRDefault="00DD64B4" w:rsidP="00F14D96">
            <w:pPr>
              <w:pStyle w:val="ListParagraph"/>
              <w:numPr>
                <w:ilvl w:val="0"/>
                <w:numId w:val="7"/>
              </w:numPr>
              <w:rPr>
                <w:rFonts w:ascii="Arial" w:hAnsi="Arial" w:cs="Arial"/>
                <w:sz w:val="20"/>
                <w:lang w:val="en-GB"/>
              </w:rPr>
            </w:pPr>
            <w:r w:rsidRPr="00F670EE">
              <w:rPr>
                <w:rFonts w:ascii="Arial" w:hAnsi="Arial" w:cs="Arial"/>
                <w:sz w:val="20"/>
                <w:lang w:val="en-GB"/>
              </w:rPr>
              <w:t xml:space="preserve">There </w:t>
            </w:r>
            <w:proofErr w:type="gramStart"/>
            <w:r w:rsidRPr="00F670EE">
              <w:rPr>
                <w:rFonts w:ascii="Arial" w:hAnsi="Arial" w:cs="Arial"/>
                <w:sz w:val="20"/>
                <w:lang w:val="en-GB"/>
              </w:rPr>
              <w:t>is</w:t>
            </w:r>
            <w:proofErr w:type="gramEnd"/>
            <w:r w:rsidRPr="00F670EE">
              <w:rPr>
                <w:rFonts w:ascii="Arial" w:hAnsi="Arial" w:cs="Arial"/>
                <w:sz w:val="20"/>
                <w:lang w:val="en-GB"/>
              </w:rPr>
              <w:t xml:space="preserve"> real collaboration and co-production with all partners driving the Mainstream Inclusion Calderdale work. Starting with a blank canvas has helped.</w:t>
            </w:r>
          </w:p>
          <w:p w14:paraId="2DF92837" w14:textId="1E2A9457" w:rsidR="009255D0" w:rsidRPr="00256798" w:rsidRDefault="009255D0" w:rsidP="0037744F">
            <w:pPr>
              <w:pStyle w:val="ListParagraph"/>
              <w:rPr>
                <w:rFonts w:ascii="Arial" w:hAnsi="Arial" w:cs="Arial"/>
                <w:sz w:val="20"/>
                <w:lang w:val="en-GB"/>
              </w:rPr>
            </w:pPr>
          </w:p>
          <w:p w14:paraId="4B33C23F" w14:textId="12CB1117" w:rsidR="00DD64B4" w:rsidRDefault="009255D0" w:rsidP="00B515D0">
            <w:pPr>
              <w:spacing w:after="60"/>
              <w:rPr>
                <w:rFonts w:ascii="Arial" w:hAnsi="Arial" w:cs="Arial"/>
                <w:sz w:val="20"/>
              </w:rPr>
            </w:pPr>
            <w:r w:rsidRPr="00DD64B4">
              <w:rPr>
                <w:rFonts w:ascii="Arial" w:hAnsi="Arial" w:cs="Arial"/>
                <w:b/>
                <w:bCs/>
                <w:sz w:val="20"/>
              </w:rPr>
              <w:t>Wakefield</w:t>
            </w:r>
            <w:r w:rsidR="00B515D0">
              <w:rPr>
                <w:rFonts w:ascii="Arial" w:hAnsi="Arial" w:cs="Arial"/>
                <w:b/>
                <w:bCs/>
                <w:sz w:val="20"/>
              </w:rPr>
              <w:t>:</w:t>
            </w:r>
          </w:p>
          <w:p w14:paraId="4A88915C" w14:textId="3264418E" w:rsidR="009255D0" w:rsidRPr="00DD64B4" w:rsidRDefault="009255D0" w:rsidP="00DD64B4">
            <w:pPr>
              <w:pStyle w:val="ListParagraph"/>
              <w:numPr>
                <w:ilvl w:val="0"/>
                <w:numId w:val="25"/>
              </w:numPr>
              <w:ind w:left="714" w:hanging="357"/>
              <w:rPr>
                <w:rFonts w:ascii="Arial" w:hAnsi="Arial" w:cs="Arial"/>
                <w:sz w:val="20"/>
              </w:rPr>
            </w:pPr>
            <w:r w:rsidRPr="00DD64B4">
              <w:rPr>
                <w:rFonts w:ascii="Arial" w:hAnsi="Arial" w:cs="Arial"/>
                <w:sz w:val="20"/>
              </w:rPr>
              <w:t xml:space="preserve">SEND Delivery Group strengthened operational grip on transformation work. </w:t>
            </w:r>
          </w:p>
          <w:p w14:paraId="743D45EB" w14:textId="77777777" w:rsidR="009255D0" w:rsidRPr="00256798" w:rsidRDefault="009255D0" w:rsidP="0037744F">
            <w:pPr>
              <w:pStyle w:val="ListParagraph"/>
              <w:numPr>
                <w:ilvl w:val="0"/>
                <w:numId w:val="7"/>
              </w:numPr>
              <w:rPr>
                <w:rFonts w:ascii="Arial" w:hAnsi="Arial" w:cs="Arial"/>
                <w:sz w:val="20"/>
                <w:lang w:val="en-GB"/>
              </w:rPr>
            </w:pPr>
            <w:r w:rsidRPr="00256798">
              <w:rPr>
                <w:rFonts w:ascii="Arial" w:hAnsi="Arial" w:cs="Arial"/>
                <w:sz w:val="20"/>
                <w:lang w:val="en-GB"/>
              </w:rPr>
              <w:t xml:space="preserve">Continuing to improve automation, parents have given positive feedback on the new online tool that lets </w:t>
            </w:r>
          </w:p>
          <w:p w14:paraId="6DB03DDB"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t>them easily check the status of their application.</w:t>
            </w:r>
          </w:p>
          <w:p w14:paraId="6008568D" w14:textId="45815DF4" w:rsidR="00DD64B4" w:rsidRPr="00DD64B4" w:rsidRDefault="009255D0" w:rsidP="00DD64B4">
            <w:pPr>
              <w:pStyle w:val="ListParagraph"/>
              <w:numPr>
                <w:ilvl w:val="0"/>
                <w:numId w:val="7"/>
              </w:numPr>
              <w:rPr>
                <w:rFonts w:ascii="Arial" w:hAnsi="Arial" w:cs="Arial"/>
                <w:sz w:val="20"/>
                <w:lang w:val="en-GB"/>
              </w:rPr>
            </w:pPr>
            <w:r w:rsidRPr="00256798">
              <w:rPr>
                <w:rFonts w:ascii="Arial" w:hAnsi="Arial" w:cs="Arial"/>
                <w:sz w:val="20"/>
                <w:lang w:val="en-GB"/>
              </w:rPr>
              <w:t>Partnership Engagement &amp; Collaboratio</w:t>
            </w:r>
            <w:r w:rsidR="00DD64B4">
              <w:rPr>
                <w:rFonts w:ascii="Arial" w:hAnsi="Arial" w:cs="Arial"/>
                <w:sz w:val="20"/>
                <w:lang w:val="en-GB"/>
              </w:rPr>
              <w:t>n</w:t>
            </w:r>
            <w:r w:rsidR="003E253E">
              <w:rPr>
                <w:rFonts w:ascii="Arial" w:hAnsi="Arial" w:cs="Arial"/>
                <w:sz w:val="20"/>
                <w:lang w:val="en-GB"/>
              </w:rPr>
              <w:t>.</w:t>
            </w:r>
          </w:p>
          <w:p w14:paraId="078107E7" w14:textId="77777777" w:rsidR="00DD64B4" w:rsidRDefault="00DD64B4" w:rsidP="00DD64B4">
            <w:pPr>
              <w:spacing w:after="0" w:line="240" w:lineRule="auto"/>
              <w:rPr>
                <w:rFonts w:ascii="Arial" w:hAnsi="Arial" w:cs="Arial"/>
                <w:b/>
                <w:bCs/>
                <w:sz w:val="20"/>
              </w:rPr>
            </w:pPr>
          </w:p>
          <w:p w14:paraId="25356267" w14:textId="49C59565" w:rsidR="00DD64B4" w:rsidRDefault="009255D0" w:rsidP="00B515D0">
            <w:pPr>
              <w:spacing w:after="60"/>
              <w:rPr>
                <w:rFonts w:ascii="Arial" w:hAnsi="Arial" w:cs="Arial"/>
                <w:sz w:val="20"/>
              </w:rPr>
            </w:pPr>
            <w:r w:rsidRPr="00DD64B4">
              <w:rPr>
                <w:rFonts w:ascii="Arial" w:hAnsi="Arial" w:cs="Arial"/>
                <w:b/>
                <w:bCs/>
                <w:sz w:val="20"/>
              </w:rPr>
              <w:t>Regional</w:t>
            </w:r>
            <w:r w:rsidR="00B515D0">
              <w:rPr>
                <w:rFonts w:ascii="Arial" w:hAnsi="Arial" w:cs="Arial"/>
                <w:b/>
                <w:bCs/>
                <w:sz w:val="20"/>
              </w:rPr>
              <w:t>:</w:t>
            </w:r>
          </w:p>
          <w:p w14:paraId="6EF0295D" w14:textId="3B67E0B4" w:rsidR="009255D0" w:rsidRPr="002874D8" w:rsidRDefault="009255D0" w:rsidP="002874D8">
            <w:pPr>
              <w:pStyle w:val="ListParagraph"/>
              <w:numPr>
                <w:ilvl w:val="0"/>
                <w:numId w:val="26"/>
              </w:numPr>
              <w:rPr>
                <w:rFonts w:ascii="Arial" w:hAnsi="Arial" w:cs="Arial"/>
                <w:sz w:val="20"/>
              </w:rPr>
            </w:pPr>
            <w:r w:rsidRPr="00DD64B4">
              <w:rPr>
                <w:rFonts w:ascii="Arial" w:hAnsi="Arial" w:cs="Arial"/>
                <w:sz w:val="20"/>
              </w:rPr>
              <w:t>The mini peer review</w:t>
            </w:r>
            <w:r w:rsidR="0061665C">
              <w:rPr>
                <w:rFonts w:ascii="Arial" w:hAnsi="Arial" w:cs="Arial"/>
                <w:sz w:val="20"/>
              </w:rPr>
              <w:t>s</w:t>
            </w:r>
            <w:r w:rsidRPr="00DD64B4">
              <w:rPr>
                <w:rFonts w:ascii="Arial" w:hAnsi="Arial" w:cs="Arial"/>
                <w:sz w:val="20"/>
              </w:rPr>
              <w:t xml:space="preserve"> highlighted gaps and provided key actions, now incorporated into </w:t>
            </w:r>
            <w:r w:rsidRPr="002874D8">
              <w:rPr>
                <w:rFonts w:ascii="Arial" w:hAnsi="Arial" w:cs="Arial"/>
                <w:sz w:val="20"/>
              </w:rPr>
              <w:t>the SEND &amp; AP Strategy Delivery Plan and Self</w:t>
            </w:r>
            <w:r w:rsidRPr="002874D8">
              <w:rPr>
                <w:rFonts w:ascii="Cambria Math" w:hAnsi="Cambria Math" w:cs="Cambria Math"/>
                <w:sz w:val="20"/>
              </w:rPr>
              <w:t>‑</w:t>
            </w:r>
            <w:r w:rsidRPr="002874D8">
              <w:rPr>
                <w:rFonts w:ascii="Arial" w:hAnsi="Arial" w:cs="Arial"/>
                <w:sz w:val="20"/>
              </w:rPr>
              <w:t>Evaluation Framework (SEF).</w:t>
            </w:r>
          </w:p>
          <w:p w14:paraId="0E6FD3F1" w14:textId="48533102" w:rsidR="009255D0" w:rsidRPr="00256798" w:rsidRDefault="009255D0" w:rsidP="0037744F">
            <w:pPr>
              <w:pStyle w:val="ListParagraph"/>
              <w:numPr>
                <w:ilvl w:val="0"/>
                <w:numId w:val="7"/>
              </w:numPr>
              <w:rPr>
                <w:rFonts w:ascii="Arial" w:hAnsi="Arial" w:cs="Arial"/>
                <w:sz w:val="20"/>
                <w:lang w:val="en-GB"/>
              </w:rPr>
            </w:pPr>
            <w:r w:rsidRPr="00256798">
              <w:rPr>
                <w:rFonts w:ascii="Arial" w:hAnsi="Arial" w:cs="Arial"/>
                <w:sz w:val="20"/>
                <w:lang w:val="en-GB"/>
              </w:rPr>
              <w:t xml:space="preserve">Various groups across the West Yorkshire Integrated Care Board (WY ICB) are keen to </w:t>
            </w:r>
          </w:p>
          <w:p w14:paraId="73228177"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lastRenderedPageBreak/>
              <w:t xml:space="preserve">continue receiving regular updates from the Delivering Better Value in SEND Change Programme (CPP) </w:t>
            </w:r>
          </w:p>
          <w:p w14:paraId="0DCDA5EC"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t>and to maintain alignment with existing work across the health and care system.</w:t>
            </w:r>
          </w:p>
          <w:p w14:paraId="25631398" w14:textId="3A8BE614" w:rsidR="009255D0" w:rsidRPr="00256798" w:rsidRDefault="009255D0" w:rsidP="0037744F">
            <w:pPr>
              <w:pStyle w:val="ListParagraph"/>
              <w:numPr>
                <w:ilvl w:val="0"/>
                <w:numId w:val="7"/>
              </w:numPr>
              <w:rPr>
                <w:rFonts w:ascii="Arial" w:hAnsi="Arial" w:cs="Arial"/>
                <w:sz w:val="20"/>
                <w:lang w:val="en-GB"/>
              </w:rPr>
            </w:pPr>
            <w:r w:rsidRPr="00256798">
              <w:rPr>
                <w:rFonts w:ascii="Arial" w:hAnsi="Arial" w:cs="Arial"/>
                <w:sz w:val="20"/>
                <w:lang w:val="en-GB"/>
              </w:rPr>
              <w:t xml:space="preserve">Updates on the CPP and the Early Language, Speech and Communication (ELSEC) </w:t>
            </w:r>
          </w:p>
          <w:p w14:paraId="64F38549"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t xml:space="preserve">programme have been well received by the WY ICB Children and Young People (CYP) Board and other </w:t>
            </w:r>
          </w:p>
          <w:p w14:paraId="6D4D1DE7"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t>governance groups.</w:t>
            </w:r>
          </w:p>
          <w:p w14:paraId="2FF39D2E" w14:textId="77777777" w:rsidR="0037744F" w:rsidRPr="00256798" w:rsidRDefault="0037744F" w:rsidP="0037744F">
            <w:pPr>
              <w:pStyle w:val="ListParagraph"/>
              <w:rPr>
                <w:rFonts w:ascii="Arial" w:hAnsi="Arial" w:cs="Arial"/>
                <w:sz w:val="20"/>
                <w:lang w:val="en-GB"/>
              </w:rPr>
            </w:pPr>
          </w:p>
          <w:p w14:paraId="428125B2" w14:textId="37D91232" w:rsidR="009255D0" w:rsidRPr="000F644E" w:rsidRDefault="009255D0" w:rsidP="000F644E">
            <w:pPr>
              <w:spacing w:after="60"/>
              <w:rPr>
                <w:rFonts w:ascii="Arial" w:hAnsi="Arial" w:cs="Arial"/>
                <w:b/>
                <w:bCs/>
                <w:sz w:val="20"/>
                <w:szCs w:val="20"/>
              </w:rPr>
            </w:pPr>
            <w:r w:rsidRPr="000F644E">
              <w:rPr>
                <w:rFonts w:ascii="Arial" w:hAnsi="Arial" w:cs="Arial"/>
                <w:b/>
                <w:bCs/>
                <w:sz w:val="20"/>
                <w:szCs w:val="20"/>
              </w:rPr>
              <w:t>Youth Voice and Change (Regional</w:t>
            </w:r>
            <w:r w:rsidR="00985FA6">
              <w:rPr>
                <w:rFonts w:ascii="Arial" w:hAnsi="Arial" w:cs="Arial"/>
                <w:b/>
                <w:bCs/>
                <w:sz w:val="20"/>
                <w:szCs w:val="20"/>
              </w:rPr>
              <w:t>)</w:t>
            </w:r>
            <w:r w:rsidR="00B515D0" w:rsidRPr="000F644E">
              <w:rPr>
                <w:rFonts w:ascii="Arial" w:hAnsi="Arial" w:cs="Arial"/>
                <w:b/>
                <w:bCs/>
                <w:sz w:val="20"/>
                <w:szCs w:val="20"/>
              </w:rPr>
              <w:t>:</w:t>
            </w:r>
          </w:p>
          <w:p w14:paraId="6F900463" w14:textId="2CF137DE"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 xml:space="preserve">There has been a big rise in young people getting involved in shaping inclusion strategies and </w:t>
            </w:r>
          </w:p>
          <w:p w14:paraId="03054B4C" w14:textId="77777777" w:rsidR="009255D0" w:rsidRPr="00256798" w:rsidRDefault="009255D0" w:rsidP="00B832C7">
            <w:pPr>
              <w:pStyle w:val="ListParagraph"/>
              <w:rPr>
                <w:rFonts w:ascii="Arial" w:hAnsi="Arial" w:cs="Arial"/>
                <w:sz w:val="20"/>
                <w:lang w:val="en-GB"/>
              </w:rPr>
            </w:pPr>
            <w:r w:rsidRPr="00256798">
              <w:rPr>
                <w:rFonts w:ascii="Arial" w:hAnsi="Arial" w:cs="Arial"/>
                <w:sz w:val="20"/>
                <w:lang w:val="en-GB"/>
              </w:rPr>
              <w:t>resources. Their voices are making a real difference.</w:t>
            </w:r>
          </w:p>
          <w:p w14:paraId="7D264380" w14:textId="3BC97CC8"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 xml:space="preserve">New tools are giving children and young people the chance to share constructive feedback on school </w:t>
            </w:r>
          </w:p>
          <w:p w14:paraId="3FF87BBD" w14:textId="77777777" w:rsidR="009255D0" w:rsidRPr="00256798" w:rsidRDefault="009255D0" w:rsidP="00B832C7">
            <w:pPr>
              <w:pStyle w:val="ListParagraph"/>
              <w:rPr>
                <w:rFonts w:ascii="Arial" w:hAnsi="Arial" w:cs="Arial"/>
                <w:sz w:val="20"/>
                <w:lang w:val="en-GB"/>
              </w:rPr>
            </w:pPr>
            <w:r w:rsidRPr="00256798">
              <w:rPr>
                <w:rFonts w:ascii="Arial" w:hAnsi="Arial" w:cs="Arial"/>
                <w:sz w:val="20"/>
                <w:lang w:val="en-GB"/>
              </w:rPr>
              <w:t>practices. This is helping schools stay accountable and improve.</w:t>
            </w:r>
          </w:p>
          <w:p w14:paraId="3AAFE457" w14:textId="08343B5C"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 xml:space="preserve">Young people are </w:t>
            </w:r>
            <w:proofErr w:type="gramStart"/>
            <w:r w:rsidRPr="00256798">
              <w:rPr>
                <w:rFonts w:ascii="Arial" w:hAnsi="Arial" w:cs="Arial"/>
                <w:sz w:val="20"/>
                <w:lang w:val="en-GB"/>
              </w:rPr>
              <w:t>really enthusiastic</w:t>
            </w:r>
            <w:proofErr w:type="gramEnd"/>
            <w:r w:rsidRPr="00256798">
              <w:rPr>
                <w:rFonts w:ascii="Arial" w:hAnsi="Arial" w:cs="Arial"/>
                <w:sz w:val="20"/>
                <w:lang w:val="en-GB"/>
              </w:rPr>
              <w:t xml:space="preserve"> about Phase 3 activities. They are sharing ideas and testing </w:t>
            </w:r>
          </w:p>
          <w:p w14:paraId="08D7BFEA" w14:textId="77777777" w:rsidR="009255D0" w:rsidRPr="00256798" w:rsidRDefault="009255D0" w:rsidP="00B832C7">
            <w:pPr>
              <w:pStyle w:val="ListParagraph"/>
              <w:rPr>
                <w:rFonts w:ascii="Arial" w:hAnsi="Arial" w:cs="Arial"/>
                <w:sz w:val="20"/>
                <w:lang w:val="en-GB"/>
              </w:rPr>
            </w:pPr>
            <w:r w:rsidRPr="00256798">
              <w:rPr>
                <w:rFonts w:ascii="Arial" w:hAnsi="Arial" w:cs="Arial"/>
                <w:sz w:val="20"/>
                <w:lang w:val="en-GB"/>
              </w:rPr>
              <w:t>resources that will shape whole-school approaches.</w:t>
            </w:r>
          </w:p>
          <w:p w14:paraId="57EA3379" w14:textId="670710E4"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 xml:space="preserve">Insights from the CYP report and peer review process are now influencing local authority strategies and </w:t>
            </w:r>
          </w:p>
          <w:p w14:paraId="4EC57D07" w14:textId="77777777"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SEND improvement plans - embedding youth voice at the heart of decision-making.</w:t>
            </w:r>
          </w:p>
          <w:p w14:paraId="0AA2DCFE" w14:textId="023F8983" w:rsidR="00674A72"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Supportive environments are offering independence opportunities and strong relationships</w:t>
            </w:r>
            <w:r w:rsidR="004677B6" w:rsidRPr="00256798">
              <w:rPr>
                <w:rFonts w:ascii="Arial" w:hAnsi="Arial" w:cs="Arial"/>
                <w:sz w:val="20"/>
                <w:lang w:val="en-GB"/>
              </w:rPr>
              <w:t xml:space="preserve"> </w:t>
            </w:r>
          </w:p>
          <w:p w14:paraId="7B8977EB" w14:textId="6BF59B49"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Young people are now directly influencing local and regional priorities, with their Peer Research findings shaping actions across all four LAs.</w:t>
            </w:r>
          </w:p>
          <w:p w14:paraId="63CA7CE9" w14:textId="3CFFAB1C"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Participation has grown significantly, with more CYP involved in shaping SEND improvements, contributing ideas, and leading discussions about their lived experiences.</w:t>
            </w:r>
          </w:p>
          <w:p w14:paraId="6A26F14D" w14:textId="059A56AD"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 xml:space="preserve">Young people have identified two major priorities </w:t>
            </w:r>
            <w:r w:rsidR="009055E1">
              <w:rPr>
                <w:rFonts w:ascii="Arial" w:hAnsi="Arial" w:cs="Arial"/>
                <w:sz w:val="20"/>
              </w:rPr>
              <w:t xml:space="preserve">- </w:t>
            </w:r>
            <w:r w:rsidRPr="00256798">
              <w:rPr>
                <w:rFonts w:ascii="Arial" w:hAnsi="Arial" w:cs="Arial"/>
                <w:sz w:val="20"/>
              </w:rPr>
              <w:t>Education Rights and Creative Dissemination which are now being built into programme work, ensuring their voice shapes resources designed for other CYP.</w:t>
            </w:r>
          </w:p>
          <w:p w14:paraId="7303FE12" w14:textId="7D626695"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Their insights are prompting stronger collaboration between LAs, health partners, schools, and youth settings, reinforcing the value of involving CYP early in planning.</w:t>
            </w:r>
          </w:p>
          <w:p w14:paraId="7B36F657" w14:textId="655EFAFD"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Demand for Youth Voice activity has increased, with more youth groups and universal settings requesting sessions, showing that CYP feel more confident and engaged in influencing change.</w:t>
            </w:r>
          </w:p>
          <w:p w14:paraId="461581A1" w14:textId="4B41454D" w:rsidR="00256798" w:rsidRDefault="00256798" w:rsidP="00256798">
            <w:pPr>
              <w:pStyle w:val="ListParagraph"/>
              <w:numPr>
                <w:ilvl w:val="0"/>
                <w:numId w:val="7"/>
              </w:numPr>
              <w:rPr>
                <w:rFonts w:ascii="Arial" w:hAnsi="Arial" w:cs="Arial"/>
                <w:sz w:val="20"/>
              </w:rPr>
            </w:pPr>
            <w:r w:rsidRPr="00256798">
              <w:rPr>
                <w:rFonts w:ascii="Arial" w:hAnsi="Arial" w:cs="Arial"/>
                <w:sz w:val="20"/>
              </w:rPr>
              <w:t>CYP feedback has become a standing part of regional planning, ensuring young people’s experiences drive continuous improvement in SEND systems and support.</w:t>
            </w:r>
          </w:p>
          <w:p w14:paraId="33039133" w14:textId="36FB5FD9" w:rsidR="007737ED" w:rsidRPr="007737ED" w:rsidRDefault="007737ED" w:rsidP="007737ED">
            <w:pPr>
              <w:pStyle w:val="ListParagraph"/>
              <w:numPr>
                <w:ilvl w:val="0"/>
                <w:numId w:val="7"/>
              </w:numPr>
              <w:rPr>
                <w:rFonts w:ascii="Arial" w:hAnsi="Arial" w:cs="Arial"/>
                <w:sz w:val="20"/>
                <w:lang w:val="en-GB"/>
              </w:rPr>
            </w:pPr>
            <w:r w:rsidRPr="007737ED">
              <w:rPr>
                <w:rFonts w:ascii="Arial" w:hAnsi="Arial" w:cs="Arial"/>
                <w:sz w:val="20"/>
                <w:lang w:val="en-GB"/>
              </w:rPr>
              <w:t xml:space="preserve">Strong collaboration across all LAs, with shared learning strengthening regional consistency. </w:t>
            </w:r>
          </w:p>
          <w:p w14:paraId="5507A99A" w14:textId="41E3CDA0" w:rsidR="007D0563" w:rsidRDefault="007737ED" w:rsidP="007737ED">
            <w:pPr>
              <w:pStyle w:val="ListParagraph"/>
              <w:numPr>
                <w:ilvl w:val="0"/>
                <w:numId w:val="7"/>
              </w:numPr>
              <w:rPr>
                <w:rFonts w:ascii="Arial" w:hAnsi="Arial" w:cs="Arial"/>
                <w:sz w:val="20"/>
                <w:lang w:val="en-GB"/>
              </w:rPr>
            </w:pPr>
            <w:r w:rsidRPr="007737ED">
              <w:rPr>
                <w:rFonts w:ascii="Arial" w:hAnsi="Arial" w:cs="Arial"/>
                <w:sz w:val="20"/>
                <w:lang w:val="en-GB"/>
              </w:rPr>
              <w:t>Parent carer representatives recognise improved joint working and value the unified regional approach.</w:t>
            </w:r>
          </w:p>
          <w:p w14:paraId="46875F95" w14:textId="0D28299E" w:rsidR="00416253" w:rsidRPr="00416253" w:rsidRDefault="00416253" w:rsidP="00416253">
            <w:pPr>
              <w:pStyle w:val="ListParagraph"/>
              <w:numPr>
                <w:ilvl w:val="0"/>
                <w:numId w:val="7"/>
              </w:numPr>
              <w:rPr>
                <w:rFonts w:ascii="Arial" w:hAnsi="Arial" w:cs="Arial"/>
                <w:sz w:val="20"/>
              </w:rPr>
            </w:pPr>
            <w:r w:rsidRPr="00416253">
              <w:rPr>
                <w:rFonts w:ascii="Arial" w:hAnsi="Arial" w:cs="Arial"/>
                <w:sz w:val="20"/>
              </w:rPr>
              <w:t xml:space="preserve">CYP shaping SEND priorities, resources, transport equity, and consultation responses. </w:t>
            </w:r>
          </w:p>
          <w:p w14:paraId="38A3424F" w14:textId="67050717" w:rsidR="00352374" w:rsidRPr="00416253" w:rsidRDefault="00416253" w:rsidP="00416253">
            <w:pPr>
              <w:pStyle w:val="ListParagraph"/>
              <w:numPr>
                <w:ilvl w:val="0"/>
                <w:numId w:val="7"/>
              </w:numPr>
              <w:rPr>
                <w:rFonts w:ascii="Arial" w:hAnsi="Arial" w:cs="Arial"/>
                <w:sz w:val="20"/>
              </w:rPr>
            </w:pPr>
            <w:r w:rsidRPr="00416253">
              <w:rPr>
                <w:rFonts w:ascii="Arial" w:hAnsi="Arial" w:cs="Arial"/>
                <w:sz w:val="20"/>
              </w:rPr>
              <w:t>Youth voice embedded as a standing component of regional planning.</w:t>
            </w:r>
          </w:p>
          <w:p w14:paraId="2504A69C" w14:textId="77777777" w:rsidR="006D27AD" w:rsidRPr="00256798" w:rsidRDefault="006D27AD" w:rsidP="00F23665">
            <w:pPr>
              <w:pStyle w:val="ListParagraph"/>
              <w:rPr>
                <w:rFonts w:ascii="Arial" w:hAnsi="Arial" w:cs="Arial"/>
                <w:sz w:val="20"/>
              </w:rPr>
            </w:pPr>
          </w:p>
        </w:tc>
      </w:tr>
      <w:tr w:rsidR="004B45DE" w:rsidRPr="00F34EA9" w14:paraId="0174719E" w14:textId="77777777" w:rsidTr="00F34EA9">
        <w:trPr>
          <w:trHeight w:hRule="exact" w:val="340"/>
        </w:trPr>
        <w:tc>
          <w:tcPr>
            <w:tcW w:w="10207" w:type="dxa"/>
            <w:shd w:val="clear" w:color="auto" w:fill="002060"/>
          </w:tcPr>
          <w:p w14:paraId="2EF4D3F7" w14:textId="54A4D873" w:rsidR="004B45DE" w:rsidRPr="00F34EA9" w:rsidRDefault="007B1D7D">
            <w:pPr>
              <w:rPr>
                <w:rFonts w:ascii="Arial" w:hAnsi="Arial" w:cs="Arial"/>
                <w:b/>
                <w:bCs/>
                <w:sz w:val="24"/>
                <w:szCs w:val="24"/>
              </w:rPr>
            </w:pPr>
            <w:r w:rsidRPr="00367DD2">
              <w:rPr>
                <w:rFonts w:ascii="Arial" w:hAnsi="Arial" w:cs="Arial"/>
                <w:b/>
                <w:bCs/>
                <w:sz w:val="24"/>
                <w:szCs w:val="24"/>
              </w:rPr>
              <w:lastRenderedPageBreak/>
              <w:t>Risks, Barriers and Challenges</w:t>
            </w:r>
            <w:r w:rsidR="00CE3FF4">
              <w:rPr>
                <w:rFonts w:ascii="Arial" w:hAnsi="Arial" w:cs="Arial"/>
                <w:b/>
                <w:bCs/>
                <w:sz w:val="24"/>
                <w:szCs w:val="24"/>
              </w:rPr>
              <w:t xml:space="preserve"> (with mitigations)</w:t>
            </w:r>
          </w:p>
        </w:tc>
      </w:tr>
      <w:tr w:rsidR="007B1D7D" w:rsidRPr="00367DD2" w14:paraId="4D4D520C" w14:textId="77777777" w:rsidTr="12D36887">
        <w:tc>
          <w:tcPr>
            <w:tcW w:w="10207" w:type="dxa"/>
          </w:tcPr>
          <w:p w14:paraId="14D18235" w14:textId="1D02BED6" w:rsidR="00EA7396" w:rsidRPr="00C06D31" w:rsidRDefault="00EA7396" w:rsidP="00C06D31">
            <w:pPr>
              <w:spacing w:after="40"/>
              <w:rPr>
                <w:rFonts w:ascii="Arial" w:hAnsi="Arial" w:cs="Arial"/>
                <w:b/>
                <w:bCs/>
                <w:sz w:val="20"/>
              </w:rPr>
            </w:pPr>
            <w:r w:rsidRPr="00C06D31">
              <w:rPr>
                <w:rFonts w:ascii="Arial" w:hAnsi="Arial" w:cs="Arial"/>
                <w:b/>
                <w:bCs/>
                <w:sz w:val="20"/>
              </w:rPr>
              <w:t>Leeds:</w:t>
            </w:r>
          </w:p>
          <w:p w14:paraId="447CDAD5" w14:textId="77777777" w:rsidR="00EA7396" w:rsidRPr="00EA7396" w:rsidRDefault="00EA7396" w:rsidP="00EA7396">
            <w:pPr>
              <w:pStyle w:val="ListParagraph"/>
              <w:numPr>
                <w:ilvl w:val="0"/>
                <w:numId w:val="7"/>
              </w:numPr>
              <w:spacing w:after="40"/>
              <w:rPr>
                <w:rFonts w:ascii="Arial" w:hAnsi="Arial" w:cs="Arial"/>
                <w:sz w:val="20"/>
              </w:rPr>
            </w:pPr>
            <w:r w:rsidRPr="00EA7396">
              <w:rPr>
                <w:rFonts w:ascii="Arial" w:hAnsi="Arial" w:cs="Arial"/>
                <w:sz w:val="20"/>
              </w:rPr>
              <w:t xml:space="preserve">Leeds continues to balance competing priorities effectively, with strong partnership </w:t>
            </w:r>
            <w:proofErr w:type="gramStart"/>
            <w:r w:rsidRPr="00EA7396">
              <w:rPr>
                <w:rFonts w:ascii="Arial" w:hAnsi="Arial" w:cs="Arial"/>
                <w:sz w:val="20"/>
              </w:rPr>
              <w:t>working</w:t>
            </w:r>
            <w:proofErr w:type="gramEnd"/>
            <w:r w:rsidRPr="00EA7396">
              <w:rPr>
                <w:rFonts w:ascii="Arial" w:hAnsi="Arial" w:cs="Arial"/>
                <w:sz w:val="20"/>
              </w:rPr>
              <w:t xml:space="preserve"> helping keep programme activity on track.</w:t>
            </w:r>
          </w:p>
          <w:p w14:paraId="04E40456" w14:textId="77777777" w:rsidR="00EA7396" w:rsidRPr="00EA7396" w:rsidRDefault="00EA7396" w:rsidP="00EA7396">
            <w:pPr>
              <w:pStyle w:val="ListParagraph"/>
              <w:numPr>
                <w:ilvl w:val="0"/>
                <w:numId w:val="7"/>
              </w:numPr>
              <w:spacing w:after="40"/>
              <w:rPr>
                <w:rFonts w:ascii="Arial" w:hAnsi="Arial" w:cs="Arial"/>
                <w:sz w:val="20"/>
              </w:rPr>
            </w:pPr>
            <w:r w:rsidRPr="00EA7396">
              <w:rPr>
                <w:rFonts w:ascii="Arial" w:hAnsi="Arial" w:cs="Arial"/>
                <w:sz w:val="20"/>
              </w:rPr>
              <w:t>Although PCF capacity is stretched, Leeds is using this as an opportunity to strengthen communication and streamline parent engagement.</w:t>
            </w:r>
          </w:p>
          <w:p w14:paraId="46928D65" w14:textId="69606578" w:rsidR="004730BC" w:rsidRDefault="00EA7396" w:rsidP="00C06D31">
            <w:pPr>
              <w:pStyle w:val="ListParagraph"/>
              <w:numPr>
                <w:ilvl w:val="0"/>
                <w:numId w:val="7"/>
              </w:numPr>
              <w:spacing w:after="40"/>
              <w:rPr>
                <w:rFonts w:ascii="Arial" w:hAnsi="Arial" w:cs="Arial"/>
                <w:sz w:val="20"/>
              </w:rPr>
            </w:pPr>
            <w:r w:rsidRPr="00EA7396">
              <w:rPr>
                <w:rFonts w:ascii="Arial" w:hAnsi="Arial" w:cs="Arial"/>
                <w:sz w:val="20"/>
              </w:rPr>
              <w:t>Work supported through short-term funding is being used to test new approaches that can help shape long-term sustainable models.</w:t>
            </w:r>
          </w:p>
          <w:p w14:paraId="6B9EFC05" w14:textId="77777777" w:rsidR="006551EC" w:rsidRPr="00C06D31" w:rsidRDefault="006551EC" w:rsidP="00787A5F">
            <w:pPr>
              <w:pStyle w:val="ListParagraph"/>
              <w:spacing w:after="40"/>
              <w:rPr>
                <w:rFonts w:ascii="Arial" w:hAnsi="Arial" w:cs="Arial"/>
                <w:sz w:val="20"/>
              </w:rPr>
            </w:pPr>
          </w:p>
          <w:p w14:paraId="3CFD1252" w14:textId="188EC681" w:rsidR="00EA7396" w:rsidRPr="00C06D31" w:rsidRDefault="00EA7396" w:rsidP="00C06D31">
            <w:pPr>
              <w:spacing w:after="40"/>
              <w:rPr>
                <w:rFonts w:ascii="Arial" w:hAnsi="Arial" w:cs="Arial"/>
                <w:b/>
                <w:bCs/>
                <w:sz w:val="20"/>
              </w:rPr>
            </w:pPr>
            <w:r w:rsidRPr="00C06D31">
              <w:rPr>
                <w:rFonts w:ascii="Arial" w:hAnsi="Arial" w:cs="Arial"/>
                <w:b/>
                <w:bCs/>
                <w:sz w:val="20"/>
              </w:rPr>
              <w:t xml:space="preserve">Calderdale </w:t>
            </w:r>
          </w:p>
          <w:p w14:paraId="53B49F51" w14:textId="77777777" w:rsidR="00EA7396" w:rsidRPr="00EA7396" w:rsidRDefault="00EA7396" w:rsidP="00B5309E">
            <w:pPr>
              <w:pStyle w:val="ListParagraph"/>
              <w:numPr>
                <w:ilvl w:val="0"/>
                <w:numId w:val="7"/>
              </w:numPr>
              <w:spacing w:after="40"/>
              <w:rPr>
                <w:rFonts w:ascii="Arial" w:hAnsi="Arial" w:cs="Arial"/>
                <w:sz w:val="20"/>
              </w:rPr>
            </w:pPr>
            <w:r w:rsidRPr="00EA7396">
              <w:rPr>
                <w:rFonts w:ascii="Arial" w:hAnsi="Arial" w:cs="Arial"/>
                <w:sz w:val="20"/>
              </w:rPr>
              <w:t>Recruitment challenges are helping Calderdale refine its workforce planning and identify roles that offer the greatest impact.</w:t>
            </w:r>
          </w:p>
          <w:p w14:paraId="5350C3DC" w14:textId="77777777" w:rsidR="00EA7396" w:rsidRPr="00EA7396" w:rsidRDefault="00EA7396" w:rsidP="00B5309E">
            <w:pPr>
              <w:pStyle w:val="ListParagraph"/>
              <w:numPr>
                <w:ilvl w:val="0"/>
                <w:numId w:val="7"/>
              </w:numPr>
              <w:spacing w:after="40"/>
              <w:rPr>
                <w:rFonts w:ascii="Arial" w:hAnsi="Arial" w:cs="Arial"/>
                <w:sz w:val="20"/>
              </w:rPr>
            </w:pPr>
            <w:r w:rsidRPr="00EA7396">
              <w:rPr>
                <w:rFonts w:ascii="Arial" w:hAnsi="Arial" w:cs="Arial"/>
                <w:sz w:val="20"/>
              </w:rPr>
              <w:t>System changes and transitions are prompting stronger collaboration across services and more joined</w:t>
            </w:r>
            <w:r w:rsidRPr="00EA7396">
              <w:rPr>
                <w:rFonts w:ascii="Arial" w:hAnsi="Arial" w:cs="Arial"/>
                <w:sz w:val="20"/>
              </w:rPr>
              <w:noBreakHyphen/>
              <w:t>up planning.</w:t>
            </w:r>
          </w:p>
          <w:p w14:paraId="3142DB27" w14:textId="5EF03AB5" w:rsidR="00EA7396" w:rsidRDefault="00EA7396" w:rsidP="00EA7396">
            <w:pPr>
              <w:pStyle w:val="ListParagraph"/>
              <w:numPr>
                <w:ilvl w:val="0"/>
                <w:numId w:val="7"/>
              </w:numPr>
              <w:spacing w:after="40"/>
              <w:rPr>
                <w:rFonts w:ascii="Arial" w:hAnsi="Arial" w:cs="Arial"/>
                <w:sz w:val="20"/>
              </w:rPr>
            </w:pPr>
            <w:r w:rsidRPr="00EA7396">
              <w:rPr>
                <w:rFonts w:ascii="Arial" w:hAnsi="Arial" w:cs="Arial"/>
                <w:sz w:val="20"/>
              </w:rPr>
              <w:t>Short-term funding is enabling innovation in APST and SEND delivery, supporting Calderdale’s case for longer-term investment.</w:t>
            </w:r>
          </w:p>
          <w:p w14:paraId="746F2B9E" w14:textId="77777777" w:rsidR="006551EC" w:rsidRPr="00C06D31" w:rsidRDefault="006551EC" w:rsidP="00787A5F">
            <w:pPr>
              <w:pStyle w:val="ListParagraph"/>
              <w:spacing w:after="40"/>
              <w:rPr>
                <w:rFonts w:ascii="Arial" w:hAnsi="Arial" w:cs="Arial"/>
                <w:sz w:val="20"/>
              </w:rPr>
            </w:pPr>
          </w:p>
          <w:p w14:paraId="774D35BA" w14:textId="2827EC05" w:rsidR="00B5309E" w:rsidRPr="00C06D31" w:rsidRDefault="00B5309E" w:rsidP="00C06D31">
            <w:pPr>
              <w:spacing w:after="40"/>
              <w:rPr>
                <w:rFonts w:ascii="Arial" w:hAnsi="Arial" w:cs="Arial"/>
                <w:b/>
                <w:bCs/>
                <w:sz w:val="20"/>
              </w:rPr>
            </w:pPr>
            <w:r w:rsidRPr="00C06D31">
              <w:rPr>
                <w:rFonts w:ascii="Arial" w:hAnsi="Arial" w:cs="Arial"/>
                <w:b/>
                <w:bCs/>
                <w:sz w:val="20"/>
              </w:rPr>
              <w:t xml:space="preserve">Bradford </w:t>
            </w:r>
          </w:p>
          <w:p w14:paraId="6813257E" w14:textId="1AC08ADA" w:rsidR="00B5309E" w:rsidRPr="00B5309E" w:rsidRDefault="00B5309E" w:rsidP="00B5309E">
            <w:pPr>
              <w:pStyle w:val="ListParagraph"/>
              <w:numPr>
                <w:ilvl w:val="0"/>
                <w:numId w:val="7"/>
              </w:numPr>
              <w:spacing w:after="40"/>
              <w:rPr>
                <w:rFonts w:ascii="Arial" w:hAnsi="Arial" w:cs="Arial"/>
                <w:sz w:val="20"/>
              </w:rPr>
            </w:pPr>
            <w:r w:rsidRPr="00B5309E">
              <w:rPr>
                <w:rFonts w:ascii="Arial" w:hAnsi="Arial" w:cs="Arial"/>
                <w:sz w:val="20"/>
              </w:rPr>
              <w:t xml:space="preserve">High demand </w:t>
            </w:r>
            <w:proofErr w:type="gramStart"/>
            <w:r w:rsidRPr="00B5309E">
              <w:rPr>
                <w:rFonts w:ascii="Arial" w:hAnsi="Arial" w:cs="Arial"/>
                <w:sz w:val="20"/>
              </w:rPr>
              <w:t>is highlighting</w:t>
            </w:r>
            <w:proofErr w:type="gramEnd"/>
            <w:r w:rsidRPr="00B5309E">
              <w:rPr>
                <w:rFonts w:ascii="Arial" w:hAnsi="Arial" w:cs="Arial"/>
                <w:sz w:val="20"/>
              </w:rPr>
              <w:t xml:space="preserve"> the strong value of ELSEC and </w:t>
            </w:r>
            <w:proofErr w:type="gramStart"/>
            <w:r w:rsidRPr="00B5309E">
              <w:rPr>
                <w:rFonts w:ascii="Arial" w:hAnsi="Arial" w:cs="Arial"/>
                <w:sz w:val="20"/>
              </w:rPr>
              <w:t>helping</w:t>
            </w:r>
            <w:proofErr w:type="gramEnd"/>
            <w:r w:rsidRPr="00B5309E">
              <w:rPr>
                <w:rFonts w:ascii="Arial" w:hAnsi="Arial" w:cs="Arial"/>
                <w:sz w:val="20"/>
              </w:rPr>
              <w:t xml:space="preserve"> </w:t>
            </w:r>
            <w:r w:rsidR="006551EC">
              <w:rPr>
                <w:rFonts w:ascii="Arial" w:hAnsi="Arial" w:cs="Arial"/>
                <w:sz w:val="20"/>
              </w:rPr>
              <w:t xml:space="preserve">to </w:t>
            </w:r>
            <w:proofErr w:type="spellStart"/>
            <w:r w:rsidRPr="00B5309E">
              <w:rPr>
                <w:rFonts w:ascii="Arial" w:hAnsi="Arial" w:cs="Arial"/>
                <w:sz w:val="20"/>
              </w:rPr>
              <w:t>prioritise</w:t>
            </w:r>
            <w:proofErr w:type="spellEnd"/>
            <w:r w:rsidRPr="00B5309E">
              <w:rPr>
                <w:rFonts w:ascii="Arial" w:hAnsi="Arial" w:cs="Arial"/>
                <w:sz w:val="20"/>
              </w:rPr>
              <w:t xml:space="preserve"> where support is most needed.</w:t>
            </w:r>
          </w:p>
          <w:p w14:paraId="4192359B" w14:textId="77777777" w:rsidR="00B5309E" w:rsidRPr="00B5309E" w:rsidRDefault="00B5309E" w:rsidP="00B5309E">
            <w:pPr>
              <w:pStyle w:val="ListParagraph"/>
              <w:numPr>
                <w:ilvl w:val="0"/>
                <w:numId w:val="7"/>
              </w:numPr>
              <w:spacing w:after="40"/>
              <w:rPr>
                <w:rFonts w:ascii="Arial" w:hAnsi="Arial" w:cs="Arial"/>
                <w:sz w:val="20"/>
              </w:rPr>
            </w:pPr>
            <w:r w:rsidRPr="00B5309E">
              <w:rPr>
                <w:rFonts w:ascii="Arial" w:hAnsi="Arial" w:cs="Arial"/>
                <w:sz w:val="20"/>
              </w:rPr>
              <w:t>Funding uncertainty is driving proactive preparation and evidence</w:t>
            </w:r>
            <w:r w:rsidRPr="00B5309E">
              <w:rPr>
                <w:rFonts w:ascii="Arial" w:hAnsi="Arial" w:cs="Arial"/>
                <w:sz w:val="20"/>
              </w:rPr>
              <w:noBreakHyphen/>
              <w:t>gathering to strengthen future bids and commissioning plans.</w:t>
            </w:r>
          </w:p>
          <w:p w14:paraId="524680A0" w14:textId="2AFA76BC" w:rsidR="00B5309E" w:rsidRDefault="00B5309E" w:rsidP="00EA7396">
            <w:pPr>
              <w:pStyle w:val="ListParagraph"/>
              <w:numPr>
                <w:ilvl w:val="0"/>
                <w:numId w:val="7"/>
              </w:numPr>
              <w:spacing w:after="40"/>
              <w:rPr>
                <w:rFonts w:ascii="Arial" w:hAnsi="Arial" w:cs="Arial"/>
                <w:sz w:val="20"/>
              </w:rPr>
            </w:pPr>
            <w:r w:rsidRPr="00B5309E">
              <w:rPr>
                <w:rFonts w:ascii="Arial" w:hAnsi="Arial" w:cs="Arial"/>
                <w:sz w:val="20"/>
              </w:rPr>
              <w:t>Delivery delays have been minimal and have encouraged more flexible, responsive planning across settings.</w:t>
            </w:r>
          </w:p>
          <w:p w14:paraId="58BDB007" w14:textId="77777777" w:rsidR="006551EC" w:rsidRPr="00C06D31" w:rsidRDefault="006551EC" w:rsidP="00787A5F">
            <w:pPr>
              <w:pStyle w:val="ListParagraph"/>
              <w:spacing w:after="40"/>
              <w:rPr>
                <w:rFonts w:ascii="Arial" w:hAnsi="Arial" w:cs="Arial"/>
                <w:sz w:val="20"/>
              </w:rPr>
            </w:pPr>
          </w:p>
          <w:p w14:paraId="52EE82F1" w14:textId="1540612F" w:rsidR="00B5309E" w:rsidRPr="00C06D31" w:rsidRDefault="00B5309E" w:rsidP="00C06D31">
            <w:pPr>
              <w:spacing w:after="40"/>
              <w:rPr>
                <w:rFonts w:ascii="Arial" w:hAnsi="Arial" w:cs="Arial"/>
                <w:b/>
                <w:bCs/>
                <w:sz w:val="20"/>
              </w:rPr>
            </w:pPr>
            <w:r w:rsidRPr="00C06D31">
              <w:rPr>
                <w:rFonts w:ascii="Arial" w:hAnsi="Arial" w:cs="Arial"/>
                <w:b/>
                <w:bCs/>
                <w:sz w:val="20"/>
              </w:rPr>
              <w:t xml:space="preserve">Wakefield </w:t>
            </w:r>
          </w:p>
          <w:p w14:paraId="23223DAE" w14:textId="77777777" w:rsidR="00B5309E" w:rsidRPr="00B5309E" w:rsidRDefault="00B5309E" w:rsidP="00B5309E">
            <w:pPr>
              <w:pStyle w:val="ListParagraph"/>
              <w:numPr>
                <w:ilvl w:val="0"/>
                <w:numId w:val="7"/>
              </w:numPr>
              <w:spacing w:after="40"/>
              <w:rPr>
                <w:rFonts w:ascii="Arial" w:hAnsi="Arial" w:cs="Arial"/>
                <w:sz w:val="20"/>
              </w:rPr>
            </w:pPr>
            <w:r w:rsidRPr="00B5309E">
              <w:rPr>
                <w:rFonts w:ascii="Arial" w:hAnsi="Arial" w:cs="Arial"/>
                <w:sz w:val="20"/>
              </w:rPr>
              <w:t>Recruitment gaps are allowing Wakefield to refine its APST model and highlight where specialist roles will have the most impact.</w:t>
            </w:r>
          </w:p>
          <w:p w14:paraId="73A505CA" w14:textId="77777777" w:rsidR="00B5309E" w:rsidRPr="00B5309E" w:rsidRDefault="00B5309E" w:rsidP="00B5309E">
            <w:pPr>
              <w:pStyle w:val="ListParagraph"/>
              <w:numPr>
                <w:ilvl w:val="0"/>
                <w:numId w:val="7"/>
              </w:numPr>
              <w:spacing w:after="40"/>
              <w:rPr>
                <w:rFonts w:ascii="Arial" w:hAnsi="Arial" w:cs="Arial"/>
                <w:sz w:val="20"/>
              </w:rPr>
            </w:pPr>
            <w:r w:rsidRPr="00B5309E">
              <w:rPr>
                <w:rFonts w:ascii="Arial" w:hAnsi="Arial" w:cs="Arial"/>
                <w:sz w:val="20"/>
              </w:rPr>
              <w:lastRenderedPageBreak/>
              <w:t>Projects such as APST, EHE and Coffee &amp; Chat continue to demonstrate strong value, supporting the case for future sustainability funding.</w:t>
            </w:r>
          </w:p>
          <w:p w14:paraId="0AC66C84" w14:textId="6A8EEEAA" w:rsidR="00D979BD" w:rsidRDefault="00B5309E" w:rsidP="00C06D31">
            <w:pPr>
              <w:pStyle w:val="ListParagraph"/>
              <w:numPr>
                <w:ilvl w:val="0"/>
                <w:numId w:val="7"/>
              </w:numPr>
              <w:spacing w:after="40"/>
              <w:rPr>
                <w:rFonts w:ascii="Arial" w:hAnsi="Arial" w:cs="Arial"/>
                <w:sz w:val="20"/>
              </w:rPr>
            </w:pPr>
            <w:r w:rsidRPr="00B5309E">
              <w:rPr>
                <w:rFonts w:ascii="Arial" w:hAnsi="Arial" w:cs="Arial"/>
                <w:sz w:val="20"/>
              </w:rPr>
              <w:t>Practical delivery challenges (e.g., scheduling or provider variation) have strengthened Wakefield’s approach to forward</w:t>
            </w:r>
            <w:r w:rsidRPr="00B5309E">
              <w:rPr>
                <w:rFonts w:ascii="Arial" w:hAnsi="Arial" w:cs="Arial"/>
                <w:sz w:val="20"/>
              </w:rPr>
              <w:noBreakHyphen/>
              <w:t>planning and partnership management.</w:t>
            </w:r>
          </w:p>
          <w:p w14:paraId="394B7CDA" w14:textId="77777777" w:rsidR="006551EC" w:rsidRPr="00C06D31" w:rsidRDefault="006551EC" w:rsidP="00787A5F">
            <w:pPr>
              <w:pStyle w:val="ListParagraph"/>
              <w:spacing w:after="40"/>
              <w:rPr>
                <w:rFonts w:ascii="Arial" w:hAnsi="Arial" w:cs="Arial"/>
                <w:sz w:val="20"/>
              </w:rPr>
            </w:pPr>
          </w:p>
          <w:p w14:paraId="321C4E96" w14:textId="793DAC69" w:rsidR="00D979BD" w:rsidRPr="00C06D31" w:rsidRDefault="00D979BD" w:rsidP="00C06D31">
            <w:pPr>
              <w:spacing w:after="40"/>
              <w:rPr>
                <w:rFonts w:ascii="Arial" w:hAnsi="Arial" w:cs="Arial"/>
                <w:b/>
                <w:bCs/>
                <w:sz w:val="20"/>
              </w:rPr>
            </w:pPr>
            <w:r w:rsidRPr="00C06D31">
              <w:rPr>
                <w:rFonts w:ascii="Arial" w:hAnsi="Arial" w:cs="Arial"/>
                <w:b/>
                <w:bCs/>
                <w:sz w:val="20"/>
              </w:rPr>
              <w:t xml:space="preserve">ICB </w:t>
            </w:r>
          </w:p>
          <w:p w14:paraId="02FFA35E" w14:textId="77777777" w:rsidR="00D979BD" w:rsidRPr="00D979BD" w:rsidRDefault="00D979BD" w:rsidP="00D979BD">
            <w:pPr>
              <w:pStyle w:val="ListParagraph"/>
              <w:numPr>
                <w:ilvl w:val="0"/>
                <w:numId w:val="7"/>
              </w:numPr>
              <w:spacing w:after="40"/>
              <w:rPr>
                <w:rFonts w:ascii="Arial" w:hAnsi="Arial" w:cs="Arial"/>
                <w:sz w:val="20"/>
              </w:rPr>
            </w:pPr>
            <w:r w:rsidRPr="00D979BD">
              <w:rPr>
                <w:rFonts w:ascii="Arial" w:hAnsi="Arial" w:cs="Arial"/>
                <w:sz w:val="20"/>
              </w:rPr>
              <w:t>National organisational changes provide an opportunity for ICBs to shape clearer, more integrated health pathways for SEND.</w:t>
            </w:r>
          </w:p>
          <w:p w14:paraId="202892C9" w14:textId="0FB7838F" w:rsid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The evolving structure encourages closer alignment with LA priorities and programme areas.</w:t>
            </w:r>
          </w:p>
          <w:p w14:paraId="03D247C0" w14:textId="77777777" w:rsidR="006551EC" w:rsidRPr="00C06D31" w:rsidRDefault="006551EC" w:rsidP="00787A5F">
            <w:pPr>
              <w:pStyle w:val="ListParagraph"/>
              <w:spacing w:after="40"/>
              <w:rPr>
                <w:rFonts w:ascii="Arial" w:hAnsi="Arial" w:cs="Arial"/>
                <w:sz w:val="20"/>
              </w:rPr>
            </w:pPr>
          </w:p>
          <w:p w14:paraId="4F93EB68" w14:textId="495949C3" w:rsidR="00D979BD" w:rsidRPr="00C06D31" w:rsidRDefault="00D979BD" w:rsidP="00C06D31">
            <w:pPr>
              <w:spacing w:after="40"/>
              <w:rPr>
                <w:rFonts w:ascii="Arial" w:hAnsi="Arial" w:cs="Arial"/>
                <w:b/>
                <w:bCs/>
                <w:sz w:val="20"/>
              </w:rPr>
            </w:pPr>
            <w:r w:rsidRPr="00C06D31">
              <w:rPr>
                <w:rFonts w:ascii="Arial" w:hAnsi="Arial" w:cs="Arial"/>
                <w:b/>
                <w:bCs/>
                <w:sz w:val="20"/>
              </w:rPr>
              <w:t xml:space="preserve">Parent Carer Forums </w:t>
            </w:r>
          </w:p>
          <w:p w14:paraId="78BACC12" w14:textId="77777777" w:rsidR="00D979BD" w:rsidRP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Although capacity is stretched, PCFs continue to show strong commitment, and their insights are shaping more parent-focused approaches across LAs.</w:t>
            </w:r>
          </w:p>
          <w:p w14:paraId="29531A6F" w14:textId="7B8A7FA1" w:rsid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 xml:space="preserve">Feedback on wellbeing needs </w:t>
            </w:r>
            <w:proofErr w:type="gramStart"/>
            <w:r w:rsidRPr="00D979BD">
              <w:rPr>
                <w:rFonts w:ascii="Arial" w:hAnsi="Arial" w:cs="Arial"/>
                <w:sz w:val="20"/>
              </w:rPr>
              <w:t>is helping</w:t>
            </w:r>
            <w:proofErr w:type="gramEnd"/>
            <w:r w:rsidRPr="00D979BD">
              <w:rPr>
                <w:rFonts w:ascii="Arial" w:hAnsi="Arial" w:cs="Arial"/>
                <w:sz w:val="20"/>
              </w:rPr>
              <w:t xml:space="preserve"> strengthen future support models and ensure families remain central to system change.</w:t>
            </w:r>
          </w:p>
          <w:p w14:paraId="08D905A2" w14:textId="77777777" w:rsidR="006551EC" w:rsidRPr="00C06D31" w:rsidRDefault="006551EC" w:rsidP="00787A5F">
            <w:pPr>
              <w:pStyle w:val="ListParagraph"/>
              <w:spacing w:after="40"/>
              <w:rPr>
                <w:rFonts w:ascii="Arial" w:hAnsi="Arial" w:cs="Arial"/>
                <w:sz w:val="20"/>
              </w:rPr>
            </w:pPr>
          </w:p>
          <w:p w14:paraId="7429D5CF" w14:textId="016FA578" w:rsidR="00D979BD" w:rsidRPr="00C06D31" w:rsidRDefault="00D979BD" w:rsidP="00C06D31">
            <w:pPr>
              <w:spacing w:after="40"/>
              <w:rPr>
                <w:rFonts w:ascii="Arial" w:hAnsi="Arial" w:cs="Arial"/>
                <w:b/>
                <w:bCs/>
                <w:sz w:val="20"/>
              </w:rPr>
            </w:pPr>
            <w:r w:rsidRPr="00C06D31">
              <w:rPr>
                <w:rFonts w:ascii="Arial" w:hAnsi="Arial" w:cs="Arial"/>
                <w:b/>
                <w:bCs/>
                <w:sz w:val="20"/>
              </w:rPr>
              <w:t>Regional / Programme</w:t>
            </w:r>
            <w:r w:rsidRPr="00C06D31">
              <w:rPr>
                <w:rFonts w:ascii="Arial" w:hAnsi="Arial" w:cs="Arial"/>
                <w:b/>
                <w:bCs/>
                <w:sz w:val="20"/>
              </w:rPr>
              <w:noBreakHyphen/>
              <w:t xml:space="preserve">Wide (YWU &amp; CPP) </w:t>
            </w:r>
          </w:p>
          <w:p w14:paraId="03FC5CF7" w14:textId="77777777" w:rsidR="00D979BD" w:rsidRP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Competing priorities are being managed well through task</w:t>
            </w:r>
            <w:r w:rsidRPr="00D979BD">
              <w:rPr>
                <w:rFonts w:ascii="Arial" w:hAnsi="Arial" w:cs="Arial"/>
                <w:sz w:val="20"/>
              </w:rPr>
              <w:noBreakHyphen/>
              <w:t>and</w:t>
            </w:r>
            <w:r w:rsidRPr="00D979BD">
              <w:rPr>
                <w:rFonts w:ascii="Arial" w:hAnsi="Arial" w:cs="Arial"/>
                <w:sz w:val="20"/>
              </w:rPr>
              <w:noBreakHyphen/>
              <w:t>finish groups, enabling clearer focus and shared ownership.</w:t>
            </w:r>
          </w:p>
          <w:p w14:paraId="03871F77" w14:textId="77777777" w:rsidR="00D979BD" w:rsidRP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Minor project delays have encouraged more agile planning across the region.</w:t>
            </w:r>
          </w:p>
          <w:p w14:paraId="71CEC064" w14:textId="77777777" w:rsidR="00D979BD" w:rsidRP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Short</w:t>
            </w:r>
            <w:r w:rsidRPr="00D979BD">
              <w:rPr>
                <w:rFonts w:ascii="Arial" w:hAnsi="Arial" w:cs="Arial"/>
                <w:sz w:val="20"/>
              </w:rPr>
              <w:noBreakHyphen/>
              <w:t>term funding is supporting valuable testing and innovation that will strengthen longer</w:t>
            </w:r>
            <w:r w:rsidRPr="00D979BD">
              <w:rPr>
                <w:rFonts w:ascii="Arial" w:hAnsi="Arial" w:cs="Arial"/>
                <w:sz w:val="20"/>
              </w:rPr>
              <w:noBreakHyphen/>
              <w:t>term delivery models.</w:t>
            </w:r>
          </w:p>
          <w:p w14:paraId="74BBE347" w14:textId="77777777" w:rsidR="00363022" w:rsidRDefault="00D979BD" w:rsidP="004730BC">
            <w:pPr>
              <w:pStyle w:val="ListParagraph"/>
              <w:numPr>
                <w:ilvl w:val="0"/>
                <w:numId w:val="7"/>
              </w:numPr>
              <w:spacing w:after="40"/>
              <w:rPr>
                <w:rFonts w:ascii="Arial" w:hAnsi="Arial" w:cs="Arial"/>
                <w:sz w:val="20"/>
              </w:rPr>
            </w:pPr>
            <w:r w:rsidRPr="00D979BD">
              <w:rPr>
                <w:rFonts w:ascii="Arial" w:hAnsi="Arial" w:cs="Arial"/>
                <w:sz w:val="20"/>
              </w:rPr>
              <w:t>Cross</w:t>
            </w:r>
            <w:r w:rsidRPr="00D979BD">
              <w:rPr>
                <w:rFonts w:ascii="Arial" w:hAnsi="Arial" w:cs="Arial"/>
                <w:sz w:val="20"/>
              </w:rPr>
              <w:noBreakHyphen/>
              <w:t>regional collaboration continues to grow, helping maintain momentum despite national SEND system uncertainties.</w:t>
            </w:r>
          </w:p>
          <w:p w14:paraId="4896B624" w14:textId="6F8E9886" w:rsidR="0056088F" w:rsidRPr="0056088F" w:rsidRDefault="0056088F" w:rsidP="0056088F">
            <w:pPr>
              <w:pStyle w:val="ListParagraph"/>
              <w:numPr>
                <w:ilvl w:val="0"/>
                <w:numId w:val="7"/>
              </w:numPr>
              <w:spacing w:after="40"/>
              <w:rPr>
                <w:rFonts w:ascii="Arial" w:hAnsi="Arial" w:cs="Arial"/>
                <w:sz w:val="20"/>
                <w:lang w:val="en-GB"/>
              </w:rPr>
            </w:pPr>
            <w:r w:rsidRPr="0056088F">
              <w:rPr>
                <w:rFonts w:ascii="Arial" w:hAnsi="Arial" w:cs="Arial"/>
                <w:sz w:val="20"/>
                <w:lang w:val="en-GB"/>
              </w:rPr>
              <w:t>Sustainability of funding is being supported through evidence</w:t>
            </w:r>
            <w:r w:rsidRPr="0056088F">
              <w:rPr>
                <w:rFonts w:ascii="Arial" w:hAnsi="Arial" w:cs="Arial"/>
                <w:sz w:val="20"/>
                <w:lang w:val="en-GB"/>
              </w:rPr>
              <w:noBreakHyphen/>
              <w:t xml:space="preserve">building and Schools Forum engagement. </w:t>
            </w:r>
          </w:p>
          <w:p w14:paraId="58D6525A" w14:textId="5351B935" w:rsidR="0056088F" w:rsidRPr="0056088F" w:rsidRDefault="0056088F" w:rsidP="0056088F">
            <w:pPr>
              <w:pStyle w:val="ListParagraph"/>
              <w:numPr>
                <w:ilvl w:val="0"/>
                <w:numId w:val="7"/>
              </w:numPr>
              <w:spacing w:after="40"/>
              <w:rPr>
                <w:rFonts w:ascii="Arial" w:hAnsi="Arial" w:cs="Arial"/>
                <w:sz w:val="20"/>
                <w:lang w:val="en-GB"/>
              </w:rPr>
            </w:pPr>
            <w:r w:rsidRPr="0056088F">
              <w:rPr>
                <w:rFonts w:ascii="Arial" w:hAnsi="Arial" w:cs="Arial"/>
                <w:sz w:val="20"/>
                <w:lang w:val="en-GB"/>
              </w:rPr>
              <w:t xml:space="preserve">Capacity and workforce pressures are being managed through phased pilots and prioritisation. </w:t>
            </w:r>
          </w:p>
          <w:p w14:paraId="31222747" w14:textId="0C1B93F3" w:rsidR="0056088F" w:rsidRPr="0056088F" w:rsidRDefault="0056088F" w:rsidP="0056088F">
            <w:pPr>
              <w:pStyle w:val="ListParagraph"/>
              <w:numPr>
                <w:ilvl w:val="0"/>
                <w:numId w:val="7"/>
              </w:numPr>
              <w:spacing w:after="40"/>
              <w:rPr>
                <w:rFonts w:ascii="Arial" w:hAnsi="Arial" w:cs="Arial"/>
                <w:sz w:val="20"/>
                <w:lang w:val="en-GB"/>
              </w:rPr>
            </w:pPr>
            <w:r w:rsidRPr="0056088F">
              <w:rPr>
                <w:rFonts w:ascii="Arial" w:hAnsi="Arial" w:cs="Arial"/>
                <w:sz w:val="20"/>
                <w:lang w:val="en-GB"/>
              </w:rPr>
              <w:t xml:space="preserve">Tight national timescales have been escalated to the DfE and </w:t>
            </w:r>
            <w:r w:rsidR="00740202" w:rsidRPr="00740202">
              <w:rPr>
                <w:rFonts w:ascii="Arial" w:hAnsi="Arial" w:cs="Arial"/>
                <w:sz w:val="20"/>
                <w:lang w:val="en-GB"/>
              </w:rPr>
              <w:t>Council for Disabled Children</w:t>
            </w:r>
            <w:r w:rsidRPr="0056088F">
              <w:rPr>
                <w:rFonts w:ascii="Arial" w:hAnsi="Arial" w:cs="Arial"/>
                <w:sz w:val="20"/>
                <w:lang w:val="en-GB"/>
              </w:rPr>
              <w:t xml:space="preserve"> via CPP leadership. </w:t>
            </w:r>
          </w:p>
          <w:p w14:paraId="0649ADCE" w14:textId="2877ADCF" w:rsidR="0056088F" w:rsidRPr="0056088F" w:rsidRDefault="0056088F" w:rsidP="0056088F">
            <w:pPr>
              <w:pStyle w:val="ListParagraph"/>
              <w:numPr>
                <w:ilvl w:val="0"/>
                <w:numId w:val="7"/>
              </w:numPr>
              <w:spacing w:after="40"/>
              <w:rPr>
                <w:rFonts w:ascii="Arial" w:hAnsi="Arial" w:cs="Arial"/>
                <w:sz w:val="20"/>
                <w:lang w:val="en-GB"/>
              </w:rPr>
            </w:pPr>
            <w:r w:rsidRPr="0056088F">
              <w:rPr>
                <w:rFonts w:ascii="Arial" w:hAnsi="Arial" w:cs="Arial"/>
                <w:sz w:val="20"/>
                <w:lang w:val="en-GB"/>
              </w:rPr>
              <w:t xml:space="preserve">Health and system complexity is being addressed through strengthened ICB partnerships and navigator models. </w:t>
            </w:r>
          </w:p>
          <w:p w14:paraId="539D7799" w14:textId="68B67DE4" w:rsidR="0056088F" w:rsidRPr="0056088F" w:rsidRDefault="0056088F" w:rsidP="0056088F">
            <w:pPr>
              <w:pStyle w:val="ListParagraph"/>
              <w:numPr>
                <w:ilvl w:val="0"/>
                <w:numId w:val="7"/>
              </w:numPr>
              <w:spacing w:after="40"/>
              <w:rPr>
                <w:rFonts w:ascii="Arial" w:hAnsi="Arial" w:cs="Arial"/>
                <w:sz w:val="20"/>
                <w:lang w:val="en-GB"/>
              </w:rPr>
            </w:pPr>
            <w:r w:rsidRPr="0056088F">
              <w:rPr>
                <w:rFonts w:ascii="Arial" w:hAnsi="Arial" w:cs="Arial"/>
                <w:sz w:val="20"/>
                <w:lang w:val="en-GB"/>
              </w:rPr>
              <w:t>Youth engagement is being sustained through flexible delivery and reduced expectations during pressure periods.</w:t>
            </w:r>
          </w:p>
          <w:p w14:paraId="0DA35054" w14:textId="5C1FDC9A" w:rsidR="00C34D72" w:rsidRPr="00C34D72" w:rsidRDefault="00C34D72" w:rsidP="00C34D72">
            <w:pPr>
              <w:spacing w:after="40"/>
              <w:rPr>
                <w:rFonts w:ascii="Arial" w:hAnsi="Arial" w:cs="Arial"/>
                <w:sz w:val="20"/>
              </w:rPr>
            </w:pPr>
          </w:p>
        </w:tc>
      </w:tr>
    </w:tbl>
    <w:p w14:paraId="2A5184A8" w14:textId="1DC42218" w:rsidR="000E6C93" w:rsidRDefault="000E6C93">
      <w:pPr>
        <w:rPr>
          <w:rFonts w:ascii="Arial" w:hAnsi="Arial" w:cs="Arial"/>
          <w:sz w:val="24"/>
          <w:szCs w:val="24"/>
        </w:rPr>
      </w:pPr>
    </w:p>
    <w:p w14:paraId="085CB9AE" w14:textId="77777777" w:rsidR="000E6C93" w:rsidRDefault="000E6C93">
      <w:pPr>
        <w:spacing w:after="0" w:line="240" w:lineRule="auto"/>
        <w:rPr>
          <w:rFonts w:ascii="Arial" w:hAnsi="Arial" w:cs="Arial"/>
          <w:sz w:val="24"/>
          <w:szCs w:val="24"/>
        </w:rPr>
      </w:pPr>
      <w:r>
        <w:rPr>
          <w:rFonts w:ascii="Arial" w:hAnsi="Arial" w:cs="Arial"/>
          <w:sz w:val="24"/>
          <w:szCs w:val="24"/>
        </w:rPr>
        <w:br w:type="page"/>
      </w:r>
    </w:p>
    <w:p w14:paraId="09FB53A6" w14:textId="77777777" w:rsidR="000E6C93" w:rsidRPr="000E6C93" w:rsidRDefault="000E6C93" w:rsidP="000E6C93">
      <w:pPr>
        <w:rPr>
          <w:rFonts w:ascii="Arial" w:hAnsi="Arial" w:cs="Arial"/>
          <w:b/>
          <w:bCs/>
        </w:rPr>
      </w:pPr>
      <w:r w:rsidRPr="000E6C93">
        <w:rPr>
          <w:rFonts w:ascii="Arial" w:hAnsi="Arial" w:cs="Arial"/>
          <w:b/>
          <w:bCs/>
        </w:rPr>
        <w:lastRenderedPageBreak/>
        <w:t>Glossary of Terms and Acronyms</w:t>
      </w:r>
    </w:p>
    <w:p w14:paraId="09C4CFEA" w14:textId="77777777" w:rsidR="000E6C93" w:rsidRPr="000E6C93" w:rsidRDefault="000E6C93" w:rsidP="000E6C93">
      <w:pPr>
        <w:rPr>
          <w:rFonts w:ascii="Arial" w:hAnsi="Arial" w:cs="Arial"/>
          <w:sz w:val="20"/>
          <w:szCs w:val="20"/>
        </w:rPr>
      </w:pPr>
      <w:r w:rsidRPr="000E6C93">
        <w:rPr>
          <w:rFonts w:ascii="Arial" w:hAnsi="Arial" w:cs="Arial"/>
          <w:b/>
          <w:bCs/>
          <w:sz w:val="20"/>
          <w:szCs w:val="20"/>
        </w:rPr>
        <w:t>AP</w:t>
      </w:r>
      <w:r w:rsidRPr="000E6C93">
        <w:rPr>
          <w:rFonts w:ascii="Arial" w:hAnsi="Arial" w:cs="Arial"/>
          <w:sz w:val="20"/>
          <w:szCs w:val="20"/>
        </w:rPr>
        <w:t xml:space="preserve"> – </w:t>
      </w:r>
      <w:r w:rsidRPr="000E6C93">
        <w:rPr>
          <w:rFonts w:ascii="Arial" w:hAnsi="Arial" w:cs="Arial"/>
          <w:b/>
          <w:bCs/>
          <w:sz w:val="20"/>
          <w:szCs w:val="20"/>
        </w:rPr>
        <w:t>Alternative Provision</w:t>
      </w:r>
      <w:r w:rsidRPr="000E6C93">
        <w:rPr>
          <w:rFonts w:ascii="Arial" w:hAnsi="Arial" w:cs="Arial"/>
          <w:sz w:val="20"/>
          <w:szCs w:val="20"/>
        </w:rPr>
        <w:br/>
        <w:t>Education arranged for children and young people who cannot attend mainstream school.</w:t>
      </w:r>
    </w:p>
    <w:p w14:paraId="5E68F7DB" w14:textId="77777777" w:rsidR="000E6C93" w:rsidRPr="000E6C93" w:rsidRDefault="000E6C93" w:rsidP="000E6C93">
      <w:pPr>
        <w:rPr>
          <w:rFonts w:ascii="Arial" w:hAnsi="Arial" w:cs="Arial"/>
          <w:sz w:val="20"/>
          <w:szCs w:val="20"/>
        </w:rPr>
      </w:pPr>
      <w:r w:rsidRPr="000E6C93">
        <w:rPr>
          <w:rFonts w:ascii="Arial" w:hAnsi="Arial" w:cs="Arial"/>
          <w:b/>
          <w:bCs/>
          <w:sz w:val="20"/>
          <w:szCs w:val="20"/>
        </w:rPr>
        <w:t>APST</w:t>
      </w:r>
      <w:r w:rsidRPr="000E6C93">
        <w:rPr>
          <w:rFonts w:ascii="Arial" w:hAnsi="Arial" w:cs="Arial"/>
          <w:sz w:val="20"/>
          <w:szCs w:val="20"/>
        </w:rPr>
        <w:t xml:space="preserve"> – </w:t>
      </w:r>
      <w:r w:rsidRPr="000E6C93">
        <w:rPr>
          <w:rFonts w:ascii="Arial" w:hAnsi="Arial" w:cs="Arial"/>
          <w:b/>
          <w:bCs/>
          <w:sz w:val="20"/>
          <w:szCs w:val="20"/>
        </w:rPr>
        <w:t>Alternative Provision Specialist Taskforce</w:t>
      </w:r>
      <w:r w:rsidRPr="000E6C93">
        <w:rPr>
          <w:rFonts w:ascii="Arial" w:hAnsi="Arial" w:cs="Arial"/>
          <w:sz w:val="20"/>
          <w:szCs w:val="20"/>
        </w:rPr>
        <w:br/>
        <w:t>A multi</w:t>
      </w:r>
      <w:r w:rsidRPr="000E6C93">
        <w:rPr>
          <w:rFonts w:ascii="Arial" w:hAnsi="Arial" w:cs="Arial"/>
          <w:sz w:val="20"/>
          <w:szCs w:val="20"/>
        </w:rPr>
        <w:noBreakHyphen/>
        <w:t>disciplinary team providing early, targeted support to prevent exclusion and support reintegration into mainstream education.</w:t>
      </w:r>
    </w:p>
    <w:p w14:paraId="7BF98112" w14:textId="77777777" w:rsidR="000E6C93" w:rsidRDefault="000E6C93" w:rsidP="000E6C93">
      <w:pPr>
        <w:rPr>
          <w:rFonts w:ascii="Arial" w:hAnsi="Arial" w:cs="Arial"/>
          <w:sz w:val="20"/>
          <w:szCs w:val="20"/>
        </w:rPr>
      </w:pPr>
      <w:r w:rsidRPr="000E6C93">
        <w:rPr>
          <w:rFonts w:ascii="Arial" w:hAnsi="Arial" w:cs="Arial"/>
          <w:b/>
          <w:bCs/>
          <w:sz w:val="20"/>
          <w:szCs w:val="20"/>
        </w:rPr>
        <w:t>AT / ATLL</w:t>
      </w:r>
      <w:r w:rsidRPr="000E6C93">
        <w:rPr>
          <w:rFonts w:ascii="Arial" w:hAnsi="Arial" w:cs="Arial"/>
          <w:sz w:val="20"/>
          <w:szCs w:val="20"/>
        </w:rPr>
        <w:t xml:space="preserve"> – </w:t>
      </w:r>
      <w:r w:rsidRPr="000E6C93">
        <w:rPr>
          <w:rFonts w:ascii="Arial" w:hAnsi="Arial" w:cs="Arial"/>
          <w:b/>
          <w:bCs/>
          <w:sz w:val="20"/>
          <w:szCs w:val="20"/>
        </w:rPr>
        <w:t>Assistive Technology / Assistive Technology Lending Library</w:t>
      </w:r>
      <w:r w:rsidRPr="000E6C93">
        <w:rPr>
          <w:rFonts w:ascii="Arial" w:hAnsi="Arial" w:cs="Arial"/>
          <w:sz w:val="20"/>
          <w:szCs w:val="20"/>
        </w:rPr>
        <w:br/>
        <w:t>Technology and devices (e.g. iPads, software) that support access, communication and learning, including loan schemes for schools.</w:t>
      </w:r>
    </w:p>
    <w:p w14:paraId="2635FE50" w14:textId="607B7CE3" w:rsidR="00EC31D6" w:rsidRPr="000E6C93" w:rsidRDefault="00EC31D6" w:rsidP="000E6C93">
      <w:pPr>
        <w:rPr>
          <w:rFonts w:ascii="Arial" w:hAnsi="Arial" w:cs="Arial"/>
          <w:sz w:val="20"/>
          <w:szCs w:val="20"/>
        </w:rPr>
      </w:pPr>
      <w:r w:rsidRPr="00EC31D6">
        <w:rPr>
          <w:rFonts w:ascii="Arial" w:hAnsi="Arial" w:cs="Arial"/>
          <w:b/>
          <w:bCs/>
          <w:sz w:val="20"/>
          <w:szCs w:val="20"/>
        </w:rPr>
        <w:t>CDC</w:t>
      </w:r>
      <w:r w:rsidRPr="00EC31D6">
        <w:rPr>
          <w:rFonts w:ascii="Arial" w:hAnsi="Arial" w:cs="Arial"/>
          <w:sz w:val="20"/>
          <w:szCs w:val="20"/>
        </w:rPr>
        <w:t xml:space="preserve"> – </w:t>
      </w:r>
      <w:r w:rsidRPr="00EC31D6">
        <w:rPr>
          <w:rFonts w:ascii="Arial" w:hAnsi="Arial" w:cs="Arial"/>
          <w:b/>
          <w:bCs/>
          <w:sz w:val="20"/>
          <w:szCs w:val="20"/>
        </w:rPr>
        <w:t>Council for Disabled Children</w:t>
      </w:r>
      <w:r w:rsidRPr="00EC31D6">
        <w:rPr>
          <w:rFonts w:ascii="Arial" w:hAnsi="Arial" w:cs="Arial"/>
          <w:sz w:val="20"/>
          <w:szCs w:val="20"/>
        </w:rPr>
        <w:br/>
        <w:t>A national organisation funded by the Department for Education that supports SEND policy development, system improvement and the implementation of SEND reforms.</w:t>
      </w:r>
    </w:p>
    <w:p w14:paraId="2DD97AB0" w14:textId="77777777" w:rsidR="000E6C93" w:rsidRPr="000E6C93" w:rsidRDefault="000E6C93" w:rsidP="000E6C93">
      <w:pPr>
        <w:rPr>
          <w:rFonts w:ascii="Arial" w:hAnsi="Arial" w:cs="Arial"/>
          <w:sz w:val="20"/>
          <w:szCs w:val="20"/>
        </w:rPr>
      </w:pPr>
      <w:r w:rsidRPr="000E6C93">
        <w:rPr>
          <w:rFonts w:ascii="Arial" w:hAnsi="Arial" w:cs="Arial"/>
          <w:b/>
          <w:bCs/>
          <w:sz w:val="20"/>
          <w:szCs w:val="20"/>
        </w:rPr>
        <w:t>CPP</w:t>
      </w:r>
      <w:r w:rsidRPr="000E6C93">
        <w:rPr>
          <w:rFonts w:ascii="Arial" w:hAnsi="Arial" w:cs="Arial"/>
          <w:sz w:val="20"/>
          <w:szCs w:val="20"/>
        </w:rPr>
        <w:t xml:space="preserve"> – </w:t>
      </w:r>
      <w:r w:rsidRPr="000E6C93">
        <w:rPr>
          <w:rFonts w:ascii="Arial" w:hAnsi="Arial" w:cs="Arial"/>
          <w:b/>
          <w:bCs/>
          <w:sz w:val="20"/>
          <w:szCs w:val="20"/>
        </w:rPr>
        <w:t>Change Programme Partnership</w:t>
      </w:r>
      <w:r w:rsidRPr="000E6C93">
        <w:rPr>
          <w:rFonts w:ascii="Arial" w:hAnsi="Arial" w:cs="Arial"/>
          <w:sz w:val="20"/>
          <w:szCs w:val="20"/>
        </w:rPr>
        <w:br/>
        <w:t>A Department for Education</w:t>
      </w:r>
      <w:r w:rsidRPr="000E6C93">
        <w:rPr>
          <w:rFonts w:ascii="Arial" w:hAnsi="Arial" w:cs="Arial"/>
          <w:sz w:val="20"/>
          <w:szCs w:val="20"/>
        </w:rPr>
        <w:noBreakHyphen/>
        <w:t>funded partnership of local areas working collaboratively to test and implement SEND and Alternative Provision reforms.</w:t>
      </w:r>
    </w:p>
    <w:p w14:paraId="0B448230" w14:textId="77777777" w:rsidR="000E6C93" w:rsidRPr="000E6C93" w:rsidRDefault="000E6C93" w:rsidP="000E6C93">
      <w:pPr>
        <w:rPr>
          <w:rFonts w:ascii="Arial" w:hAnsi="Arial" w:cs="Arial"/>
          <w:sz w:val="20"/>
          <w:szCs w:val="20"/>
        </w:rPr>
      </w:pPr>
      <w:r w:rsidRPr="000E6C93">
        <w:rPr>
          <w:rFonts w:ascii="Arial" w:hAnsi="Arial" w:cs="Arial"/>
          <w:b/>
          <w:bCs/>
          <w:sz w:val="20"/>
          <w:szCs w:val="20"/>
        </w:rPr>
        <w:t>CPD</w:t>
      </w:r>
      <w:r w:rsidRPr="000E6C93">
        <w:rPr>
          <w:rFonts w:ascii="Arial" w:hAnsi="Arial" w:cs="Arial"/>
          <w:sz w:val="20"/>
          <w:szCs w:val="20"/>
        </w:rPr>
        <w:t xml:space="preserve"> – </w:t>
      </w:r>
      <w:r w:rsidRPr="000E6C93">
        <w:rPr>
          <w:rFonts w:ascii="Arial" w:hAnsi="Arial" w:cs="Arial"/>
          <w:b/>
          <w:bCs/>
          <w:sz w:val="20"/>
          <w:szCs w:val="20"/>
        </w:rPr>
        <w:t>Continuing Professional Development</w:t>
      </w:r>
      <w:r w:rsidRPr="000E6C93">
        <w:rPr>
          <w:rFonts w:ascii="Arial" w:hAnsi="Arial" w:cs="Arial"/>
          <w:sz w:val="20"/>
          <w:szCs w:val="20"/>
        </w:rPr>
        <w:br/>
        <w:t>Training and development activity to strengthen workforce skills and inclusive practice.</w:t>
      </w:r>
    </w:p>
    <w:p w14:paraId="5E433384" w14:textId="77777777" w:rsidR="000E6C93" w:rsidRPr="000E6C93" w:rsidRDefault="000E6C93" w:rsidP="000E6C93">
      <w:pPr>
        <w:rPr>
          <w:rFonts w:ascii="Arial" w:hAnsi="Arial" w:cs="Arial"/>
          <w:sz w:val="20"/>
          <w:szCs w:val="20"/>
        </w:rPr>
      </w:pPr>
      <w:r w:rsidRPr="000E6C93">
        <w:rPr>
          <w:rFonts w:ascii="Arial" w:hAnsi="Arial" w:cs="Arial"/>
          <w:b/>
          <w:bCs/>
          <w:sz w:val="20"/>
          <w:szCs w:val="20"/>
        </w:rPr>
        <w:t>CYP</w:t>
      </w:r>
      <w:r w:rsidRPr="000E6C93">
        <w:rPr>
          <w:rFonts w:ascii="Arial" w:hAnsi="Arial" w:cs="Arial"/>
          <w:sz w:val="20"/>
          <w:szCs w:val="20"/>
        </w:rPr>
        <w:t xml:space="preserve"> – </w:t>
      </w:r>
      <w:r w:rsidRPr="000E6C93">
        <w:rPr>
          <w:rFonts w:ascii="Arial" w:hAnsi="Arial" w:cs="Arial"/>
          <w:b/>
          <w:bCs/>
          <w:sz w:val="20"/>
          <w:szCs w:val="20"/>
        </w:rPr>
        <w:t>Children and Young People</w:t>
      </w:r>
    </w:p>
    <w:p w14:paraId="531C451D" w14:textId="77777777" w:rsidR="000E6C93" w:rsidRPr="000E6C93" w:rsidRDefault="000E6C93" w:rsidP="000E6C93">
      <w:pPr>
        <w:rPr>
          <w:rFonts w:ascii="Arial" w:hAnsi="Arial" w:cs="Arial"/>
          <w:sz w:val="20"/>
          <w:szCs w:val="20"/>
        </w:rPr>
      </w:pPr>
      <w:r w:rsidRPr="000E6C93">
        <w:rPr>
          <w:rFonts w:ascii="Arial" w:hAnsi="Arial" w:cs="Arial"/>
          <w:b/>
          <w:bCs/>
          <w:sz w:val="20"/>
          <w:szCs w:val="20"/>
        </w:rPr>
        <w:t>DfE</w:t>
      </w:r>
      <w:r w:rsidRPr="000E6C93">
        <w:rPr>
          <w:rFonts w:ascii="Arial" w:hAnsi="Arial" w:cs="Arial"/>
          <w:sz w:val="20"/>
          <w:szCs w:val="20"/>
        </w:rPr>
        <w:t xml:space="preserve"> – </w:t>
      </w:r>
      <w:r w:rsidRPr="000E6C93">
        <w:rPr>
          <w:rFonts w:ascii="Arial" w:hAnsi="Arial" w:cs="Arial"/>
          <w:b/>
          <w:bCs/>
          <w:sz w:val="20"/>
          <w:szCs w:val="20"/>
        </w:rPr>
        <w:t>Department for Education</w:t>
      </w:r>
      <w:r w:rsidRPr="000E6C93">
        <w:rPr>
          <w:rFonts w:ascii="Arial" w:hAnsi="Arial" w:cs="Arial"/>
          <w:sz w:val="20"/>
          <w:szCs w:val="20"/>
        </w:rPr>
        <w:br/>
        <w:t>Government department leading SEND and Alternative Provision reform.</w:t>
      </w:r>
    </w:p>
    <w:p w14:paraId="7E945487" w14:textId="77777777" w:rsidR="000E6C93" w:rsidRPr="000E6C93" w:rsidRDefault="000E6C93" w:rsidP="000E6C93">
      <w:pPr>
        <w:rPr>
          <w:rFonts w:ascii="Arial" w:hAnsi="Arial" w:cs="Arial"/>
          <w:sz w:val="20"/>
          <w:szCs w:val="20"/>
        </w:rPr>
      </w:pPr>
      <w:r w:rsidRPr="000E6C93">
        <w:rPr>
          <w:rFonts w:ascii="Arial" w:hAnsi="Arial" w:cs="Arial"/>
          <w:b/>
          <w:bCs/>
          <w:sz w:val="20"/>
          <w:szCs w:val="20"/>
        </w:rPr>
        <w:t>EHCP</w:t>
      </w:r>
      <w:r w:rsidRPr="000E6C93">
        <w:rPr>
          <w:rFonts w:ascii="Arial" w:hAnsi="Arial" w:cs="Arial"/>
          <w:sz w:val="20"/>
          <w:szCs w:val="20"/>
        </w:rPr>
        <w:t xml:space="preserve"> – </w:t>
      </w:r>
      <w:r w:rsidRPr="000E6C93">
        <w:rPr>
          <w:rFonts w:ascii="Arial" w:hAnsi="Arial" w:cs="Arial"/>
          <w:b/>
          <w:bCs/>
          <w:sz w:val="20"/>
          <w:szCs w:val="20"/>
        </w:rPr>
        <w:t>Education, Health and Care Plan</w:t>
      </w:r>
      <w:r w:rsidRPr="000E6C93">
        <w:rPr>
          <w:rFonts w:ascii="Arial" w:hAnsi="Arial" w:cs="Arial"/>
          <w:sz w:val="20"/>
          <w:szCs w:val="20"/>
        </w:rPr>
        <w:br/>
        <w:t>A statutory plan setting out the education, health and care support for a child or young person with SEND.</w:t>
      </w:r>
    </w:p>
    <w:p w14:paraId="1B7BCDEF" w14:textId="77777777" w:rsidR="000E6C93" w:rsidRPr="000E6C93" w:rsidRDefault="000E6C93" w:rsidP="000E6C93">
      <w:pPr>
        <w:rPr>
          <w:rFonts w:ascii="Arial" w:hAnsi="Arial" w:cs="Arial"/>
          <w:sz w:val="20"/>
          <w:szCs w:val="20"/>
        </w:rPr>
      </w:pPr>
      <w:r w:rsidRPr="000E6C93">
        <w:rPr>
          <w:rFonts w:ascii="Arial" w:hAnsi="Arial" w:cs="Arial"/>
          <w:b/>
          <w:bCs/>
          <w:sz w:val="20"/>
          <w:szCs w:val="20"/>
        </w:rPr>
        <w:t>EHE</w:t>
      </w:r>
      <w:r w:rsidRPr="000E6C93">
        <w:rPr>
          <w:rFonts w:ascii="Arial" w:hAnsi="Arial" w:cs="Arial"/>
          <w:sz w:val="20"/>
          <w:szCs w:val="20"/>
        </w:rPr>
        <w:t xml:space="preserve"> – </w:t>
      </w:r>
      <w:r w:rsidRPr="000E6C93">
        <w:rPr>
          <w:rFonts w:ascii="Arial" w:hAnsi="Arial" w:cs="Arial"/>
          <w:b/>
          <w:bCs/>
          <w:sz w:val="20"/>
          <w:szCs w:val="20"/>
        </w:rPr>
        <w:t>Elective Home Education</w:t>
      </w:r>
      <w:r w:rsidRPr="000E6C93">
        <w:rPr>
          <w:rFonts w:ascii="Arial" w:hAnsi="Arial" w:cs="Arial"/>
          <w:sz w:val="20"/>
          <w:szCs w:val="20"/>
        </w:rPr>
        <w:br/>
        <w:t>When parents choose to educate their child at home rather than in a school setting.</w:t>
      </w:r>
    </w:p>
    <w:p w14:paraId="77980C48" w14:textId="77777777" w:rsidR="000E6C93" w:rsidRPr="000E6C93" w:rsidRDefault="000E6C93" w:rsidP="000E6C93">
      <w:pPr>
        <w:rPr>
          <w:rFonts w:ascii="Arial" w:hAnsi="Arial" w:cs="Arial"/>
          <w:sz w:val="20"/>
          <w:szCs w:val="20"/>
        </w:rPr>
      </w:pPr>
      <w:r w:rsidRPr="000E6C93">
        <w:rPr>
          <w:rFonts w:ascii="Arial" w:hAnsi="Arial" w:cs="Arial"/>
          <w:b/>
          <w:bCs/>
          <w:sz w:val="20"/>
          <w:szCs w:val="20"/>
        </w:rPr>
        <w:t>EPS</w:t>
      </w:r>
      <w:r w:rsidRPr="000E6C93">
        <w:rPr>
          <w:rFonts w:ascii="Arial" w:hAnsi="Arial" w:cs="Arial"/>
          <w:sz w:val="20"/>
          <w:szCs w:val="20"/>
        </w:rPr>
        <w:t xml:space="preserve"> – </w:t>
      </w:r>
      <w:r w:rsidRPr="000E6C93">
        <w:rPr>
          <w:rFonts w:ascii="Arial" w:hAnsi="Arial" w:cs="Arial"/>
          <w:b/>
          <w:bCs/>
          <w:sz w:val="20"/>
          <w:szCs w:val="20"/>
        </w:rPr>
        <w:t>Educational Psychology Service</w:t>
      </w:r>
      <w:r w:rsidRPr="000E6C93">
        <w:rPr>
          <w:rFonts w:ascii="Arial" w:hAnsi="Arial" w:cs="Arial"/>
          <w:sz w:val="20"/>
          <w:szCs w:val="20"/>
        </w:rPr>
        <w:br/>
        <w:t>A specialist service providing psychological assessment, advice and system</w:t>
      </w:r>
      <w:r w:rsidRPr="000E6C93">
        <w:rPr>
          <w:rFonts w:ascii="Arial" w:hAnsi="Arial" w:cs="Arial"/>
          <w:sz w:val="20"/>
          <w:szCs w:val="20"/>
        </w:rPr>
        <w:noBreakHyphen/>
        <w:t>level support to improve inclusion and outcomes.</w:t>
      </w:r>
    </w:p>
    <w:p w14:paraId="1F1C2AC8" w14:textId="77777777" w:rsidR="000E6C93" w:rsidRPr="000E6C93" w:rsidRDefault="000E6C93" w:rsidP="000E6C93">
      <w:pPr>
        <w:rPr>
          <w:rFonts w:ascii="Arial" w:hAnsi="Arial" w:cs="Arial"/>
          <w:sz w:val="20"/>
          <w:szCs w:val="20"/>
        </w:rPr>
      </w:pPr>
      <w:r w:rsidRPr="000E6C93">
        <w:rPr>
          <w:rFonts w:ascii="Arial" w:hAnsi="Arial" w:cs="Arial"/>
          <w:b/>
          <w:bCs/>
          <w:sz w:val="20"/>
          <w:szCs w:val="20"/>
        </w:rPr>
        <w:t>ICB</w:t>
      </w:r>
      <w:r w:rsidRPr="000E6C93">
        <w:rPr>
          <w:rFonts w:ascii="Arial" w:hAnsi="Arial" w:cs="Arial"/>
          <w:sz w:val="20"/>
          <w:szCs w:val="20"/>
        </w:rPr>
        <w:t xml:space="preserve"> – </w:t>
      </w:r>
      <w:r w:rsidRPr="000E6C93">
        <w:rPr>
          <w:rFonts w:ascii="Arial" w:hAnsi="Arial" w:cs="Arial"/>
          <w:b/>
          <w:bCs/>
          <w:sz w:val="20"/>
          <w:szCs w:val="20"/>
        </w:rPr>
        <w:t>Integrated Care Board</w:t>
      </w:r>
      <w:r w:rsidRPr="000E6C93">
        <w:rPr>
          <w:rFonts w:ascii="Arial" w:hAnsi="Arial" w:cs="Arial"/>
          <w:sz w:val="20"/>
          <w:szCs w:val="20"/>
        </w:rPr>
        <w:br/>
        <w:t>NHS body responsible for commissioning and coordinating health services locally.</w:t>
      </w:r>
    </w:p>
    <w:p w14:paraId="16A2019E" w14:textId="77777777" w:rsidR="000E6C93" w:rsidRPr="000E6C93" w:rsidRDefault="000E6C93" w:rsidP="000E6C93">
      <w:pPr>
        <w:rPr>
          <w:rFonts w:ascii="Arial" w:hAnsi="Arial" w:cs="Arial"/>
          <w:sz w:val="20"/>
          <w:szCs w:val="20"/>
        </w:rPr>
      </w:pPr>
      <w:r w:rsidRPr="000E6C93">
        <w:rPr>
          <w:rFonts w:ascii="Arial" w:hAnsi="Arial" w:cs="Arial"/>
          <w:b/>
          <w:bCs/>
          <w:sz w:val="20"/>
          <w:szCs w:val="20"/>
        </w:rPr>
        <w:t>LISO</w:t>
      </w:r>
      <w:r w:rsidRPr="000E6C93">
        <w:rPr>
          <w:rFonts w:ascii="Arial" w:hAnsi="Arial" w:cs="Arial"/>
          <w:sz w:val="20"/>
          <w:szCs w:val="20"/>
        </w:rPr>
        <w:t xml:space="preserve"> – </w:t>
      </w:r>
      <w:r w:rsidRPr="000E6C93">
        <w:rPr>
          <w:rFonts w:ascii="Arial" w:hAnsi="Arial" w:cs="Arial"/>
          <w:b/>
          <w:bCs/>
          <w:sz w:val="20"/>
          <w:szCs w:val="20"/>
        </w:rPr>
        <w:t>Local Inclusion Support Offer</w:t>
      </w:r>
      <w:r w:rsidRPr="000E6C93">
        <w:rPr>
          <w:rFonts w:ascii="Arial" w:hAnsi="Arial" w:cs="Arial"/>
          <w:sz w:val="20"/>
          <w:szCs w:val="20"/>
        </w:rPr>
        <w:br/>
        <w:t>A coordinated local framework of universal, targeted and specialist support designed to enable inclusion and reduce escalation.</w:t>
      </w:r>
    </w:p>
    <w:p w14:paraId="6024BE66" w14:textId="77777777" w:rsidR="000E6C93" w:rsidRPr="000E6C93" w:rsidRDefault="000E6C93" w:rsidP="000E6C93">
      <w:pPr>
        <w:rPr>
          <w:rFonts w:ascii="Arial" w:hAnsi="Arial" w:cs="Arial"/>
          <w:sz w:val="20"/>
          <w:szCs w:val="20"/>
        </w:rPr>
      </w:pPr>
      <w:r w:rsidRPr="000E6C93">
        <w:rPr>
          <w:rFonts w:ascii="Arial" w:hAnsi="Arial" w:cs="Arial"/>
          <w:b/>
          <w:bCs/>
          <w:sz w:val="20"/>
          <w:szCs w:val="20"/>
        </w:rPr>
        <w:t>LA</w:t>
      </w:r>
      <w:r w:rsidRPr="000E6C93">
        <w:rPr>
          <w:rFonts w:ascii="Arial" w:hAnsi="Arial" w:cs="Arial"/>
          <w:sz w:val="20"/>
          <w:szCs w:val="20"/>
        </w:rPr>
        <w:t xml:space="preserve"> – </w:t>
      </w:r>
      <w:r w:rsidRPr="000E6C93">
        <w:rPr>
          <w:rFonts w:ascii="Arial" w:hAnsi="Arial" w:cs="Arial"/>
          <w:b/>
          <w:bCs/>
          <w:sz w:val="20"/>
          <w:szCs w:val="20"/>
        </w:rPr>
        <w:t>Local Authority</w:t>
      </w:r>
    </w:p>
    <w:p w14:paraId="7CA92B23" w14:textId="77777777" w:rsidR="000E6C93" w:rsidRPr="000E6C93" w:rsidRDefault="000E6C93" w:rsidP="000E6C93">
      <w:pPr>
        <w:rPr>
          <w:rFonts w:ascii="Arial" w:hAnsi="Arial" w:cs="Arial"/>
          <w:sz w:val="20"/>
          <w:szCs w:val="20"/>
        </w:rPr>
      </w:pPr>
      <w:r w:rsidRPr="000E6C93">
        <w:rPr>
          <w:rFonts w:ascii="Arial" w:hAnsi="Arial" w:cs="Arial"/>
          <w:b/>
          <w:bCs/>
          <w:sz w:val="20"/>
          <w:szCs w:val="20"/>
        </w:rPr>
        <w:t>MAPS</w:t>
      </w:r>
      <w:r w:rsidRPr="000E6C93">
        <w:rPr>
          <w:rFonts w:ascii="Arial" w:hAnsi="Arial" w:cs="Arial"/>
          <w:sz w:val="20"/>
          <w:szCs w:val="20"/>
        </w:rPr>
        <w:t xml:space="preserve"> – </w:t>
      </w:r>
      <w:r w:rsidRPr="000E6C93">
        <w:rPr>
          <w:rFonts w:ascii="Arial" w:hAnsi="Arial" w:cs="Arial"/>
          <w:b/>
          <w:bCs/>
          <w:sz w:val="20"/>
          <w:szCs w:val="20"/>
        </w:rPr>
        <w:t>Multi</w:t>
      </w:r>
      <w:r w:rsidRPr="000E6C93">
        <w:rPr>
          <w:rFonts w:ascii="Arial" w:hAnsi="Arial" w:cs="Arial"/>
          <w:b/>
          <w:bCs/>
          <w:sz w:val="20"/>
          <w:szCs w:val="20"/>
        </w:rPr>
        <w:noBreakHyphen/>
        <w:t>Agency Panels</w:t>
      </w:r>
      <w:r w:rsidRPr="000E6C93">
        <w:rPr>
          <w:rFonts w:ascii="Arial" w:hAnsi="Arial" w:cs="Arial"/>
          <w:sz w:val="20"/>
          <w:szCs w:val="20"/>
        </w:rPr>
        <w:br/>
        <w:t>Forums that bring together professionals to coordinate decision</w:t>
      </w:r>
      <w:r w:rsidRPr="000E6C93">
        <w:rPr>
          <w:rFonts w:ascii="Arial" w:hAnsi="Arial" w:cs="Arial"/>
          <w:sz w:val="20"/>
          <w:szCs w:val="20"/>
        </w:rPr>
        <w:noBreakHyphen/>
        <w:t>making for children with complex needs.</w:t>
      </w:r>
    </w:p>
    <w:p w14:paraId="00E8E6FD" w14:textId="77777777" w:rsidR="000E6C93" w:rsidRPr="000E6C93" w:rsidRDefault="000E6C93" w:rsidP="000E6C93">
      <w:pPr>
        <w:rPr>
          <w:rFonts w:ascii="Arial" w:hAnsi="Arial" w:cs="Arial"/>
          <w:sz w:val="20"/>
          <w:szCs w:val="20"/>
        </w:rPr>
      </w:pPr>
      <w:r w:rsidRPr="000E6C93">
        <w:rPr>
          <w:rFonts w:ascii="Arial" w:hAnsi="Arial" w:cs="Arial"/>
          <w:b/>
          <w:bCs/>
          <w:sz w:val="20"/>
          <w:szCs w:val="20"/>
        </w:rPr>
        <w:t>PCF</w:t>
      </w:r>
      <w:r w:rsidRPr="000E6C93">
        <w:rPr>
          <w:rFonts w:ascii="Arial" w:hAnsi="Arial" w:cs="Arial"/>
          <w:sz w:val="20"/>
          <w:szCs w:val="20"/>
        </w:rPr>
        <w:t xml:space="preserve"> – </w:t>
      </w:r>
      <w:r w:rsidRPr="000E6C93">
        <w:rPr>
          <w:rFonts w:ascii="Arial" w:hAnsi="Arial" w:cs="Arial"/>
          <w:b/>
          <w:bCs/>
          <w:sz w:val="20"/>
          <w:szCs w:val="20"/>
        </w:rPr>
        <w:t>Parent Carer Forum</w:t>
      </w:r>
      <w:r w:rsidRPr="000E6C93">
        <w:rPr>
          <w:rFonts w:ascii="Arial" w:hAnsi="Arial" w:cs="Arial"/>
          <w:sz w:val="20"/>
          <w:szCs w:val="20"/>
        </w:rPr>
        <w:br/>
        <w:t>Parent</w:t>
      </w:r>
      <w:r w:rsidRPr="000E6C93">
        <w:rPr>
          <w:rFonts w:ascii="Arial" w:hAnsi="Arial" w:cs="Arial"/>
          <w:sz w:val="20"/>
          <w:szCs w:val="20"/>
        </w:rPr>
        <w:noBreakHyphen/>
        <w:t>led organisations representing the views and experiences of families of children and young people with SEND.</w:t>
      </w:r>
    </w:p>
    <w:p w14:paraId="01F22266" w14:textId="77777777" w:rsidR="000E6C93" w:rsidRPr="000E6C93" w:rsidRDefault="000E6C93" w:rsidP="000E6C93">
      <w:pPr>
        <w:rPr>
          <w:rFonts w:ascii="Arial" w:hAnsi="Arial" w:cs="Arial"/>
          <w:sz w:val="20"/>
          <w:szCs w:val="20"/>
        </w:rPr>
      </w:pPr>
      <w:proofErr w:type="spellStart"/>
      <w:r w:rsidRPr="000E6C93">
        <w:rPr>
          <w:rFonts w:ascii="Arial" w:hAnsi="Arial" w:cs="Arial"/>
          <w:b/>
          <w:bCs/>
          <w:sz w:val="20"/>
          <w:szCs w:val="20"/>
        </w:rPr>
        <w:t>PEx</w:t>
      </w:r>
      <w:proofErr w:type="spellEnd"/>
      <w:r w:rsidRPr="000E6C93">
        <w:rPr>
          <w:rFonts w:ascii="Arial" w:hAnsi="Arial" w:cs="Arial"/>
          <w:sz w:val="20"/>
          <w:szCs w:val="20"/>
        </w:rPr>
        <w:t xml:space="preserve"> – </w:t>
      </w:r>
      <w:r w:rsidRPr="000E6C93">
        <w:rPr>
          <w:rFonts w:ascii="Arial" w:hAnsi="Arial" w:cs="Arial"/>
          <w:b/>
          <w:bCs/>
          <w:sz w:val="20"/>
          <w:szCs w:val="20"/>
        </w:rPr>
        <w:t>Permanent Exclusion</w:t>
      </w:r>
      <w:r w:rsidRPr="000E6C93">
        <w:rPr>
          <w:rFonts w:ascii="Arial" w:hAnsi="Arial" w:cs="Arial"/>
          <w:sz w:val="20"/>
          <w:szCs w:val="20"/>
        </w:rPr>
        <w:br/>
        <w:t>The formal and permanent removal of a pupil from a school.</w:t>
      </w:r>
    </w:p>
    <w:p w14:paraId="411E5628" w14:textId="77777777" w:rsidR="000E6C93" w:rsidRPr="000E6C93" w:rsidRDefault="000E6C93" w:rsidP="000E6C93">
      <w:pPr>
        <w:rPr>
          <w:rFonts w:ascii="Arial" w:hAnsi="Arial" w:cs="Arial"/>
          <w:sz w:val="20"/>
          <w:szCs w:val="20"/>
        </w:rPr>
      </w:pPr>
      <w:proofErr w:type="spellStart"/>
      <w:r w:rsidRPr="000E6C93">
        <w:rPr>
          <w:rFonts w:ascii="Arial" w:hAnsi="Arial" w:cs="Arial"/>
          <w:b/>
          <w:bCs/>
          <w:sz w:val="20"/>
          <w:szCs w:val="20"/>
        </w:rPr>
        <w:t>PfA</w:t>
      </w:r>
      <w:proofErr w:type="spellEnd"/>
      <w:r w:rsidRPr="000E6C93">
        <w:rPr>
          <w:rFonts w:ascii="Arial" w:hAnsi="Arial" w:cs="Arial"/>
          <w:b/>
          <w:bCs/>
          <w:sz w:val="20"/>
          <w:szCs w:val="20"/>
        </w:rPr>
        <w:t xml:space="preserve"> / PFA</w:t>
      </w:r>
      <w:r w:rsidRPr="000E6C93">
        <w:rPr>
          <w:rFonts w:ascii="Arial" w:hAnsi="Arial" w:cs="Arial"/>
          <w:sz w:val="20"/>
          <w:szCs w:val="20"/>
        </w:rPr>
        <w:t xml:space="preserve"> – </w:t>
      </w:r>
      <w:r w:rsidRPr="000E6C93">
        <w:rPr>
          <w:rFonts w:ascii="Arial" w:hAnsi="Arial" w:cs="Arial"/>
          <w:b/>
          <w:bCs/>
          <w:sz w:val="20"/>
          <w:szCs w:val="20"/>
        </w:rPr>
        <w:t>Preparation for Adulthood</w:t>
      </w:r>
      <w:r w:rsidRPr="000E6C93">
        <w:rPr>
          <w:rFonts w:ascii="Arial" w:hAnsi="Arial" w:cs="Arial"/>
          <w:sz w:val="20"/>
          <w:szCs w:val="20"/>
        </w:rPr>
        <w:br/>
        <w:t>The statutory SEND framework supporting young people towards employment, independent living, community participation and health outcomes.</w:t>
      </w:r>
    </w:p>
    <w:p w14:paraId="43DC1D39" w14:textId="77777777" w:rsidR="000E6C93" w:rsidRPr="000E6C93" w:rsidRDefault="000E6C93" w:rsidP="000E6C93">
      <w:pPr>
        <w:rPr>
          <w:rFonts w:ascii="Arial" w:hAnsi="Arial" w:cs="Arial"/>
          <w:sz w:val="20"/>
          <w:szCs w:val="20"/>
        </w:rPr>
      </w:pPr>
      <w:r w:rsidRPr="000E6C93">
        <w:rPr>
          <w:rFonts w:ascii="Arial" w:hAnsi="Arial" w:cs="Arial"/>
          <w:b/>
          <w:bCs/>
          <w:sz w:val="20"/>
          <w:szCs w:val="20"/>
        </w:rPr>
        <w:lastRenderedPageBreak/>
        <w:t>SEND</w:t>
      </w:r>
      <w:r w:rsidRPr="000E6C93">
        <w:rPr>
          <w:rFonts w:ascii="Arial" w:hAnsi="Arial" w:cs="Arial"/>
          <w:sz w:val="20"/>
          <w:szCs w:val="20"/>
        </w:rPr>
        <w:t xml:space="preserve"> – </w:t>
      </w:r>
      <w:r w:rsidRPr="000E6C93">
        <w:rPr>
          <w:rFonts w:ascii="Arial" w:hAnsi="Arial" w:cs="Arial"/>
          <w:b/>
          <w:bCs/>
          <w:sz w:val="20"/>
          <w:szCs w:val="20"/>
        </w:rPr>
        <w:t>Special Educational Needs and Disabilities</w:t>
      </w:r>
      <w:r w:rsidRPr="000E6C93">
        <w:rPr>
          <w:rFonts w:ascii="Arial" w:hAnsi="Arial" w:cs="Arial"/>
          <w:sz w:val="20"/>
          <w:szCs w:val="20"/>
        </w:rPr>
        <w:br/>
        <w:t>Children and young people aged 0–25 who need additional or different support to access education due to learning difficulties or disabilities.</w:t>
      </w:r>
    </w:p>
    <w:p w14:paraId="6E59F962" w14:textId="77777777" w:rsidR="000E6C93" w:rsidRPr="000E6C93" w:rsidRDefault="000E6C93" w:rsidP="000E6C93">
      <w:pPr>
        <w:rPr>
          <w:rFonts w:ascii="Arial" w:hAnsi="Arial" w:cs="Arial"/>
          <w:sz w:val="20"/>
          <w:szCs w:val="20"/>
        </w:rPr>
      </w:pPr>
      <w:r w:rsidRPr="000E6C93">
        <w:rPr>
          <w:rFonts w:ascii="Arial" w:hAnsi="Arial" w:cs="Arial"/>
          <w:b/>
          <w:bCs/>
          <w:sz w:val="20"/>
          <w:szCs w:val="20"/>
        </w:rPr>
        <w:t>SENDCO</w:t>
      </w:r>
      <w:r w:rsidRPr="000E6C93">
        <w:rPr>
          <w:rFonts w:ascii="Arial" w:hAnsi="Arial" w:cs="Arial"/>
          <w:sz w:val="20"/>
          <w:szCs w:val="20"/>
        </w:rPr>
        <w:t xml:space="preserve"> – </w:t>
      </w:r>
      <w:r w:rsidRPr="000E6C93">
        <w:rPr>
          <w:rFonts w:ascii="Arial" w:hAnsi="Arial" w:cs="Arial"/>
          <w:b/>
          <w:bCs/>
          <w:sz w:val="20"/>
          <w:szCs w:val="20"/>
        </w:rPr>
        <w:t>Special Educational Needs and Disabilities Coordinator</w:t>
      </w:r>
      <w:r w:rsidRPr="000E6C93">
        <w:rPr>
          <w:rFonts w:ascii="Arial" w:hAnsi="Arial" w:cs="Arial"/>
          <w:sz w:val="20"/>
          <w:szCs w:val="20"/>
        </w:rPr>
        <w:br/>
        <w:t>The designated lead in a setting responsible for coordinating SEND provision and practice.</w:t>
      </w:r>
    </w:p>
    <w:p w14:paraId="0CC1111A" w14:textId="77777777" w:rsidR="000E6C93" w:rsidRPr="000E6C93" w:rsidRDefault="000E6C93" w:rsidP="000E6C93">
      <w:pPr>
        <w:rPr>
          <w:rFonts w:ascii="Arial" w:hAnsi="Arial" w:cs="Arial"/>
          <w:sz w:val="20"/>
          <w:szCs w:val="20"/>
        </w:rPr>
      </w:pPr>
      <w:r w:rsidRPr="000E6C93">
        <w:rPr>
          <w:rFonts w:ascii="Arial" w:hAnsi="Arial" w:cs="Arial"/>
          <w:b/>
          <w:bCs/>
          <w:sz w:val="20"/>
          <w:szCs w:val="20"/>
        </w:rPr>
        <w:t>TAS</w:t>
      </w:r>
      <w:r w:rsidRPr="000E6C93">
        <w:rPr>
          <w:rFonts w:ascii="Arial" w:hAnsi="Arial" w:cs="Arial"/>
          <w:sz w:val="20"/>
          <w:szCs w:val="20"/>
        </w:rPr>
        <w:t xml:space="preserve"> – </w:t>
      </w:r>
      <w:r w:rsidRPr="000E6C93">
        <w:rPr>
          <w:rFonts w:ascii="Arial" w:hAnsi="Arial" w:cs="Arial"/>
          <w:b/>
          <w:bCs/>
          <w:sz w:val="20"/>
          <w:szCs w:val="20"/>
        </w:rPr>
        <w:t>Team Around the School</w:t>
      </w:r>
      <w:r w:rsidRPr="000E6C93">
        <w:rPr>
          <w:rFonts w:ascii="Arial" w:hAnsi="Arial" w:cs="Arial"/>
          <w:sz w:val="20"/>
          <w:szCs w:val="20"/>
        </w:rPr>
        <w:br/>
        <w:t>A multi</w:t>
      </w:r>
      <w:r w:rsidRPr="000E6C93">
        <w:rPr>
          <w:rFonts w:ascii="Arial" w:hAnsi="Arial" w:cs="Arial"/>
          <w:sz w:val="20"/>
          <w:szCs w:val="20"/>
        </w:rPr>
        <w:noBreakHyphen/>
        <w:t>agency approach that supports schools through coordinated planning and early intervention.</w:t>
      </w:r>
    </w:p>
    <w:p w14:paraId="65B9C685" w14:textId="77777777" w:rsidR="000E6C93" w:rsidRPr="000E6C93" w:rsidRDefault="000E6C93" w:rsidP="000E6C93">
      <w:pPr>
        <w:rPr>
          <w:rFonts w:ascii="Arial" w:hAnsi="Arial" w:cs="Arial"/>
          <w:sz w:val="20"/>
          <w:szCs w:val="20"/>
        </w:rPr>
      </w:pPr>
      <w:r w:rsidRPr="000E6C93">
        <w:rPr>
          <w:rFonts w:ascii="Arial" w:hAnsi="Arial" w:cs="Arial"/>
          <w:b/>
          <w:bCs/>
          <w:sz w:val="20"/>
          <w:szCs w:val="20"/>
        </w:rPr>
        <w:t>YWU</w:t>
      </w:r>
      <w:r w:rsidRPr="000E6C93">
        <w:rPr>
          <w:rFonts w:ascii="Arial" w:hAnsi="Arial" w:cs="Arial"/>
          <w:sz w:val="20"/>
          <w:szCs w:val="20"/>
        </w:rPr>
        <w:t xml:space="preserve"> – </w:t>
      </w:r>
      <w:r w:rsidRPr="000E6C93">
        <w:rPr>
          <w:rFonts w:ascii="Arial" w:hAnsi="Arial" w:cs="Arial"/>
          <w:b/>
          <w:bCs/>
          <w:sz w:val="20"/>
          <w:szCs w:val="20"/>
        </w:rPr>
        <w:t>Youth Work Unit</w:t>
      </w:r>
      <w:r w:rsidRPr="000E6C93">
        <w:rPr>
          <w:rFonts w:ascii="Arial" w:hAnsi="Arial" w:cs="Arial"/>
          <w:sz w:val="20"/>
          <w:szCs w:val="20"/>
        </w:rPr>
        <w:br/>
        <w:t>Organisation supporting youth voice, participation and regional SEND engagement.</w:t>
      </w:r>
    </w:p>
    <w:p w14:paraId="7C27CBD8" w14:textId="77777777" w:rsidR="00FD06F7" w:rsidRPr="000E6C93" w:rsidRDefault="00FD06F7">
      <w:pPr>
        <w:rPr>
          <w:rFonts w:ascii="Arial" w:hAnsi="Arial" w:cs="Arial"/>
          <w:sz w:val="20"/>
          <w:szCs w:val="20"/>
        </w:rPr>
      </w:pPr>
    </w:p>
    <w:p w14:paraId="145AE2E5" w14:textId="77777777" w:rsidR="007B1D7D" w:rsidRPr="007B1D7D" w:rsidRDefault="00FD06F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F468E52" wp14:editId="3CDB7FDA">
                <wp:simplePos x="0" y="0"/>
                <wp:positionH relativeFrom="column">
                  <wp:posOffset>-255103</wp:posOffset>
                </wp:positionH>
                <wp:positionV relativeFrom="paragraph">
                  <wp:posOffset>224155</wp:posOffset>
                </wp:positionV>
                <wp:extent cx="1957137" cy="802105"/>
                <wp:effectExtent l="0" t="0" r="5080" b="0"/>
                <wp:wrapNone/>
                <wp:docPr id="304899881" name="Text Box 1"/>
                <wp:cNvGraphicFramePr/>
                <a:graphic xmlns:a="http://schemas.openxmlformats.org/drawingml/2006/main">
                  <a:graphicData uri="http://schemas.microsoft.com/office/word/2010/wordprocessingShape">
                    <wps:wsp>
                      <wps:cNvSpPr txBox="1"/>
                      <wps:spPr>
                        <a:xfrm>
                          <a:off x="0" y="0"/>
                          <a:ext cx="1957137" cy="802105"/>
                        </a:xfrm>
                        <a:prstGeom prst="rect">
                          <a:avLst/>
                        </a:prstGeom>
                        <a:solidFill>
                          <a:schemeClr val="lt1"/>
                        </a:solidFill>
                        <a:ln w="6350">
                          <a:noFill/>
                        </a:ln>
                      </wps:spPr>
                      <wps:txbx>
                        <w:txbxContent>
                          <w:p w14:paraId="10D027CB" w14:textId="77777777" w:rsidR="00FD06F7" w:rsidRDefault="00FD06F7">
                            <w:r>
                              <w:rPr>
                                <w:noProof/>
                              </w:rPr>
                              <w:drawing>
                                <wp:inline distT="0" distB="0" distL="0" distR="0" wp14:anchorId="3CEC363F" wp14:editId="01144FD7">
                                  <wp:extent cx="1764631" cy="822048"/>
                                  <wp:effectExtent l="0" t="0" r="7620" b="0"/>
                                  <wp:docPr id="1376722535"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22535" name="Picture 1" descr="A close-up of logos&#10;&#10;Description automatically generated"/>
                                          <pic:cNvPicPr/>
                                        </pic:nvPicPr>
                                        <pic:blipFill>
                                          <a:blip r:embed="rId13"/>
                                          <a:stretch>
                                            <a:fillRect/>
                                          </a:stretch>
                                        </pic:blipFill>
                                        <pic:spPr>
                                          <a:xfrm>
                                            <a:off x="0" y="0"/>
                                            <a:ext cx="1808740" cy="8425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68E52" id="_x0000_t202" coordsize="21600,21600" o:spt="202" path="m,l,21600r21600,l21600,xe">
                <v:stroke joinstyle="miter"/>
                <v:path gradientshapeok="t" o:connecttype="rect"/>
              </v:shapetype>
              <v:shape id="Text Box 1" o:spid="_x0000_s1026" type="#_x0000_t202" style="position:absolute;margin-left:-20.1pt;margin-top:17.65pt;width:154.1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" fillcolor="white [3201]" stroked="f" strokeweight=".5pt">
                <v:textbox>
                  <w:txbxContent>
                    <w:p w14:paraId="10D027CB" w14:textId="77777777" w:rsidR="00FD06F7" w:rsidRDefault="00FD06F7">
                      <w:r>
                        <w:rPr>
                          <w:noProof/>
                        </w:rPr>
                        <w:drawing>
                          <wp:inline distT="0" distB="0" distL="0" distR="0" wp14:anchorId="3CEC363F" wp14:editId="01144FD7">
                            <wp:extent cx="1764631" cy="822048"/>
                            <wp:effectExtent l="0" t="0" r="7620" b="0"/>
                            <wp:docPr id="1376722535"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22535" name="Picture 1" descr="A close-up of logos&#10;&#10;Description automatically generated"/>
                                    <pic:cNvPicPr/>
                                  </pic:nvPicPr>
                                  <pic:blipFill>
                                    <a:blip r:embed="rId14"/>
                                    <a:stretch>
                                      <a:fillRect/>
                                    </a:stretch>
                                  </pic:blipFill>
                                  <pic:spPr>
                                    <a:xfrm>
                                      <a:off x="0" y="0"/>
                                      <a:ext cx="1808740" cy="842596"/>
                                    </a:xfrm>
                                    <a:prstGeom prst="rect">
                                      <a:avLst/>
                                    </a:prstGeom>
                                  </pic:spPr>
                                </pic:pic>
                              </a:graphicData>
                            </a:graphic>
                          </wp:inline>
                        </w:drawing>
                      </w:r>
                    </w:p>
                  </w:txbxContent>
                </v:textbox>
              </v:shape>
            </w:pict>
          </mc:Fallback>
        </mc:AlternateContent>
      </w:r>
      <w:r w:rsidR="007B1D7D" w:rsidRPr="007B1D7D">
        <w:rPr>
          <w:rFonts w:ascii="Arial" w:hAnsi="Arial" w:cs="Arial"/>
          <w:sz w:val="24"/>
          <w:szCs w:val="24"/>
        </w:rPr>
        <w:t xml:space="preserve">For further information please contact: </w:t>
      </w:r>
      <w:hyperlink r:id="rId15" w:history="1">
        <w:r w:rsidR="00680376" w:rsidRPr="00AB6994">
          <w:rPr>
            <w:rStyle w:val="Hyperlink"/>
            <w:rFonts w:ascii="Arial" w:hAnsi="Arial" w:cs="Arial"/>
            <w:sz w:val="24"/>
            <w:szCs w:val="24"/>
          </w:rPr>
          <w:t>changeprogramme@wakefield.gov.uk</w:t>
        </w:r>
      </w:hyperlink>
    </w:p>
    <w:p w14:paraId="7DBF3810" w14:textId="77777777" w:rsidR="00CA5EB3" w:rsidRPr="00BD76AC" w:rsidRDefault="00CA5EB3" w:rsidP="00CD4CF8">
      <w:pPr>
        <w:spacing w:after="0" w:line="240" w:lineRule="auto"/>
        <w:rPr>
          <w:rFonts w:ascii="Arial" w:hAnsi="Arial" w:cs="Arial"/>
          <w:sz w:val="2"/>
          <w:szCs w:val="2"/>
        </w:rPr>
      </w:pPr>
    </w:p>
    <w:p w14:paraId="34FC840A" w14:textId="5685F547" w:rsidR="00C97948" w:rsidRDefault="00D21838">
      <w:r>
        <w:rPr>
          <w:b/>
          <w:color w:val="0000FF"/>
        </w:rPr>
        <w:t xml:space="preserve">Additional Updates from </w:t>
      </w:r>
    </w:p>
    <w:sectPr w:rsidR="00C97948" w:rsidSect="00FD06F7">
      <w:headerReference w:type="even" r:id="rId16"/>
      <w:headerReference w:type="default" r:id="rId17"/>
      <w:footerReference w:type="even" r:id="rId18"/>
      <w:footerReference w:type="default" r:id="rId19"/>
      <w:headerReference w:type="first" r:id="rId20"/>
      <w:footerReference w:type="first" r:id="rId21"/>
      <w:pgSz w:w="11906" w:h="16838" w:code="9"/>
      <w:pgMar w:top="284" w:right="1134" w:bottom="426" w:left="1134"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D487" w14:textId="77777777" w:rsidR="00A85A48" w:rsidRDefault="00A85A48" w:rsidP="00D804E3">
      <w:pPr>
        <w:spacing w:after="0" w:line="240" w:lineRule="auto"/>
      </w:pPr>
      <w:r>
        <w:separator/>
      </w:r>
    </w:p>
  </w:endnote>
  <w:endnote w:type="continuationSeparator" w:id="0">
    <w:p w14:paraId="4E52EE71" w14:textId="77777777" w:rsidR="00A85A48" w:rsidRDefault="00A85A48" w:rsidP="00D8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4CC2" w14:textId="2783159B" w:rsidR="00A15F1E" w:rsidRDefault="00A15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0C7D" w14:textId="764EEC69" w:rsidR="003F33CB" w:rsidRDefault="00A85A48" w:rsidP="003F33CB">
    <w:pPr>
      <w:pStyle w:val="Footer"/>
    </w:pPr>
    <w:sdt>
      <w:sdtPr>
        <w:id w:val="860082579"/>
        <w:docPartObj>
          <w:docPartGallery w:val="Page Numbers (Top of Page)"/>
          <w:docPartUnique/>
        </w:docPartObj>
      </w:sdtPr>
      <w:sdtEndPr/>
      <w:sdtContent>
        <w:r w:rsidR="003F33CB">
          <w:t xml:space="preserve">Page </w:t>
        </w:r>
        <w:r w:rsidR="003F33CB">
          <w:rPr>
            <w:b/>
            <w:bCs/>
            <w:sz w:val="24"/>
            <w:szCs w:val="24"/>
          </w:rPr>
          <w:fldChar w:fldCharType="begin"/>
        </w:r>
        <w:r w:rsidR="003F33CB">
          <w:rPr>
            <w:b/>
            <w:bCs/>
          </w:rPr>
          <w:instrText xml:space="preserve"> PAGE </w:instrText>
        </w:r>
        <w:r w:rsidR="003F33CB">
          <w:rPr>
            <w:b/>
            <w:bCs/>
            <w:sz w:val="24"/>
            <w:szCs w:val="24"/>
          </w:rPr>
          <w:fldChar w:fldCharType="separate"/>
        </w:r>
        <w:r w:rsidR="0056482E">
          <w:rPr>
            <w:b/>
            <w:bCs/>
            <w:noProof/>
          </w:rPr>
          <w:t>1</w:t>
        </w:r>
        <w:r w:rsidR="003F33CB">
          <w:rPr>
            <w:b/>
            <w:bCs/>
            <w:sz w:val="24"/>
            <w:szCs w:val="24"/>
          </w:rPr>
          <w:fldChar w:fldCharType="end"/>
        </w:r>
        <w:r w:rsidR="003F33CB">
          <w:t xml:space="preserve"> of </w:t>
        </w:r>
        <w:r w:rsidR="003F33CB">
          <w:rPr>
            <w:b/>
            <w:bCs/>
            <w:sz w:val="24"/>
            <w:szCs w:val="24"/>
          </w:rPr>
          <w:fldChar w:fldCharType="begin"/>
        </w:r>
        <w:r w:rsidR="003F33CB">
          <w:rPr>
            <w:b/>
            <w:bCs/>
          </w:rPr>
          <w:instrText xml:space="preserve"> NUMPAGES  </w:instrText>
        </w:r>
        <w:r w:rsidR="003F33CB">
          <w:rPr>
            <w:b/>
            <w:bCs/>
            <w:sz w:val="24"/>
            <w:szCs w:val="24"/>
          </w:rPr>
          <w:fldChar w:fldCharType="separate"/>
        </w:r>
        <w:r w:rsidR="0056482E">
          <w:rPr>
            <w:b/>
            <w:bCs/>
            <w:noProof/>
          </w:rPr>
          <w:t>3</w:t>
        </w:r>
        <w:r w:rsidR="003F33CB">
          <w:rPr>
            <w:b/>
            <w:bCs/>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D0D4" w14:textId="281BDBF1" w:rsidR="00A15F1E" w:rsidRDefault="00A1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F480" w14:textId="77777777" w:rsidR="00A85A48" w:rsidRDefault="00A85A48" w:rsidP="00D804E3">
      <w:pPr>
        <w:spacing w:after="0" w:line="240" w:lineRule="auto"/>
      </w:pPr>
      <w:r>
        <w:separator/>
      </w:r>
    </w:p>
  </w:footnote>
  <w:footnote w:type="continuationSeparator" w:id="0">
    <w:p w14:paraId="33FB3F6D" w14:textId="77777777" w:rsidR="00A85A48" w:rsidRDefault="00A85A48" w:rsidP="00D8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5215" w14:textId="2BF5CE0D" w:rsidR="00A15F1E" w:rsidRDefault="00A15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7BB4" w14:textId="43868550" w:rsidR="00506296" w:rsidRDefault="00506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9347" w14:textId="73A2F285" w:rsidR="00A15F1E" w:rsidRDefault="00A15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4C58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A01ED"/>
    <w:multiLevelType w:val="hybridMultilevel"/>
    <w:tmpl w:val="12BAAD76"/>
    <w:lvl w:ilvl="0" w:tplc="F0720E2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45590"/>
    <w:multiLevelType w:val="hybridMultilevel"/>
    <w:tmpl w:val="9E78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F3E52"/>
    <w:multiLevelType w:val="hybridMultilevel"/>
    <w:tmpl w:val="F4783C60"/>
    <w:lvl w:ilvl="0" w:tplc="580E9F2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B65615A"/>
    <w:multiLevelType w:val="hybridMultilevel"/>
    <w:tmpl w:val="1298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B182E"/>
    <w:multiLevelType w:val="hybridMultilevel"/>
    <w:tmpl w:val="E93E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374C4"/>
    <w:multiLevelType w:val="hybridMultilevel"/>
    <w:tmpl w:val="DFCC36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DE0CBE"/>
    <w:multiLevelType w:val="multilevel"/>
    <w:tmpl w:val="27F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161F5"/>
    <w:multiLevelType w:val="hybridMultilevel"/>
    <w:tmpl w:val="9648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57918"/>
    <w:multiLevelType w:val="multilevel"/>
    <w:tmpl w:val="C08C3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11B16"/>
    <w:multiLevelType w:val="hybridMultilevel"/>
    <w:tmpl w:val="A274A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5740F4"/>
    <w:multiLevelType w:val="multilevel"/>
    <w:tmpl w:val="139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B389F"/>
    <w:multiLevelType w:val="hybridMultilevel"/>
    <w:tmpl w:val="D698357E"/>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3" w15:restartNumberingAfterBreak="0">
    <w:nsid w:val="2CED4A26"/>
    <w:multiLevelType w:val="hybridMultilevel"/>
    <w:tmpl w:val="D1B248D2"/>
    <w:lvl w:ilvl="0" w:tplc="23921C9E">
      <w:start w:val="39"/>
      <w:numFmt w:val="bullet"/>
      <w:lvlText w:val="•"/>
      <w:lvlJc w:val="left"/>
      <w:pPr>
        <w:ind w:left="821" w:hanging="360"/>
      </w:pPr>
      <w:rPr>
        <w:rFonts w:ascii="Arial" w:eastAsia="Calibri" w:hAnsi="Arial" w:cs="Aria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14" w15:restartNumberingAfterBreak="0">
    <w:nsid w:val="2E110E95"/>
    <w:multiLevelType w:val="multilevel"/>
    <w:tmpl w:val="407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26B09"/>
    <w:multiLevelType w:val="multilevel"/>
    <w:tmpl w:val="187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E5E25"/>
    <w:multiLevelType w:val="multilevel"/>
    <w:tmpl w:val="1528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171C4"/>
    <w:multiLevelType w:val="hybridMultilevel"/>
    <w:tmpl w:val="14A67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F5512D"/>
    <w:multiLevelType w:val="hybridMultilevel"/>
    <w:tmpl w:val="27FC3BB2"/>
    <w:lvl w:ilvl="0" w:tplc="23921C9E">
      <w:start w:val="39"/>
      <w:numFmt w:val="bullet"/>
      <w:lvlText w:val="•"/>
      <w:lvlJc w:val="left"/>
      <w:pPr>
        <w:ind w:left="1440" w:hanging="72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3BD07E9"/>
    <w:multiLevelType w:val="hybridMultilevel"/>
    <w:tmpl w:val="959A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F4AC8"/>
    <w:multiLevelType w:val="hybridMultilevel"/>
    <w:tmpl w:val="3A6E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6B35"/>
    <w:multiLevelType w:val="hybridMultilevel"/>
    <w:tmpl w:val="2362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8E21B7"/>
    <w:multiLevelType w:val="multilevel"/>
    <w:tmpl w:val="454AA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BC11BB"/>
    <w:multiLevelType w:val="multilevel"/>
    <w:tmpl w:val="D474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375BB"/>
    <w:multiLevelType w:val="hybridMultilevel"/>
    <w:tmpl w:val="B0286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A021CD"/>
    <w:multiLevelType w:val="hybridMultilevel"/>
    <w:tmpl w:val="50D8C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5C0F41"/>
    <w:multiLevelType w:val="hybridMultilevel"/>
    <w:tmpl w:val="EBAA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44EE4"/>
    <w:multiLevelType w:val="hybridMultilevel"/>
    <w:tmpl w:val="2F98536C"/>
    <w:lvl w:ilvl="0" w:tplc="23921C9E">
      <w:start w:val="39"/>
      <w:numFmt w:val="bullet"/>
      <w:lvlText w:val="•"/>
      <w:lvlJc w:val="left"/>
      <w:pPr>
        <w:ind w:left="2487" w:hanging="360"/>
      </w:pPr>
      <w:rPr>
        <w:rFonts w:ascii="Arial" w:eastAsia="Calibri"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4DC94BFF"/>
    <w:multiLevelType w:val="multilevel"/>
    <w:tmpl w:val="660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A64A8"/>
    <w:multiLevelType w:val="multilevel"/>
    <w:tmpl w:val="BE8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E394A"/>
    <w:multiLevelType w:val="hybridMultilevel"/>
    <w:tmpl w:val="B7745DD4"/>
    <w:lvl w:ilvl="0" w:tplc="23921C9E">
      <w:start w:val="3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C51637"/>
    <w:multiLevelType w:val="multilevel"/>
    <w:tmpl w:val="C83C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1659BE"/>
    <w:multiLevelType w:val="hybridMultilevel"/>
    <w:tmpl w:val="433E0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1B7D5E"/>
    <w:multiLevelType w:val="hybridMultilevel"/>
    <w:tmpl w:val="A9F24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A3F6A6D"/>
    <w:multiLevelType w:val="hybridMultilevel"/>
    <w:tmpl w:val="290869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544111"/>
    <w:multiLevelType w:val="multilevel"/>
    <w:tmpl w:val="E91C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65578"/>
    <w:multiLevelType w:val="hybridMultilevel"/>
    <w:tmpl w:val="6E7E4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944E7"/>
    <w:multiLevelType w:val="hybridMultilevel"/>
    <w:tmpl w:val="4CFA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BD3F74"/>
    <w:multiLevelType w:val="hybridMultilevel"/>
    <w:tmpl w:val="0B2A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C7033"/>
    <w:multiLevelType w:val="hybridMultilevel"/>
    <w:tmpl w:val="22FA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DD7602"/>
    <w:multiLevelType w:val="multilevel"/>
    <w:tmpl w:val="0FD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831EC4"/>
    <w:multiLevelType w:val="hybridMultilevel"/>
    <w:tmpl w:val="0D3E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37D30"/>
    <w:multiLevelType w:val="hybridMultilevel"/>
    <w:tmpl w:val="C2BAF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2A75262"/>
    <w:multiLevelType w:val="hybridMultilevel"/>
    <w:tmpl w:val="A2A4F0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59E7DE9"/>
    <w:multiLevelType w:val="hybridMultilevel"/>
    <w:tmpl w:val="6D165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8F4A40"/>
    <w:multiLevelType w:val="multilevel"/>
    <w:tmpl w:val="94C8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E1585"/>
    <w:multiLevelType w:val="hybridMultilevel"/>
    <w:tmpl w:val="AA22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300816">
    <w:abstractNumId w:val="3"/>
  </w:num>
  <w:num w:numId="2" w16cid:durableId="718481901">
    <w:abstractNumId w:val="18"/>
  </w:num>
  <w:num w:numId="3" w16cid:durableId="1487091819">
    <w:abstractNumId w:val="13"/>
  </w:num>
  <w:num w:numId="4" w16cid:durableId="365061457">
    <w:abstractNumId w:val="22"/>
  </w:num>
  <w:num w:numId="5" w16cid:durableId="381635851">
    <w:abstractNumId w:val="30"/>
  </w:num>
  <w:num w:numId="6" w16cid:durableId="1048264837">
    <w:abstractNumId w:val="46"/>
  </w:num>
  <w:num w:numId="7" w16cid:durableId="736511377">
    <w:abstractNumId w:val="8"/>
  </w:num>
  <w:num w:numId="8" w16cid:durableId="493764341">
    <w:abstractNumId w:val="5"/>
  </w:num>
  <w:num w:numId="9" w16cid:durableId="1002046595">
    <w:abstractNumId w:val="27"/>
  </w:num>
  <w:num w:numId="10" w16cid:durableId="768621603">
    <w:abstractNumId w:val="0"/>
  </w:num>
  <w:num w:numId="11" w16cid:durableId="3560666">
    <w:abstractNumId w:val="39"/>
  </w:num>
  <w:num w:numId="12" w16cid:durableId="184099254">
    <w:abstractNumId w:val="2"/>
  </w:num>
  <w:num w:numId="13" w16cid:durableId="120613140">
    <w:abstractNumId w:val="37"/>
  </w:num>
  <w:num w:numId="14" w16cid:durableId="1706179033">
    <w:abstractNumId w:val="6"/>
  </w:num>
  <w:num w:numId="15" w16cid:durableId="650643848">
    <w:abstractNumId w:val="26"/>
  </w:num>
  <w:num w:numId="16" w16cid:durableId="1706369326">
    <w:abstractNumId w:val="4"/>
  </w:num>
  <w:num w:numId="17" w16cid:durableId="1228109216">
    <w:abstractNumId w:val="0"/>
  </w:num>
  <w:num w:numId="18" w16cid:durableId="1932354828">
    <w:abstractNumId w:val="45"/>
  </w:num>
  <w:num w:numId="19" w16cid:durableId="2051374724">
    <w:abstractNumId w:val="31"/>
  </w:num>
  <w:num w:numId="20" w16cid:durableId="319896077">
    <w:abstractNumId w:val="25"/>
  </w:num>
  <w:num w:numId="21" w16cid:durableId="1427926355">
    <w:abstractNumId w:val="24"/>
  </w:num>
  <w:num w:numId="22" w16cid:durableId="2008433558">
    <w:abstractNumId w:val="10"/>
  </w:num>
  <w:num w:numId="23" w16cid:durableId="1128669477">
    <w:abstractNumId w:val="20"/>
  </w:num>
  <w:num w:numId="24" w16cid:durableId="1691106854">
    <w:abstractNumId w:val="43"/>
  </w:num>
  <w:num w:numId="25" w16cid:durableId="1186213084">
    <w:abstractNumId w:val="19"/>
  </w:num>
  <w:num w:numId="26" w16cid:durableId="1893956064">
    <w:abstractNumId w:val="38"/>
  </w:num>
  <w:num w:numId="27" w16cid:durableId="206260940">
    <w:abstractNumId w:val="9"/>
  </w:num>
  <w:num w:numId="28" w16cid:durableId="688263258">
    <w:abstractNumId w:val="16"/>
  </w:num>
  <w:num w:numId="29" w16cid:durableId="1682468662">
    <w:abstractNumId w:val="40"/>
  </w:num>
  <w:num w:numId="30" w16cid:durableId="1355156010">
    <w:abstractNumId w:val="29"/>
  </w:num>
  <w:num w:numId="31" w16cid:durableId="1283222077">
    <w:abstractNumId w:val="23"/>
  </w:num>
  <w:num w:numId="32" w16cid:durableId="182596610">
    <w:abstractNumId w:val="11"/>
  </w:num>
  <w:num w:numId="33" w16cid:durableId="2040814366">
    <w:abstractNumId w:val="7"/>
  </w:num>
  <w:num w:numId="34" w16cid:durableId="1996763988">
    <w:abstractNumId w:val="15"/>
  </w:num>
  <w:num w:numId="35" w16cid:durableId="781649521">
    <w:abstractNumId w:val="28"/>
  </w:num>
  <w:num w:numId="36" w16cid:durableId="1546405653">
    <w:abstractNumId w:val="35"/>
  </w:num>
  <w:num w:numId="37" w16cid:durableId="454720499">
    <w:abstractNumId w:val="14"/>
  </w:num>
  <w:num w:numId="38" w16cid:durableId="86735348">
    <w:abstractNumId w:val="36"/>
  </w:num>
  <w:num w:numId="39" w16cid:durableId="1673869877">
    <w:abstractNumId w:val="21"/>
  </w:num>
  <w:num w:numId="40" w16cid:durableId="831599753">
    <w:abstractNumId w:val="12"/>
  </w:num>
  <w:num w:numId="41" w16cid:durableId="921376874">
    <w:abstractNumId w:val="32"/>
  </w:num>
  <w:num w:numId="42" w16cid:durableId="1846165293">
    <w:abstractNumId w:val="44"/>
  </w:num>
  <w:num w:numId="43" w16cid:durableId="1974554601">
    <w:abstractNumId w:val="33"/>
  </w:num>
  <w:num w:numId="44" w16cid:durableId="1404916387">
    <w:abstractNumId w:val="42"/>
  </w:num>
  <w:num w:numId="45" w16cid:durableId="105735483">
    <w:abstractNumId w:val="34"/>
  </w:num>
  <w:num w:numId="46" w16cid:durableId="155919097">
    <w:abstractNumId w:val="41"/>
  </w:num>
  <w:num w:numId="47" w16cid:durableId="747188930">
    <w:abstractNumId w:val="1"/>
  </w:num>
  <w:num w:numId="48" w16cid:durableId="114439121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4E3"/>
    <w:rsid w:val="000010FE"/>
    <w:rsid w:val="000017B4"/>
    <w:rsid w:val="00001D5A"/>
    <w:rsid w:val="000036CA"/>
    <w:rsid w:val="00003A76"/>
    <w:rsid w:val="00003E88"/>
    <w:rsid w:val="0000485A"/>
    <w:rsid w:val="00005EBD"/>
    <w:rsid w:val="0000739C"/>
    <w:rsid w:val="00010163"/>
    <w:rsid w:val="000112B3"/>
    <w:rsid w:val="000119F2"/>
    <w:rsid w:val="0001242C"/>
    <w:rsid w:val="00012565"/>
    <w:rsid w:val="00012861"/>
    <w:rsid w:val="0001292B"/>
    <w:rsid w:val="00013186"/>
    <w:rsid w:val="000133E8"/>
    <w:rsid w:val="000144D1"/>
    <w:rsid w:val="00014C17"/>
    <w:rsid w:val="000161E6"/>
    <w:rsid w:val="000164BE"/>
    <w:rsid w:val="000168C2"/>
    <w:rsid w:val="0001788B"/>
    <w:rsid w:val="00017973"/>
    <w:rsid w:val="00017BB2"/>
    <w:rsid w:val="00017C66"/>
    <w:rsid w:val="0002024F"/>
    <w:rsid w:val="000205D9"/>
    <w:rsid w:val="00020BFD"/>
    <w:rsid w:val="00020E61"/>
    <w:rsid w:val="0002262E"/>
    <w:rsid w:val="000228AB"/>
    <w:rsid w:val="000231FF"/>
    <w:rsid w:val="00023345"/>
    <w:rsid w:val="00023D78"/>
    <w:rsid w:val="00024A3F"/>
    <w:rsid w:val="00025413"/>
    <w:rsid w:val="00025635"/>
    <w:rsid w:val="0002573A"/>
    <w:rsid w:val="00025CA8"/>
    <w:rsid w:val="00025E75"/>
    <w:rsid w:val="0002612E"/>
    <w:rsid w:val="000269C4"/>
    <w:rsid w:val="0002736D"/>
    <w:rsid w:val="0002757A"/>
    <w:rsid w:val="00031556"/>
    <w:rsid w:val="0003168C"/>
    <w:rsid w:val="0003193E"/>
    <w:rsid w:val="00032074"/>
    <w:rsid w:val="0003216C"/>
    <w:rsid w:val="00032D1A"/>
    <w:rsid w:val="000332A5"/>
    <w:rsid w:val="000347CB"/>
    <w:rsid w:val="00034E37"/>
    <w:rsid w:val="00035744"/>
    <w:rsid w:val="00035E03"/>
    <w:rsid w:val="00036F21"/>
    <w:rsid w:val="00037496"/>
    <w:rsid w:val="00037DA4"/>
    <w:rsid w:val="00037EAA"/>
    <w:rsid w:val="000414A9"/>
    <w:rsid w:val="00041ACD"/>
    <w:rsid w:val="000423A1"/>
    <w:rsid w:val="00043666"/>
    <w:rsid w:val="00043813"/>
    <w:rsid w:val="00044380"/>
    <w:rsid w:val="00044BC2"/>
    <w:rsid w:val="00044F8C"/>
    <w:rsid w:val="0004579C"/>
    <w:rsid w:val="00046697"/>
    <w:rsid w:val="00046A28"/>
    <w:rsid w:val="00047040"/>
    <w:rsid w:val="00047B02"/>
    <w:rsid w:val="00047FE3"/>
    <w:rsid w:val="000501F6"/>
    <w:rsid w:val="000504A2"/>
    <w:rsid w:val="00050C5B"/>
    <w:rsid w:val="00051CAC"/>
    <w:rsid w:val="000520FA"/>
    <w:rsid w:val="000543B2"/>
    <w:rsid w:val="000550D6"/>
    <w:rsid w:val="00055598"/>
    <w:rsid w:val="00055B9E"/>
    <w:rsid w:val="00055E2E"/>
    <w:rsid w:val="0005647E"/>
    <w:rsid w:val="000564F2"/>
    <w:rsid w:val="00056E22"/>
    <w:rsid w:val="00057560"/>
    <w:rsid w:val="00057FC9"/>
    <w:rsid w:val="000604AF"/>
    <w:rsid w:val="00062E3D"/>
    <w:rsid w:val="00062E73"/>
    <w:rsid w:val="00062FAC"/>
    <w:rsid w:val="0006340C"/>
    <w:rsid w:val="000651E4"/>
    <w:rsid w:val="000664D2"/>
    <w:rsid w:val="00067782"/>
    <w:rsid w:val="000678A4"/>
    <w:rsid w:val="00067D7E"/>
    <w:rsid w:val="0007089C"/>
    <w:rsid w:val="000709B9"/>
    <w:rsid w:val="0007189C"/>
    <w:rsid w:val="000719FF"/>
    <w:rsid w:val="000724D5"/>
    <w:rsid w:val="00073129"/>
    <w:rsid w:val="000737EB"/>
    <w:rsid w:val="00073EBF"/>
    <w:rsid w:val="0007543D"/>
    <w:rsid w:val="000757D4"/>
    <w:rsid w:val="00075E41"/>
    <w:rsid w:val="000762D4"/>
    <w:rsid w:val="0007653C"/>
    <w:rsid w:val="0007667E"/>
    <w:rsid w:val="00076998"/>
    <w:rsid w:val="00076C15"/>
    <w:rsid w:val="00076CE9"/>
    <w:rsid w:val="00080B3B"/>
    <w:rsid w:val="00081089"/>
    <w:rsid w:val="00082117"/>
    <w:rsid w:val="0008482E"/>
    <w:rsid w:val="000848BD"/>
    <w:rsid w:val="00086C14"/>
    <w:rsid w:val="00087152"/>
    <w:rsid w:val="00087E4D"/>
    <w:rsid w:val="00087F04"/>
    <w:rsid w:val="0009009A"/>
    <w:rsid w:val="00090DE8"/>
    <w:rsid w:val="00090E81"/>
    <w:rsid w:val="000914C5"/>
    <w:rsid w:val="0009293C"/>
    <w:rsid w:val="00093E5B"/>
    <w:rsid w:val="000941E4"/>
    <w:rsid w:val="0009440B"/>
    <w:rsid w:val="000945C5"/>
    <w:rsid w:val="00094FE5"/>
    <w:rsid w:val="0009537B"/>
    <w:rsid w:val="000957B8"/>
    <w:rsid w:val="000957CE"/>
    <w:rsid w:val="000965A3"/>
    <w:rsid w:val="00096AAF"/>
    <w:rsid w:val="00097402"/>
    <w:rsid w:val="000978DD"/>
    <w:rsid w:val="000979C6"/>
    <w:rsid w:val="00097AD2"/>
    <w:rsid w:val="00097E2F"/>
    <w:rsid w:val="000A054C"/>
    <w:rsid w:val="000A109F"/>
    <w:rsid w:val="000A114F"/>
    <w:rsid w:val="000A18AC"/>
    <w:rsid w:val="000A3001"/>
    <w:rsid w:val="000A33B2"/>
    <w:rsid w:val="000A36DD"/>
    <w:rsid w:val="000A4DE0"/>
    <w:rsid w:val="000A50BF"/>
    <w:rsid w:val="000A599E"/>
    <w:rsid w:val="000A5D85"/>
    <w:rsid w:val="000A6018"/>
    <w:rsid w:val="000A67AE"/>
    <w:rsid w:val="000A6E10"/>
    <w:rsid w:val="000A78EA"/>
    <w:rsid w:val="000A799E"/>
    <w:rsid w:val="000A7B36"/>
    <w:rsid w:val="000B0770"/>
    <w:rsid w:val="000B1BA9"/>
    <w:rsid w:val="000B369D"/>
    <w:rsid w:val="000B3942"/>
    <w:rsid w:val="000B5D1F"/>
    <w:rsid w:val="000B6A46"/>
    <w:rsid w:val="000B72C5"/>
    <w:rsid w:val="000B754D"/>
    <w:rsid w:val="000B7D6D"/>
    <w:rsid w:val="000B7E50"/>
    <w:rsid w:val="000C07A2"/>
    <w:rsid w:val="000C10C0"/>
    <w:rsid w:val="000C1177"/>
    <w:rsid w:val="000C1453"/>
    <w:rsid w:val="000C1620"/>
    <w:rsid w:val="000C35F2"/>
    <w:rsid w:val="000C375A"/>
    <w:rsid w:val="000C4874"/>
    <w:rsid w:val="000C4C96"/>
    <w:rsid w:val="000C5BEC"/>
    <w:rsid w:val="000C5CFC"/>
    <w:rsid w:val="000C6E8F"/>
    <w:rsid w:val="000C70F2"/>
    <w:rsid w:val="000D01A5"/>
    <w:rsid w:val="000D071B"/>
    <w:rsid w:val="000D1700"/>
    <w:rsid w:val="000D1CA2"/>
    <w:rsid w:val="000D207A"/>
    <w:rsid w:val="000D3E01"/>
    <w:rsid w:val="000D4143"/>
    <w:rsid w:val="000D4735"/>
    <w:rsid w:val="000D4FDA"/>
    <w:rsid w:val="000D6D42"/>
    <w:rsid w:val="000D7A5F"/>
    <w:rsid w:val="000D7EEE"/>
    <w:rsid w:val="000E05F0"/>
    <w:rsid w:val="000E1018"/>
    <w:rsid w:val="000E142A"/>
    <w:rsid w:val="000E17C8"/>
    <w:rsid w:val="000E17F4"/>
    <w:rsid w:val="000E2031"/>
    <w:rsid w:val="000E2F34"/>
    <w:rsid w:val="000E3576"/>
    <w:rsid w:val="000E4288"/>
    <w:rsid w:val="000E43B5"/>
    <w:rsid w:val="000E4501"/>
    <w:rsid w:val="000E46BB"/>
    <w:rsid w:val="000E4803"/>
    <w:rsid w:val="000E4872"/>
    <w:rsid w:val="000E535C"/>
    <w:rsid w:val="000E535F"/>
    <w:rsid w:val="000E53DB"/>
    <w:rsid w:val="000E5F7F"/>
    <w:rsid w:val="000E612E"/>
    <w:rsid w:val="000E6C93"/>
    <w:rsid w:val="000E6D82"/>
    <w:rsid w:val="000E7CD6"/>
    <w:rsid w:val="000E7D42"/>
    <w:rsid w:val="000F09A2"/>
    <w:rsid w:val="000F1433"/>
    <w:rsid w:val="000F2EE8"/>
    <w:rsid w:val="000F4624"/>
    <w:rsid w:val="000F5083"/>
    <w:rsid w:val="000F53D6"/>
    <w:rsid w:val="000F62AA"/>
    <w:rsid w:val="000F644E"/>
    <w:rsid w:val="000F6488"/>
    <w:rsid w:val="000F7E09"/>
    <w:rsid w:val="00100507"/>
    <w:rsid w:val="00100B66"/>
    <w:rsid w:val="001017B7"/>
    <w:rsid w:val="00101F8D"/>
    <w:rsid w:val="0010246F"/>
    <w:rsid w:val="001024A8"/>
    <w:rsid w:val="00102574"/>
    <w:rsid w:val="00103622"/>
    <w:rsid w:val="00103BF4"/>
    <w:rsid w:val="00103E3C"/>
    <w:rsid w:val="00104A83"/>
    <w:rsid w:val="00104C9F"/>
    <w:rsid w:val="00104F99"/>
    <w:rsid w:val="0010531A"/>
    <w:rsid w:val="0010564B"/>
    <w:rsid w:val="001061F8"/>
    <w:rsid w:val="00107CF0"/>
    <w:rsid w:val="001101E8"/>
    <w:rsid w:val="00110A6D"/>
    <w:rsid w:val="0011101E"/>
    <w:rsid w:val="00111378"/>
    <w:rsid w:val="0011148D"/>
    <w:rsid w:val="00112B91"/>
    <w:rsid w:val="00112BC5"/>
    <w:rsid w:val="00113009"/>
    <w:rsid w:val="00113184"/>
    <w:rsid w:val="001132A3"/>
    <w:rsid w:val="00113916"/>
    <w:rsid w:val="0011420E"/>
    <w:rsid w:val="0011463E"/>
    <w:rsid w:val="00115255"/>
    <w:rsid w:val="001160CE"/>
    <w:rsid w:val="001178C3"/>
    <w:rsid w:val="00117A20"/>
    <w:rsid w:val="00117F1F"/>
    <w:rsid w:val="0012009A"/>
    <w:rsid w:val="001201FA"/>
    <w:rsid w:val="00120AEA"/>
    <w:rsid w:val="00120C20"/>
    <w:rsid w:val="00121FA3"/>
    <w:rsid w:val="0012218B"/>
    <w:rsid w:val="001221FE"/>
    <w:rsid w:val="001233B3"/>
    <w:rsid w:val="00124024"/>
    <w:rsid w:val="00124068"/>
    <w:rsid w:val="00125D0E"/>
    <w:rsid w:val="00126221"/>
    <w:rsid w:val="00126891"/>
    <w:rsid w:val="00127B58"/>
    <w:rsid w:val="001304DA"/>
    <w:rsid w:val="001315D0"/>
    <w:rsid w:val="0013282E"/>
    <w:rsid w:val="00132E1F"/>
    <w:rsid w:val="00134292"/>
    <w:rsid w:val="0013573A"/>
    <w:rsid w:val="0013591B"/>
    <w:rsid w:val="00135DDF"/>
    <w:rsid w:val="00135E53"/>
    <w:rsid w:val="001364A6"/>
    <w:rsid w:val="00136758"/>
    <w:rsid w:val="00136B06"/>
    <w:rsid w:val="0013753D"/>
    <w:rsid w:val="00140D13"/>
    <w:rsid w:val="00140F08"/>
    <w:rsid w:val="00141CE3"/>
    <w:rsid w:val="001424D5"/>
    <w:rsid w:val="0014272D"/>
    <w:rsid w:val="00142C80"/>
    <w:rsid w:val="001440D4"/>
    <w:rsid w:val="00144EDA"/>
    <w:rsid w:val="00145999"/>
    <w:rsid w:val="0014666B"/>
    <w:rsid w:val="00150115"/>
    <w:rsid w:val="0015064B"/>
    <w:rsid w:val="00150C75"/>
    <w:rsid w:val="00150EFA"/>
    <w:rsid w:val="00151D06"/>
    <w:rsid w:val="001528D7"/>
    <w:rsid w:val="00152B76"/>
    <w:rsid w:val="0015344E"/>
    <w:rsid w:val="00153B8C"/>
    <w:rsid w:val="00154B76"/>
    <w:rsid w:val="001550D7"/>
    <w:rsid w:val="00155B17"/>
    <w:rsid w:val="00155B57"/>
    <w:rsid w:val="0015717D"/>
    <w:rsid w:val="001578A1"/>
    <w:rsid w:val="00160753"/>
    <w:rsid w:val="00160A11"/>
    <w:rsid w:val="00160D98"/>
    <w:rsid w:val="00161B0B"/>
    <w:rsid w:val="001624C8"/>
    <w:rsid w:val="00162511"/>
    <w:rsid w:val="0016262C"/>
    <w:rsid w:val="001636DC"/>
    <w:rsid w:val="001639A0"/>
    <w:rsid w:val="00163B69"/>
    <w:rsid w:val="0016463B"/>
    <w:rsid w:val="00164D19"/>
    <w:rsid w:val="00165F1E"/>
    <w:rsid w:val="0016662E"/>
    <w:rsid w:val="00166A67"/>
    <w:rsid w:val="00167197"/>
    <w:rsid w:val="00170699"/>
    <w:rsid w:val="0017174F"/>
    <w:rsid w:val="00171BFF"/>
    <w:rsid w:val="00171CD0"/>
    <w:rsid w:val="00172B23"/>
    <w:rsid w:val="00172CE8"/>
    <w:rsid w:val="00173307"/>
    <w:rsid w:val="001739CB"/>
    <w:rsid w:val="00173DAE"/>
    <w:rsid w:val="001752EF"/>
    <w:rsid w:val="001759B1"/>
    <w:rsid w:val="00175BA0"/>
    <w:rsid w:val="001762FE"/>
    <w:rsid w:val="00176A99"/>
    <w:rsid w:val="00176E2C"/>
    <w:rsid w:val="00177330"/>
    <w:rsid w:val="0017751F"/>
    <w:rsid w:val="00177696"/>
    <w:rsid w:val="00177C4E"/>
    <w:rsid w:val="00177C50"/>
    <w:rsid w:val="001808B4"/>
    <w:rsid w:val="00181458"/>
    <w:rsid w:val="00181B7A"/>
    <w:rsid w:val="001821EF"/>
    <w:rsid w:val="001823FD"/>
    <w:rsid w:val="001829CE"/>
    <w:rsid w:val="00183364"/>
    <w:rsid w:val="001835D5"/>
    <w:rsid w:val="0018378A"/>
    <w:rsid w:val="00184354"/>
    <w:rsid w:val="001843DC"/>
    <w:rsid w:val="001844A5"/>
    <w:rsid w:val="001849BD"/>
    <w:rsid w:val="00184CCB"/>
    <w:rsid w:val="00185156"/>
    <w:rsid w:val="00185E38"/>
    <w:rsid w:val="00185F4D"/>
    <w:rsid w:val="0018727B"/>
    <w:rsid w:val="00187334"/>
    <w:rsid w:val="0018774E"/>
    <w:rsid w:val="00190479"/>
    <w:rsid w:val="001907F2"/>
    <w:rsid w:val="00190D80"/>
    <w:rsid w:val="00191428"/>
    <w:rsid w:val="001914A0"/>
    <w:rsid w:val="00191CD5"/>
    <w:rsid w:val="00192059"/>
    <w:rsid w:val="00192EF4"/>
    <w:rsid w:val="001931B5"/>
    <w:rsid w:val="0019354D"/>
    <w:rsid w:val="00193E1C"/>
    <w:rsid w:val="00195DB7"/>
    <w:rsid w:val="00196121"/>
    <w:rsid w:val="00196160"/>
    <w:rsid w:val="00196426"/>
    <w:rsid w:val="001966EC"/>
    <w:rsid w:val="00196E7A"/>
    <w:rsid w:val="00197952"/>
    <w:rsid w:val="00197E87"/>
    <w:rsid w:val="001A0C28"/>
    <w:rsid w:val="001A116C"/>
    <w:rsid w:val="001A14DA"/>
    <w:rsid w:val="001A15B4"/>
    <w:rsid w:val="001A1B84"/>
    <w:rsid w:val="001A2317"/>
    <w:rsid w:val="001A2B43"/>
    <w:rsid w:val="001A2D45"/>
    <w:rsid w:val="001A3252"/>
    <w:rsid w:val="001A41F1"/>
    <w:rsid w:val="001A5677"/>
    <w:rsid w:val="001A66F3"/>
    <w:rsid w:val="001A6D42"/>
    <w:rsid w:val="001A77A3"/>
    <w:rsid w:val="001A7ABD"/>
    <w:rsid w:val="001A7B7A"/>
    <w:rsid w:val="001B0154"/>
    <w:rsid w:val="001B015B"/>
    <w:rsid w:val="001B0E0C"/>
    <w:rsid w:val="001B1404"/>
    <w:rsid w:val="001B18E7"/>
    <w:rsid w:val="001B193E"/>
    <w:rsid w:val="001B1EAF"/>
    <w:rsid w:val="001B337F"/>
    <w:rsid w:val="001B42A9"/>
    <w:rsid w:val="001B4660"/>
    <w:rsid w:val="001B520D"/>
    <w:rsid w:val="001B558C"/>
    <w:rsid w:val="001B6206"/>
    <w:rsid w:val="001B6348"/>
    <w:rsid w:val="001B7D05"/>
    <w:rsid w:val="001B7F74"/>
    <w:rsid w:val="001C1572"/>
    <w:rsid w:val="001C19EA"/>
    <w:rsid w:val="001C1EE1"/>
    <w:rsid w:val="001C206A"/>
    <w:rsid w:val="001C2F51"/>
    <w:rsid w:val="001C2FE4"/>
    <w:rsid w:val="001C360C"/>
    <w:rsid w:val="001C3E3E"/>
    <w:rsid w:val="001C5092"/>
    <w:rsid w:val="001C563A"/>
    <w:rsid w:val="001C64CC"/>
    <w:rsid w:val="001C6BC5"/>
    <w:rsid w:val="001D128A"/>
    <w:rsid w:val="001D17C8"/>
    <w:rsid w:val="001D30EC"/>
    <w:rsid w:val="001D323D"/>
    <w:rsid w:val="001D391E"/>
    <w:rsid w:val="001D4570"/>
    <w:rsid w:val="001D4728"/>
    <w:rsid w:val="001D514C"/>
    <w:rsid w:val="001D6294"/>
    <w:rsid w:val="001D63D9"/>
    <w:rsid w:val="001D64A4"/>
    <w:rsid w:val="001D67B4"/>
    <w:rsid w:val="001E23F7"/>
    <w:rsid w:val="001E39D4"/>
    <w:rsid w:val="001E3C85"/>
    <w:rsid w:val="001E3EDD"/>
    <w:rsid w:val="001E41AE"/>
    <w:rsid w:val="001E4F37"/>
    <w:rsid w:val="001E51B7"/>
    <w:rsid w:val="001E57A0"/>
    <w:rsid w:val="001E6A61"/>
    <w:rsid w:val="001E6B68"/>
    <w:rsid w:val="001E6B94"/>
    <w:rsid w:val="001F00C5"/>
    <w:rsid w:val="001F0A18"/>
    <w:rsid w:val="001F2007"/>
    <w:rsid w:val="001F2177"/>
    <w:rsid w:val="001F2CF0"/>
    <w:rsid w:val="001F312A"/>
    <w:rsid w:val="001F31A2"/>
    <w:rsid w:val="001F5902"/>
    <w:rsid w:val="001F5C7B"/>
    <w:rsid w:val="001F656B"/>
    <w:rsid w:val="001F696A"/>
    <w:rsid w:val="001F6E30"/>
    <w:rsid w:val="001F72B1"/>
    <w:rsid w:val="001F7AF3"/>
    <w:rsid w:val="00200A7E"/>
    <w:rsid w:val="00201AB3"/>
    <w:rsid w:val="00202141"/>
    <w:rsid w:val="00202587"/>
    <w:rsid w:val="00202BB6"/>
    <w:rsid w:val="00203698"/>
    <w:rsid w:val="00203792"/>
    <w:rsid w:val="00203906"/>
    <w:rsid w:val="00203C16"/>
    <w:rsid w:val="002050D0"/>
    <w:rsid w:val="002053D8"/>
    <w:rsid w:val="00205AAD"/>
    <w:rsid w:val="00205FAD"/>
    <w:rsid w:val="00206117"/>
    <w:rsid w:val="00207AA2"/>
    <w:rsid w:val="00211043"/>
    <w:rsid w:val="00211224"/>
    <w:rsid w:val="00211297"/>
    <w:rsid w:val="00212048"/>
    <w:rsid w:val="0021262B"/>
    <w:rsid w:val="00213106"/>
    <w:rsid w:val="00213CDB"/>
    <w:rsid w:val="0021480C"/>
    <w:rsid w:val="002150B5"/>
    <w:rsid w:val="0021580C"/>
    <w:rsid w:val="00215B80"/>
    <w:rsid w:val="00216C41"/>
    <w:rsid w:val="00220C58"/>
    <w:rsid w:val="00221CF0"/>
    <w:rsid w:val="00223B3D"/>
    <w:rsid w:val="00223C97"/>
    <w:rsid w:val="00224655"/>
    <w:rsid w:val="002254A1"/>
    <w:rsid w:val="00225605"/>
    <w:rsid w:val="0022587E"/>
    <w:rsid w:val="002265EC"/>
    <w:rsid w:val="00227665"/>
    <w:rsid w:val="00227709"/>
    <w:rsid w:val="00231772"/>
    <w:rsid w:val="00232EDE"/>
    <w:rsid w:val="002336D7"/>
    <w:rsid w:val="002346FA"/>
    <w:rsid w:val="002355B0"/>
    <w:rsid w:val="00235633"/>
    <w:rsid w:val="00236C57"/>
    <w:rsid w:val="00237253"/>
    <w:rsid w:val="00240F05"/>
    <w:rsid w:val="00241276"/>
    <w:rsid w:val="002417C7"/>
    <w:rsid w:val="002418D1"/>
    <w:rsid w:val="00241C4A"/>
    <w:rsid w:val="002432BF"/>
    <w:rsid w:val="00243750"/>
    <w:rsid w:val="002454BC"/>
    <w:rsid w:val="00245D95"/>
    <w:rsid w:val="00246AC6"/>
    <w:rsid w:val="00246F24"/>
    <w:rsid w:val="00247BDA"/>
    <w:rsid w:val="0025015A"/>
    <w:rsid w:val="00250AC2"/>
    <w:rsid w:val="00251095"/>
    <w:rsid w:val="0025372B"/>
    <w:rsid w:val="00253BB6"/>
    <w:rsid w:val="00253D38"/>
    <w:rsid w:val="0025536B"/>
    <w:rsid w:val="002559F8"/>
    <w:rsid w:val="002560A4"/>
    <w:rsid w:val="002561F5"/>
    <w:rsid w:val="00256424"/>
    <w:rsid w:val="00256798"/>
    <w:rsid w:val="0025695C"/>
    <w:rsid w:val="00256C7A"/>
    <w:rsid w:val="00256FA9"/>
    <w:rsid w:val="002573CA"/>
    <w:rsid w:val="00257636"/>
    <w:rsid w:val="002603F8"/>
    <w:rsid w:val="002622B4"/>
    <w:rsid w:val="002646F4"/>
    <w:rsid w:val="00264F13"/>
    <w:rsid w:val="002658F0"/>
    <w:rsid w:val="002665F3"/>
    <w:rsid w:val="00266AB9"/>
    <w:rsid w:val="00267182"/>
    <w:rsid w:val="00270479"/>
    <w:rsid w:val="00272998"/>
    <w:rsid w:val="0027390F"/>
    <w:rsid w:val="00273C4F"/>
    <w:rsid w:val="00273D20"/>
    <w:rsid w:val="0027532A"/>
    <w:rsid w:val="00276647"/>
    <w:rsid w:val="00281D99"/>
    <w:rsid w:val="00282548"/>
    <w:rsid w:val="002825EF"/>
    <w:rsid w:val="00283B5A"/>
    <w:rsid w:val="00285497"/>
    <w:rsid w:val="00285A8D"/>
    <w:rsid w:val="00285F05"/>
    <w:rsid w:val="002874D8"/>
    <w:rsid w:val="002903F1"/>
    <w:rsid w:val="00291056"/>
    <w:rsid w:val="00291AEC"/>
    <w:rsid w:val="00291CB6"/>
    <w:rsid w:val="002920DE"/>
    <w:rsid w:val="00292C29"/>
    <w:rsid w:val="00293092"/>
    <w:rsid w:val="00293F79"/>
    <w:rsid w:val="00294823"/>
    <w:rsid w:val="00294E06"/>
    <w:rsid w:val="002950F1"/>
    <w:rsid w:val="00295126"/>
    <w:rsid w:val="00296485"/>
    <w:rsid w:val="00296486"/>
    <w:rsid w:val="0029781A"/>
    <w:rsid w:val="00297A11"/>
    <w:rsid w:val="002A0EEF"/>
    <w:rsid w:val="002A15D6"/>
    <w:rsid w:val="002A1BF2"/>
    <w:rsid w:val="002A22FD"/>
    <w:rsid w:val="002A25D1"/>
    <w:rsid w:val="002A2A74"/>
    <w:rsid w:val="002A327B"/>
    <w:rsid w:val="002A41B7"/>
    <w:rsid w:val="002A44EC"/>
    <w:rsid w:val="002A4758"/>
    <w:rsid w:val="002A51F1"/>
    <w:rsid w:val="002A5718"/>
    <w:rsid w:val="002A5EF1"/>
    <w:rsid w:val="002A5F8E"/>
    <w:rsid w:val="002A6577"/>
    <w:rsid w:val="002A6927"/>
    <w:rsid w:val="002A75F9"/>
    <w:rsid w:val="002A7729"/>
    <w:rsid w:val="002B0211"/>
    <w:rsid w:val="002B0216"/>
    <w:rsid w:val="002B07C7"/>
    <w:rsid w:val="002B0FC6"/>
    <w:rsid w:val="002B13EE"/>
    <w:rsid w:val="002B2116"/>
    <w:rsid w:val="002B3164"/>
    <w:rsid w:val="002B4E36"/>
    <w:rsid w:val="002B536D"/>
    <w:rsid w:val="002B5503"/>
    <w:rsid w:val="002B56D9"/>
    <w:rsid w:val="002B5B3A"/>
    <w:rsid w:val="002B632A"/>
    <w:rsid w:val="002B6B29"/>
    <w:rsid w:val="002C03AB"/>
    <w:rsid w:val="002C33C3"/>
    <w:rsid w:val="002C44E2"/>
    <w:rsid w:val="002C4BE1"/>
    <w:rsid w:val="002C4EEF"/>
    <w:rsid w:val="002C6C95"/>
    <w:rsid w:val="002C738C"/>
    <w:rsid w:val="002D052B"/>
    <w:rsid w:val="002D167F"/>
    <w:rsid w:val="002D1D7D"/>
    <w:rsid w:val="002D211F"/>
    <w:rsid w:val="002D31A6"/>
    <w:rsid w:val="002D33A6"/>
    <w:rsid w:val="002D5763"/>
    <w:rsid w:val="002D7121"/>
    <w:rsid w:val="002D7B74"/>
    <w:rsid w:val="002E00D0"/>
    <w:rsid w:val="002E0DBC"/>
    <w:rsid w:val="002E1890"/>
    <w:rsid w:val="002E1A14"/>
    <w:rsid w:val="002E2321"/>
    <w:rsid w:val="002E259F"/>
    <w:rsid w:val="002E262A"/>
    <w:rsid w:val="002E2F55"/>
    <w:rsid w:val="002E394F"/>
    <w:rsid w:val="002E4CC5"/>
    <w:rsid w:val="002E4E83"/>
    <w:rsid w:val="002E62B6"/>
    <w:rsid w:val="002E6891"/>
    <w:rsid w:val="002E6EE1"/>
    <w:rsid w:val="002E7336"/>
    <w:rsid w:val="002E76B2"/>
    <w:rsid w:val="002F0EE2"/>
    <w:rsid w:val="002F1311"/>
    <w:rsid w:val="002F1DD0"/>
    <w:rsid w:val="002F3548"/>
    <w:rsid w:val="002F3FC2"/>
    <w:rsid w:val="002F41F9"/>
    <w:rsid w:val="002F4C93"/>
    <w:rsid w:val="002F59D5"/>
    <w:rsid w:val="002F6352"/>
    <w:rsid w:val="002F76A8"/>
    <w:rsid w:val="0030095C"/>
    <w:rsid w:val="00301ABD"/>
    <w:rsid w:val="00301B4E"/>
    <w:rsid w:val="00301FAE"/>
    <w:rsid w:val="003039BF"/>
    <w:rsid w:val="00303E8D"/>
    <w:rsid w:val="00304383"/>
    <w:rsid w:val="003046F2"/>
    <w:rsid w:val="003055C0"/>
    <w:rsid w:val="00305C7C"/>
    <w:rsid w:val="00306230"/>
    <w:rsid w:val="0030665E"/>
    <w:rsid w:val="0030754D"/>
    <w:rsid w:val="0031170C"/>
    <w:rsid w:val="00311CB0"/>
    <w:rsid w:val="00311DD4"/>
    <w:rsid w:val="00311E20"/>
    <w:rsid w:val="00311E82"/>
    <w:rsid w:val="003122AC"/>
    <w:rsid w:val="00312349"/>
    <w:rsid w:val="00312944"/>
    <w:rsid w:val="00312CD3"/>
    <w:rsid w:val="00313112"/>
    <w:rsid w:val="00313CA2"/>
    <w:rsid w:val="00314727"/>
    <w:rsid w:val="00315CC1"/>
    <w:rsid w:val="00316260"/>
    <w:rsid w:val="00316547"/>
    <w:rsid w:val="003175A6"/>
    <w:rsid w:val="00317604"/>
    <w:rsid w:val="00317765"/>
    <w:rsid w:val="00317848"/>
    <w:rsid w:val="003179CE"/>
    <w:rsid w:val="00317C1C"/>
    <w:rsid w:val="0032090E"/>
    <w:rsid w:val="003209D2"/>
    <w:rsid w:val="00320FE0"/>
    <w:rsid w:val="00322801"/>
    <w:rsid w:val="00322B7E"/>
    <w:rsid w:val="003230A1"/>
    <w:rsid w:val="003233DF"/>
    <w:rsid w:val="00323422"/>
    <w:rsid w:val="00323EEA"/>
    <w:rsid w:val="00324618"/>
    <w:rsid w:val="00324887"/>
    <w:rsid w:val="00324BA5"/>
    <w:rsid w:val="00325F47"/>
    <w:rsid w:val="0032778D"/>
    <w:rsid w:val="00327DC4"/>
    <w:rsid w:val="003301E2"/>
    <w:rsid w:val="0033207A"/>
    <w:rsid w:val="00332192"/>
    <w:rsid w:val="003329E6"/>
    <w:rsid w:val="00332B77"/>
    <w:rsid w:val="0033371D"/>
    <w:rsid w:val="003342A0"/>
    <w:rsid w:val="00334440"/>
    <w:rsid w:val="0033451D"/>
    <w:rsid w:val="00334F81"/>
    <w:rsid w:val="00335008"/>
    <w:rsid w:val="0033581E"/>
    <w:rsid w:val="00335D37"/>
    <w:rsid w:val="00336EAF"/>
    <w:rsid w:val="003374C2"/>
    <w:rsid w:val="003402BE"/>
    <w:rsid w:val="00341089"/>
    <w:rsid w:val="00341AB6"/>
    <w:rsid w:val="00341D3A"/>
    <w:rsid w:val="003438F6"/>
    <w:rsid w:val="00343EAA"/>
    <w:rsid w:val="003450C8"/>
    <w:rsid w:val="003458B9"/>
    <w:rsid w:val="00345BCB"/>
    <w:rsid w:val="00346857"/>
    <w:rsid w:val="00347043"/>
    <w:rsid w:val="00347D2C"/>
    <w:rsid w:val="00347FFD"/>
    <w:rsid w:val="003514D5"/>
    <w:rsid w:val="00351F90"/>
    <w:rsid w:val="00352087"/>
    <w:rsid w:val="0035218B"/>
    <w:rsid w:val="00352374"/>
    <w:rsid w:val="0035250C"/>
    <w:rsid w:val="00353688"/>
    <w:rsid w:val="0035396B"/>
    <w:rsid w:val="00355264"/>
    <w:rsid w:val="003565D8"/>
    <w:rsid w:val="00357EBB"/>
    <w:rsid w:val="003601BF"/>
    <w:rsid w:val="00360EF4"/>
    <w:rsid w:val="0036188B"/>
    <w:rsid w:val="003619D5"/>
    <w:rsid w:val="00361EEA"/>
    <w:rsid w:val="00361F35"/>
    <w:rsid w:val="00363022"/>
    <w:rsid w:val="003631F8"/>
    <w:rsid w:val="003647C4"/>
    <w:rsid w:val="00365361"/>
    <w:rsid w:val="00365462"/>
    <w:rsid w:val="0036549E"/>
    <w:rsid w:val="0036584E"/>
    <w:rsid w:val="00366D4F"/>
    <w:rsid w:val="00367DD2"/>
    <w:rsid w:val="003703C5"/>
    <w:rsid w:val="00372189"/>
    <w:rsid w:val="00372473"/>
    <w:rsid w:val="00372A52"/>
    <w:rsid w:val="00372C2C"/>
    <w:rsid w:val="00372F45"/>
    <w:rsid w:val="0037373E"/>
    <w:rsid w:val="00373D76"/>
    <w:rsid w:val="00374C6B"/>
    <w:rsid w:val="003755F0"/>
    <w:rsid w:val="003756A4"/>
    <w:rsid w:val="00375A92"/>
    <w:rsid w:val="00375FEF"/>
    <w:rsid w:val="00376405"/>
    <w:rsid w:val="0037744F"/>
    <w:rsid w:val="00377C75"/>
    <w:rsid w:val="003802E4"/>
    <w:rsid w:val="0038115E"/>
    <w:rsid w:val="00381211"/>
    <w:rsid w:val="003816D6"/>
    <w:rsid w:val="00381BCD"/>
    <w:rsid w:val="0038292A"/>
    <w:rsid w:val="0038337F"/>
    <w:rsid w:val="00385A25"/>
    <w:rsid w:val="003860C9"/>
    <w:rsid w:val="00386E73"/>
    <w:rsid w:val="00387169"/>
    <w:rsid w:val="003871BA"/>
    <w:rsid w:val="0038779E"/>
    <w:rsid w:val="00390321"/>
    <w:rsid w:val="00391A3B"/>
    <w:rsid w:val="00391BFD"/>
    <w:rsid w:val="00392175"/>
    <w:rsid w:val="003927EA"/>
    <w:rsid w:val="00392C48"/>
    <w:rsid w:val="00393436"/>
    <w:rsid w:val="00393885"/>
    <w:rsid w:val="00393998"/>
    <w:rsid w:val="003948D5"/>
    <w:rsid w:val="00395433"/>
    <w:rsid w:val="0039569E"/>
    <w:rsid w:val="0039573B"/>
    <w:rsid w:val="00396359"/>
    <w:rsid w:val="00396659"/>
    <w:rsid w:val="00397218"/>
    <w:rsid w:val="00397670"/>
    <w:rsid w:val="00397731"/>
    <w:rsid w:val="0039790E"/>
    <w:rsid w:val="0039799F"/>
    <w:rsid w:val="00397A55"/>
    <w:rsid w:val="003A05BD"/>
    <w:rsid w:val="003A133A"/>
    <w:rsid w:val="003A367E"/>
    <w:rsid w:val="003A3C94"/>
    <w:rsid w:val="003A3EE7"/>
    <w:rsid w:val="003A4C3D"/>
    <w:rsid w:val="003A5E36"/>
    <w:rsid w:val="003A60E8"/>
    <w:rsid w:val="003A66AF"/>
    <w:rsid w:val="003A7C15"/>
    <w:rsid w:val="003A7D89"/>
    <w:rsid w:val="003B10F4"/>
    <w:rsid w:val="003B14DA"/>
    <w:rsid w:val="003B2D5F"/>
    <w:rsid w:val="003B2EAA"/>
    <w:rsid w:val="003B32E5"/>
    <w:rsid w:val="003B48CA"/>
    <w:rsid w:val="003B4E9D"/>
    <w:rsid w:val="003B6E29"/>
    <w:rsid w:val="003B6FE2"/>
    <w:rsid w:val="003B7272"/>
    <w:rsid w:val="003B7975"/>
    <w:rsid w:val="003C0EA0"/>
    <w:rsid w:val="003C141B"/>
    <w:rsid w:val="003C1C1C"/>
    <w:rsid w:val="003C2C98"/>
    <w:rsid w:val="003C3862"/>
    <w:rsid w:val="003C4267"/>
    <w:rsid w:val="003C5177"/>
    <w:rsid w:val="003C62BA"/>
    <w:rsid w:val="003C673D"/>
    <w:rsid w:val="003C7B80"/>
    <w:rsid w:val="003D02C8"/>
    <w:rsid w:val="003D0947"/>
    <w:rsid w:val="003D0E88"/>
    <w:rsid w:val="003D1A3D"/>
    <w:rsid w:val="003D2AE5"/>
    <w:rsid w:val="003D2BAC"/>
    <w:rsid w:val="003D2C35"/>
    <w:rsid w:val="003D3057"/>
    <w:rsid w:val="003D3A00"/>
    <w:rsid w:val="003D3CBB"/>
    <w:rsid w:val="003D5351"/>
    <w:rsid w:val="003D56DA"/>
    <w:rsid w:val="003D5957"/>
    <w:rsid w:val="003D5D10"/>
    <w:rsid w:val="003D630D"/>
    <w:rsid w:val="003D6653"/>
    <w:rsid w:val="003D736D"/>
    <w:rsid w:val="003D7ADE"/>
    <w:rsid w:val="003E016C"/>
    <w:rsid w:val="003E0484"/>
    <w:rsid w:val="003E0945"/>
    <w:rsid w:val="003E0AE5"/>
    <w:rsid w:val="003E1A4A"/>
    <w:rsid w:val="003E233A"/>
    <w:rsid w:val="003E253E"/>
    <w:rsid w:val="003E2AAC"/>
    <w:rsid w:val="003E2C96"/>
    <w:rsid w:val="003E32EA"/>
    <w:rsid w:val="003E3913"/>
    <w:rsid w:val="003E3CE5"/>
    <w:rsid w:val="003E49E8"/>
    <w:rsid w:val="003E56D3"/>
    <w:rsid w:val="003E5C00"/>
    <w:rsid w:val="003E5F8F"/>
    <w:rsid w:val="003E71DD"/>
    <w:rsid w:val="003E799C"/>
    <w:rsid w:val="003F0C07"/>
    <w:rsid w:val="003F0F44"/>
    <w:rsid w:val="003F121C"/>
    <w:rsid w:val="003F17CF"/>
    <w:rsid w:val="003F18DA"/>
    <w:rsid w:val="003F1AF4"/>
    <w:rsid w:val="003F2CB0"/>
    <w:rsid w:val="003F3036"/>
    <w:rsid w:val="003F322E"/>
    <w:rsid w:val="003F332A"/>
    <w:rsid w:val="003F33CB"/>
    <w:rsid w:val="003F4199"/>
    <w:rsid w:val="003F4A77"/>
    <w:rsid w:val="003F4B68"/>
    <w:rsid w:val="003F5527"/>
    <w:rsid w:val="003F5A37"/>
    <w:rsid w:val="003F5F80"/>
    <w:rsid w:val="003F7720"/>
    <w:rsid w:val="003F78B5"/>
    <w:rsid w:val="00400E17"/>
    <w:rsid w:val="00400FB5"/>
    <w:rsid w:val="00402778"/>
    <w:rsid w:val="004054FF"/>
    <w:rsid w:val="00405B4A"/>
    <w:rsid w:val="00405E82"/>
    <w:rsid w:val="0040616F"/>
    <w:rsid w:val="00407055"/>
    <w:rsid w:val="004110E6"/>
    <w:rsid w:val="00411A03"/>
    <w:rsid w:val="004124C6"/>
    <w:rsid w:val="004124F4"/>
    <w:rsid w:val="00412870"/>
    <w:rsid w:val="00412FA2"/>
    <w:rsid w:val="00412FCF"/>
    <w:rsid w:val="004131A1"/>
    <w:rsid w:val="00413ACE"/>
    <w:rsid w:val="00414120"/>
    <w:rsid w:val="00414F7F"/>
    <w:rsid w:val="00415BCA"/>
    <w:rsid w:val="00416253"/>
    <w:rsid w:val="00416B23"/>
    <w:rsid w:val="00417213"/>
    <w:rsid w:val="00417AC7"/>
    <w:rsid w:val="00417EBE"/>
    <w:rsid w:val="00417F64"/>
    <w:rsid w:val="00417F77"/>
    <w:rsid w:val="00421249"/>
    <w:rsid w:val="00421C0D"/>
    <w:rsid w:val="004227F4"/>
    <w:rsid w:val="004229EB"/>
    <w:rsid w:val="00424315"/>
    <w:rsid w:val="00424602"/>
    <w:rsid w:val="0042524E"/>
    <w:rsid w:val="0042555D"/>
    <w:rsid w:val="00426C47"/>
    <w:rsid w:val="00426CB7"/>
    <w:rsid w:val="00427016"/>
    <w:rsid w:val="00427075"/>
    <w:rsid w:val="00427158"/>
    <w:rsid w:val="00427316"/>
    <w:rsid w:val="0042741D"/>
    <w:rsid w:val="00427CDA"/>
    <w:rsid w:val="00430246"/>
    <w:rsid w:val="00430263"/>
    <w:rsid w:val="0043056C"/>
    <w:rsid w:val="00431493"/>
    <w:rsid w:val="004317E6"/>
    <w:rsid w:val="00432762"/>
    <w:rsid w:val="00432B26"/>
    <w:rsid w:val="00433128"/>
    <w:rsid w:val="0043317F"/>
    <w:rsid w:val="00433571"/>
    <w:rsid w:val="00434310"/>
    <w:rsid w:val="00434718"/>
    <w:rsid w:val="00434793"/>
    <w:rsid w:val="00434D46"/>
    <w:rsid w:val="00434F58"/>
    <w:rsid w:val="00436B5A"/>
    <w:rsid w:val="00436F0A"/>
    <w:rsid w:val="0043708D"/>
    <w:rsid w:val="0043727F"/>
    <w:rsid w:val="004372BB"/>
    <w:rsid w:val="0043739E"/>
    <w:rsid w:val="00437A8E"/>
    <w:rsid w:val="00440F11"/>
    <w:rsid w:val="0044144F"/>
    <w:rsid w:val="00441AE2"/>
    <w:rsid w:val="00442A3C"/>
    <w:rsid w:val="00442D6A"/>
    <w:rsid w:val="004432FF"/>
    <w:rsid w:val="00443682"/>
    <w:rsid w:val="00443787"/>
    <w:rsid w:val="00443D0B"/>
    <w:rsid w:val="00443D70"/>
    <w:rsid w:val="00444536"/>
    <w:rsid w:val="00444AB2"/>
    <w:rsid w:val="0044541B"/>
    <w:rsid w:val="00445498"/>
    <w:rsid w:val="0044776D"/>
    <w:rsid w:val="0044785A"/>
    <w:rsid w:val="004502F9"/>
    <w:rsid w:val="0045050C"/>
    <w:rsid w:val="004509ED"/>
    <w:rsid w:val="00450C56"/>
    <w:rsid w:val="00450F05"/>
    <w:rsid w:val="00452071"/>
    <w:rsid w:val="004521E8"/>
    <w:rsid w:val="00453C20"/>
    <w:rsid w:val="004543CE"/>
    <w:rsid w:val="00454ACC"/>
    <w:rsid w:val="00457895"/>
    <w:rsid w:val="00457E77"/>
    <w:rsid w:val="0046141F"/>
    <w:rsid w:val="00461CF6"/>
    <w:rsid w:val="00462049"/>
    <w:rsid w:val="00463172"/>
    <w:rsid w:val="004639A5"/>
    <w:rsid w:val="00463D00"/>
    <w:rsid w:val="004653F6"/>
    <w:rsid w:val="00466B92"/>
    <w:rsid w:val="00466D16"/>
    <w:rsid w:val="00467530"/>
    <w:rsid w:val="004677B6"/>
    <w:rsid w:val="004700D3"/>
    <w:rsid w:val="004701DB"/>
    <w:rsid w:val="00470410"/>
    <w:rsid w:val="00471142"/>
    <w:rsid w:val="004712CD"/>
    <w:rsid w:val="00471746"/>
    <w:rsid w:val="00471860"/>
    <w:rsid w:val="004723E1"/>
    <w:rsid w:val="004730BC"/>
    <w:rsid w:val="00474D40"/>
    <w:rsid w:val="00475379"/>
    <w:rsid w:val="004774E7"/>
    <w:rsid w:val="00477CFF"/>
    <w:rsid w:val="00480033"/>
    <w:rsid w:val="0048013E"/>
    <w:rsid w:val="004803AB"/>
    <w:rsid w:val="0048060F"/>
    <w:rsid w:val="00480640"/>
    <w:rsid w:val="0048066A"/>
    <w:rsid w:val="00480C95"/>
    <w:rsid w:val="00481139"/>
    <w:rsid w:val="0048139F"/>
    <w:rsid w:val="00481BEE"/>
    <w:rsid w:val="0048224D"/>
    <w:rsid w:val="00482C15"/>
    <w:rsid w:val="00483AC4"/>
    <w:rsid w:val="00483FD0"/>
    <w:rsid w:val="0048420A"/>
    <w:rsid w:val="00484716"/>
    <w:rsid w:val="0048497A"/>
    <w:rsid w:val="00484A5D"/>
    <w:rsid w:val="00484AB0"/>
    <w:rsid w:val="0048520D"/>
    <w:rsid w:val="0048534D"/>
    <w:rsid w:val="004853D8"/>
    <w:rsid w:val="00485AF4"/>
    <w:rsid w:val="00485D3E"/>
    <w:rsid w:val="00486B58"/>
    <w:rsid w:val="00491A75"/>
    <w:rsid w:val="004921F5"/>
    <w:rsid w:val="0049252F"/>
    <w:rsid w:val="00492ADB"/>
    <w:rsid w:val="00492EFE"/>
    <w:rsid w:val="0049402B"/>
    <w:rsid w:val="00494E49"/>
    <w:rsid w:val="004951D4"/>
    <w:rsid w:val="004952F0"/>
    <w:rsid w:val="00496518"/>
    <w:rsid w:val="004965B0"/>
    <w:rsid w:val="00496D29"/>
    <w:rsid w:val="004973C9"/>
    <w:rsid w:val="0049782C"/>
    <w:rsid w:val="00497DA1"/>
    <w:rsid w:val="004A04AD"/>
    <w:rsid w:val="004A13C3"/>
    <w:rsid w:val="004A14A2"/>
    <w:rsid w:val="004A268D"/>
    <w:rsid w:val="004A3073"/>
    <w:rsid w:val="004A370F"/>
    <w:rsid w:val="004A3AEF"/>
    <w:rsid w:val="004A3BE1"/>
    <w:rsid w:val="004A4085"/>
    <w:rsid w:val="004A4415"/>
    <w:rsid w:val="004A446E"/>
    <w:rsid w:val="004A5589"/>
    <w:rsid w:val="004A61D8"/>
    <w:rsid w:val="004A6482"/>
    <w:rsid w:val="004A6DD3"/>
    <w:rsid w:val="004A784C"/>
    <w:rsid w:val="004B03F8"/>
    <w:rsid w:val="004B09AC"/>
    <w:rsid w:val="004B1685"/>
    <w:rsid w:val="004B1853"/>
    <w:rsid w:val="004B45DE"/>
    <w:rsid w:val="004B4C27"/>
    <w:rsid w:val="004B4F0B"/>
    <w:rsid w:val="004B5036"/>
    <w:rsid w:val="004B5970"/>
    <w:rsid w:val="004B5AD7"/>
    <w:rsid w:val="004B5DFD"/>
    <w:rsid w:val="004C0270"/>
    <w:rsid w:val="004C0277"/>
    <w:rsid w:val="004C05EA"/>
    <w:rsid w:val="004C16B9"/>
    <w:rsid w:val="004C1D22"/>
    <w:rsid w:val="004C1DF5"/>
    <w:rsid w:val="004C2592"/>
    <w:rsid w:val="004C25D6"/>
    <w:rsid w:val="004C2665"/>
    <w:rsid w:val="004C2B53"/>
    <w:rsid w:val="004C3248"/>
    <w:rsid w:val="004C34E5"/>
    <w:rsid w:val="004C3DDF"/>
    <w:rsid w:val="004C3F33"/>
    <w:rsid w:val="004C488F"/>
    <w:rsid w:val="004C4E8E"/>
    <w:rsid w:val="004C5E2A"/>
    <w:rsid w:val="004C6675"/>
    <w:rsid w:val="004C75FB"/>
    <w:rsid w:val="004C7855"/>
    <w:rsid w:val="004D042D"/>
    <w:rsid w:val="004D063E"/>
    <w:rsid w:val="004D0764"/>
    <w:rsid w:val="004D0A7A"/>
    <w:rsid w:val="004D255C"/>
    <w:rsid w:val="004D27BD"/>
    <w:rsid w:val="004D2C02"/>
    <w:rsid w:val="004D362A"/>
    <w:rsid w:val="004D42B2"/>
    <w:rsid w:val="004D4810"/>
    <w:rsid w:val="004D4D9A"/>
    <w:rsid w:val="004D532A"/>
    <w:rsid w:val="004D538B"/>
    <w:rsid w:val="004D5EA2"/>
    <w:rsid w:val="004D61C5"/>
    <w:rsid w:val="004D68A9"/>
    <w:rsid w:val="004D7175"/>
    <w:rsid w:val="004D71BB"/>
    <w:rsid w:val="004D7590"/>
    <w:rsid w:val="004D7898"/>
    <w:rsid w:val="004D79C9"/>
    <w:rsid w:val="004E17B9"/>
    <w:rsid w:val="004E3517"/>
    <w:rsid w:val="004E37D9"/>
    <w:rsid w:val="004E55E2"/>
    <w:rsid w:val="004E642F"/>
    <w:rsid w:val="004E6B7F"/>
    <w:rsid w:val="004E7091"/>
    <w:rsid w:val="004E7B67"/>
    <w:rsid w:val="004E7BB5"/>
    <w:rsid w:val="004E7F8F"/>
    <w:rsid w:val="004F0079"/>
    <w:rsid w:val="004F01B0"/>
    <w:rsid w:val="004F0518"/>
    <w:rsid w:val="004F1AF3"/>
    <w:rsid w:val="004F1D6E"/>
    <w:rsid w:val="004F233B"/>
    <w:rsid w:val="004F2666"/>
    <w:rsid w:val="004F2995"/>
    <w:rsid w:val="004F2BF9"/>
    <w:rsid w:val="004F3C1C"/>
    <w:rsid w:val="004F41CD"/>
    <w:rsid w:val="004F4B18"/>
    <w:rsid w:val="004F57D9"/>
    <w:rsid w:val="004F5D22"/>
    <w:rsid w:val="004F67BC"/>
    <w:rsid w:val="004F6D31"/>
    <w:rsid w:val="004F7B5D"/>
    <w:rsid w:val="00502102"/>
    <w:rsid w:val="005023DD"/>
    <w:rsid w:val="0050363E"/>
    <w:rsid w:val="00503C91"/>
    <w:rsid w:val="005044AE"/>
    <w:rsid w:val="00504CCF"/>
    <w:rsid w:val="0050523D"/>
    <w:rsid w:val="005056B2"/>
    <w:rsid w:val="00506296"/>
    <w:rsid w:val="00506453"/>
    <w:rsid w:val="0050664A"/>
    <w:rsid w:val="005067DD"/>
    <w:rsid w:val="005100A9"/>
    <w:rsid w:val="00510C92"/>
    <w:rsid w:val="00510E63"/>
    <w:rsid w:val="00510FCD"/>
    <w:rsid w:val="005115EF"/>
    <w:rsid w:val="00511DE8"/>
    <w:rsid w:val="00512310"/>
    <w:rsid w:val="00512987"/>
    <w:rsid w:val="00512D9E"/>
    <w:rsid w:val="005133C4"/>
    <w:rsid w:val="0051359E"/>
    <w:rsid w:val="00513609"/>
    <w:rsid w:val="00513E40"/>
    <w:rsid w:val="0051434B"/>
    <w:rsid w:val="00514430"/>
    <w:rsid w:val="00514CC4"/>
    <w:rsid w:val="00516026"/>
    <w:rsid w:val="00516BBE"/>
    <w:rsid w:val="00517AF0"/>
    <w:rsid w:val="00517B86"/>
    <w:rsid w:val="00517F72"/>
    <w:rsid w:val="00520C4D"/>
    <w:rsid w:val="00521AD8"/>
    <w:rsid w:val="005221CC"/>
    <w:rsid w:val="00524469"/>
    <w:rsid w:val="005244D9"/>
    <w:rsid w:val="00525164"/>
    <w:rsid w:val="005262E1"/>
    <w:rsid w:val="00526393"/>
    <w:rsid w:val="0052648F"/>
    <w:rsid w:val="00526493"/>
    <w:rsid w:val="00526EFA"/>
    <w:rsid w:val="00526F33"/>
    <w:rsid w:val="00527008"/>
    <w:rsid w:val="005277A8"/>
    <w:rsid w:val="00527D7F"/>
    <w:rsid w:val="005301BB"/>
    <w:rsid w:val="00530A29"/>
    <w:rsid w:val="00530B0B"/>
    <w:rsid w:val="00530F29"/>
    <w:rsid w:val="005312C6"/>
    <w:rsid w:val="00531D34"/>
    <w:rsid w:val="00531EC4"/>
    <w:rsid w:val="00532E1F"/>
    <w:rsid w:val="00533048"/>
    <w:rsid w:val="005339D6"/>
    <w:rsid w:val="00533C05"/>
    <w:rsid w:val="00534A19"/>
    <w:rsid w:val="00535DBA"/>
    <w:rsid w:val="005363DE"/>
    <w:rsid w:val="005365AE"/>
    <w:rsid w:val="00536947"/>
    <w:rsid w:val="00536C37"/>
    <w:rsid w:val="00537025"/>
    <w:rsid w:val="00537CF9"/>
    <w:rsid w:val="00537DA5"/>
    <w:rsid w:val="00540DAA"/>
    <w:rsid w:val="00540ED8"/>
    <w:rsid w:val="0054168E"/>
    <w:rsid w:val="00541A6F"/>
    <w:rsid w:val="005425AC"/>
    <w:rsid w:val="00542959"/>
    <w:rsid w:val="00542F12"/>
    <w:rsid w:val="005443FF"/>
    <w:rsid w:val="00544AAB"/>
    <w:rsid w:val="005454C4"/>
    <w:rsid w:val="00546B00"/>
    <w:rsid w:val="00546FCD"/>
    <w:rsid w:val="005501DE"/>
    <w:rsid w:val="00550383"/>
    <w:rsid w:val="00550553"/>
    <w:rsid w:val="00550AFD"/>
    <w:rsid w:val="00551081"/>
    <w:rsid w:val="00551CCE"/>
    <w:rsid w:val="00551D3C"/>
    <w:rsid w:val="00552884"/>
    <w:rsid w:val="005528CB"/>
    <w:rsid w:val="00554E67"/>
    <w:rsid w:val="00555A4F"/>
    <w:rsid w:val="005566A3"/>
    <w:rsid w:val="00560094"/>
    <w:rsid w:val="0056088F"/>
    <w:rsid w:val="00561CC7"/>
    <w:rsid w:val="00561CEC"/>
    <w:rsid w:val="005620E2"/>
    <w:rsid w:val="00563BEE"/>
    <w:rsid w:val="00563DB3"/>
    <w:rsid w:val="00563EAD"/>
    <w:rsid w:val="00564330"/>
    <w:rsid w:val="00564589"/>
    <w:rsid w:val="0056482E"/>
    <w:rsid w:val="00564E94"/>
    <w:rsid w:val="00564FA7"/>
    <w:rsid w:val="0056538D"/>
    <w:rsid w:val="005658D1"/>
    <w:rsid w:val="00565C1A"/>
    <w:rsid w:val="00566398"/>
    <w:rsid w:val="0056690A"/>
    <w:rsid w:val="00566BE4"/>
    <w:rsid w:val="00567567"/>
    <w:rsid w:val="005703ED"/>
    <w:rsid w:val="00570A09"/>
    <w:rsid w:val="0057115D"/>
    <w:rsid w:val="0057131A"/>
    <w:rsid w:val="005715A2"/>
    <w:rsid w:val="005719AA"/>
    <w:rsid w:val="0057264B"/>
    <w:rsid w:val="00572720"/>
    <w:rsid w:val="00572A84"/>
    <w:rsid w:val="00572C45"/>
    <w:rsid w:val="00574503"/>
    <w:rsid w:val="0057454A"/>
    <w:rsid w:val="0057475C"/>
    <w:rsid w:val="00574AD3"/>
    <w:rsid w:val="00574AFF"/>
    <w:rsid w:val="005759A2"/>
    <w:rsid w:val="00575B7A"/>
    <w:rsid w:val="005760B3"/>
    <w:rsid w:val="005770DF"/>
    <w:rsid w:val="0057732F"/>
    <w:rsid w:val="005805E2"/>
    <w:rsid w:val="00580996"/>
    <w:rsid w:val="00581AF7"/>
    <w:rsid w:val="00582590"/>
    <w:rsid w:val="00582D66"/>
    <w:rsid w:val="00583891"/>
    <w:rsid w:val="00583910"/>
    <w:rsid w:val="0058399C"/>
    <w:rsid w:val="00584828"/>
    <w:rsid w:val="00585206"/>
    <w:rsid w:val="00585FCF"/>
    <w:rsid w:val="00585FD6"/>
    <w:rsid w:val="00586DCA"/>
    <w:rsid w:val="00587B07"/>
    <w:rsid w:val="0059088A"/>
    <w:rsid w:val="00591036"/>
    <w:rsid w:val="00591D2E"/>
    <w:rsid w:val="00593B12"/>
    <w:rsid w:val="00594E3B"/>
    <w:rsid w:val="005965EB"/>
    <w:rsid w:val="00596FA6"/>
    <w:rsid w:val="0059739C"/>
    <w:rsid w:val="005978D1"/>
    <w:rsid w:val="005978FF"/>
    <w:rsid w:val="005979D5"/>
    <w:rsid w:val="005A010D"/>
    <w:rsid w:val="005A0181"/>
    <w:rsid w:val="005A092B"/>
    <w:rsid w:val="005A11EF"/>
    <w:rsid w:val="005A1945"/>
    <w:rsid w:val="005A1B9E"/>
    <w:rsid w:val="005A1FD1"/>
    <w:rsid w:val="005A2C95"/>
    <w:rsid w:val="005A2D64"/>
    <w:rsid w:val="005A37E9"/>
    <w:rsid w:val="005A3C92"/>
    <w:rsid w:val="005A4B43"/>
    <w:rsid w:val="005A62DF"/>
    <w:rsid w:val="005B035E"/>
    <w:rsid w:val="005B0364"/>
    <w:rsid w:val="005B078F"/>
    <w:rsid w:val="005B0CBE"/>
    <w:rsid w:val="005B0F26"/>
    <w:rsid w:val="005B1C9F"/>
    <w:rsid w:val="005B3815"/>
    <w:rsid w:val="005B385D"/>
    <w:rsid w:val="005B3CE9"/>
    <w:rsid w:val="005B3E7D"/>
    <w:rsid w:val="005B42C5"/>
    <w:rsid w:val="005B5C99"/>
    <w:rsid w:val="005B633A"/>
    <w:rsid w:val="005B6D48"/>
    <w:rsid w:val="005B74AD"/>
    <w:rsid w:val="005B764E"/>
    <w:rsid w:val="005B76FC"/>
    <w:rsid w:val="005B79B0"/>
    <w:rsid w:val="005B7B27"/>
    <w:rsid w:val="005C00F5"/>
    <w:rsid w:val="005C068B"/>
    <w:rsid w:val="005C1A3A"/>
    <w:rsid w:val="005C369D"/>
    <w:rsid w:val="005C3DF0"/>
    <w:rsid w:val="005C469E"/>
    <w:rsid w:val="005C4971"/>
    <w:rsid w:val="005C528D"/>
    <w:rsid w:val="005C5BAF"/>
    <w:rsid w:val="005C634C"/>
    <w:rsid w:val="005C668A"/>
    <w:rsid w:val="005C6849"/>
    <w:rsid w:val="005C6D23"/>
    <w:rsid w:val="005C773D"/>
    <w:rsid w:val="005D029B"/>
    <w:rsid w:val="005D0E11"/>
    <w:rsid w:val="005D1B0A"/>
    <w:rsid w:val="005D1FD9"/>
    <w:rsid w:val="005D5C82"/>
    <w:rsid w:val="005D7D54"/>
    <w:rsid w:val="005E0243"/>
    <w:rsid w:val="005E0526"/>
    <w:rsid w:val="005E08B4"/>
    <w:rsid w:val="005E1A2C"/>
    <w:rsid w:val="005E1C91"/>
    <w:rsid w:val="005E212C"/>
    <w:rsid w:val="005E293D"/>
    <w:rsid w:val="005E34F6"/>
    <w:rsid w:val="005E3AB4"/>
    <w:rsid w:val="005E4125"/>
    <w:rsid w:val="005E47CE"/>
    <w:rsid w:val="005E4EE7"/>
    <w:rsid w:val="005E62C3"/>
    <w:rsid w:val="005E739A"/>
    <w:rsid w:val="005E7DB5"/>
    <w:rsid w:val="005F0414"/>
    <w:rsid w:val="005F0B93"/>
    <w:rsid w:val="005F11AC"/>
    <w:rsid w:val="005F1981"/>
    <w:rsid w:val="005F2360"/>
    <w:rsid w:val="005F26C4"/>
    <w:rsid w:val="005F2D2C"/>
    <w:rsid w:val="005F3451"/>
    <w:rsid w:val="005F3999"/>
    <w:rsid w:val="005F3E5F"/>
    <w:rsid w:val="005F4EE4"/>
    <w:rsid w:val="005F5226"/>
    <w:rsid w:val="005F56C6"/>
    <w:rsid w:val="005F5829"/>
    <w:rsid w:val="005F6131"/>
    <w:rsid w:val="005F6623"/>
    <w:rsid w:val="005F692E"/>
    <w:rsid w:val="005F6D7C"/>
    <w:rsid w:val="00601508"/>
    <w:rsid w:val="00601865"/>
    <w:rsid w:val="00602065"/>
    <w:rsid w:val="006024A9"/>
    <w:rsid w:val="006027FC"/>
    <w:rsid w:val="00603146"/>
    <w:rsid w:val="006032CD"/>
    <w:rsid w:val="006039DB"/>
    <w:rsid w:val="00603CBA"/>
    <w:rsid w:val="00603D5A"/>
    <w:rsid w:val="00603D9F"/>
    <w:rsid w:val="006043FD"/>
    <w:rsid w:val="00605312"/>
    <w:rsid w:val="006058DF"/>
    <w:rsid w:val="00606894"/>
    <w:rsid w:val="0060746C"/>
    <w:rsid w:val="0060779A"/>
    <w:rsid w:val="00607940"/>
    <w:rsid w:val="00607DCA"/>
    <w:rsid w:val="0061024F"/>
    <w:rsid w:val="0061028D"/>
    <w:rsid w:val="006112AE"/>
    <w:rsid w:val="006115B0"/>
    <w:rsid w:val="006121DF"/>
    <w:rsid w:val="006124F2"/>
    <w:rsid w:val="006126FD"/>
    <w:rsid w:val="0061291F"/>
    <w:rsid w:val="00612A9F"/>
    <w:rsid w:val="00612AC0"/>
    <w:rsid w:val="00613770"/>
    <w:rsid w:val="00613B65"/>
    <w:rsid w:val="0061588E"/>
    <w:rsid w:val="00616306"/>
    <w:rsid w:val="0061665C"/>
    <w:rsid w:val="00620416"/>
    <w:rsid w:val="006210B3"/>
    <w:rsid w:val="0062143F"/>
    <w:rsid w:val="00621F19"/>
    <w:rsid w:val="006224E0"/>
    <w:rsid w:val="006238A6"/>
    <w:rsid w:val="00623B1E"/>
    <w:rsid w:val="006246A9"/>
    <w:rsid w:val="0062473C"/>
    <w:rsid w:val="00624EA7"/>
    <w:rsid w:val="00624EFA"/>
    <w:rsid w:val="00625EC3"/>
    <w:rsid w:val="00626993"/>
    <w:rsid w:val="006304B7"/>
    <w:rsid w:val="006308D9"/>
    <w:rsid w:val="006317F4"/>
    <w:rsid w:val="006320F7"/>
    <w:rsid w:val="006322D1"/>
    <w:rsid w:val="00632901"/>
    <w:rsid w:val="00632AE1"/>
    <w:rsid w:val="00632B1E"/>
    <w:rsid w:val="00632F7F"/>
    <w:rsid w:val="00633C35"/>
    <w:rsid w:val="006366BA"/>
    <w:rsid w:val="00637458"/>
    <w:rsid w:val="0063745C"/>
    <w:rsid w:val="0063765D"/>
    <w:rsid w:val="006378AC"/>
    <w:rsid w:val="00637D8A"/>
    <w:rsid w:val="00637E0E"/>
    <w:rsid w:val="00637FD4"/>
    <w:rsid w:val="0064135B"/>
    <w:rsid w:val="006417E1"/>
    <w:rsid w:val="006418C9"/>
    <w:rsid w:val="00641B91"/>
    <w:rsid w:val="00641C50"/>
    <w:rsid w:val="006435B6"/>
    <w:rsid w:val="006435B9"/>
    <w:rsid w:val="00643C97"/>
    <w:rsid w:val="00644F9C"/>
    <w:rsid w:val="00645A31"/>
    <w:rsid w:val="00645DBC"/>
    <w:rsid w:val="0064672D"/>
    <w:rsid w:val="00646BBC"/>
    <w:rsid w:val="00646C9D"/>
    <w:rsid w:val="00647099"/>
    <w:rsid w:val="00647F6B"/>
    <w:rsid w:val="00650715"/>
    <w:rsid w:val="00650A89"/>
    <w:rsid w:val="00650FD4"/>
    <w:rsid w:val="006516E5"/>
    <w:rsid w:val="006529F5"/>
    <w:rsid w:val="00652FDB"/>
    <w:rsid w:val="00652FFF"/>
    <w:rsid w:val="006534AC"/>
    <w:rsid w:val="00654121"/>
    <w:rsid w:val="006542EA"/>
    <w:rsid w:val="00654312"/>
    <w:rsid w:val="00654B65"/>
    <w:rsid w:val="00654FB5"/>
    <w:rsid w:val="006550B4"/>
    <w:rsid w:val="006551E7"/>
    <w:rsid w:val="006551EC"/>
    <w:rsid w:val="00657258"/>
    <w:rsid w:val="006577F3"/>
    <w:rsid w:val="0066007C"/>
    <w:rsid w:val="0066184D"/>
    <w:rsid w:val="00661FC1"/>
    <w:rsid w:val="0066206F"/>
    <w:rsid w:val="006620A6"/>
    <w:rsid w:val="00662E38"/>
    <w:rsid w:val="006636CB"/>
    <w:rsid w:val="00663E52"/>
    <w:rsid w:val="006644CA"/>
    <w:rsid w:val="006646DF"/>
    <w:rsid w:val="00664AA7"/>
    <w:rsid w:val="00665CF1"/>
    <w:rsid w:val="00665E1F"/>
    <w:rsid w:val="006660AB"/>
    <w:rsid w:val="006661CD"/>
    <w:rsid w:val="00666269"/>
    <w:rsid w:val="0066700E"/>
    <w:rsid w:val="00667833"/>
    <w:rsid w:val="00667F20"/>
    <w:rsid w:val="006703E9"/>
    <w:rsid w:val="00672336"/>
    <w:rsid w:val="00672665"/>
    <w:rsid w:val="00672800"/>
    <w:rsid w:val="0067283A"/>
    <w:rsid w:val="00672A97"/>
    <w:rsid w:val="006732DD"/>
    <w:rsid w:val="006735F8"/>
    <w:rsid w:val="00673BC1"/>
    <w:rsid w:val="00674A72"/>
    <w:rsid w:val="00674BA7"/>
    <w:rsid w:val="00674D50"/>
    <w:rsid w:val="00676E46"/>
    <w:rsid w:val="00677075"/>
    <w:rsid w:val="00677A06"/>
    <w:rsid w:val="00677CAF"/>
    <w:rsid w:val="00680191"/>
    <w:rsid w:val="00680376"/>
    <w:rsid w:val="00681E09"/>
    <w:rsid w:val="00682934"/>
    <w:rsid w:val="00683010"/>
    <w:rsid w:val="00683B39"/>
    <w:rsid w:val="00683C8C"/>
    <w:rsid w:val="00683CBF"/>
    <w:rsid w:val="006843C9"/>
    <w:rsid w:val="006845CA"/>
    <w:rsid w:val="006852DA"/>
    <w:rsid w:val="0068790E"/>
    <w:rsid w:val="006905CE"/>
    <w:rsid w:val="00690C90"/>
    <w:rsid w:val="006910EC"/>
    <w:rsid w:val="00691281"/>
    <w:rsid w:val="00691D46"/>
    <w:rsid w:val="00692175"/>
    <w:rsid w:val="00692AD8"/>
    <w:rsid w:val="00693DAF"/>
    <w:rsid w:val="00693F09"/>
    <w:rsid w:val="00694500"/>
    <w:rsid w:val="0069519D"/>
    <w:rsid w:val="006951D0"/>
    <w:rsid w:val="00695A37"/>
    <w:rsid w:val="00696B78"/>
    <w:rsid w:val="006A1D20"/>
    <w:rsid w:val="006A1E20"/>
    <w:rsid w:val="006A2186"/>
    <w:rsid w:val="006A222D"/>
    <w:rsid w:val="006A3C8B"/>
    <w:rsid w:val="006A5CBF"/>
    <w:rsid w:val="006B1AAB"/>
    <w:rsid w:val="006B2A53"/>
    <w:rsid w:val="006B2CC8"/>
    <w:rsid w:val="006B3277"/>
    <w:rsid w:val="006B380C"/>
    <w:rsid w:val="006B3B78"/>
    <w:rsid w:val="006B48B3"/>
    <w:rsid w:val="006B4B0A"/>
    <w:rsid w:val="006B4F7D"/>
    <w:rsid w:val="006B5143"/>
    <w:rsid w:val="006B551D"/>
    <w:rsid w:val="006B5660"/>
    <w:rsid w:val="006B63FA"/>
    <w:rsid w:val="006B7154"/>
    <w:rsid w:val="006B7818"/>
    <w:rsid w:val="006C05DC"/>
    <w:rsid w:val="006C0623"/>
    <w:rsid w:val="006C1424"/>
    <w:rsid w:val="006C3787"/>
    <w:rsid w:val="006C3A51"/>
    <w:rsid w:val="006C3B5A"/>
    <w:rsid w:val="006C3D63"/>
    <w:rsid w:val="006C58B8"/>
    <w:rsid w:val="006C5A40"/>
    <w:rsid w:val="006C5B8C"/>
    <w:rsid w:val="006C5EAA"/>
    <w:rsid w:val="006C6408"/>
    <w:rsid w:val="006C6ED4"/>
    <w:rsid w:val="006C78D4"/>
    <w:rsid w:val="006C7D5B"/>
    <w:rsid w:val="006D02ED"/>
    <w:rsid w:val="006D13C6"/>
    <w:rsid w:val="006D2187"/>
    <w:rsid w:val="006D27AD"/>
    <w:rsid w:val="006D2948"/>
    <w:rsid w:val="006D3657"/>
    <w:rsid w:val="006D438F"/>
    <w:rsid w:val="006D4CFA"/>
    <w:rsid w:val="006D4DBD"/>
    <w:rsid w:val="006D500B"/>
    <w:rsid w:val="006D5497"/>
    <w:rsid w:val="006D5CC6"/>
    <w:rsid w:val="006D6EEC"/>
    <w:rsid w:val="006D718D"/>
    <w:rsid w:val="006D7252"/>
    <w:rsid w:val="006D760A"/>
    <w:rsid w:val="006D7ADB"/>
    <w:rsid w:val="006D7E23"/>
    <w:rsid w:val="006E0604"/>
    <w:rsid w:val="006E0667"/>
    <w:rsid w:val="006E171A"/>
    <w:rsid w:val="006E1E44"/>
    <w:rsid w:val="006E2558"/>
    <w:rsid w:val="006E307E"/>
    <w:rsid w:val="006E313B"/>
    <w:rsid w:val="006E3C97"/>
    <w:rsid w:val="006E3CF5"/>
    <w:rsid w:val="006E3E2B"/>
    <w:rsid w:val="006E4389"/>
    <w:rsid w:val="006E47C1"/>
    <w:rsid w:val="006E52C2"/>
    <w:rsid w:val="006E5CEB"/>
    <w:rsid w:val="006E6B07"/>
    <w:rsid w:val="006E75C1"/>
    <w:rsid w:val="006E78C5"/>
    <w:rsid w:val="006E7B07"/>
    <w:rsid w:val="006E7B57"/>
    <w:rsid w:val="006F07C6"/>
    <w:rsid w:val="006F081A"/>
    <w:rsid w:val="006F0D9E"/>
    <w:rsid w:val="006F115A"/>
    <w:rsid w:val="006F1197"/>
    <w:rsid w:val="006F18B0"/>
    <w:rsid w:val="006F1FEE"/>
    <w:rsid w:val="006F27E4"/>
    <w:rsid w:val="006F41DD"/>
    <w:rsid w:val="006F4F18"/>
    <w:rsid w:val="006F5752"/>
    <w:rsid w:val="006F6AD5"/>
    <w:rsid w:val="006F7321"/>
    <w:rsid w:val="006F7E7F"/>
    <w:rsid w:val="00700C8B"/>
    <w:rsid w:val="00700D2E"/>
    <w:rsid w:val="00701B1C"/>
    <w:rsid w:val="00701C8D"/>
    <w:rsid w:val="00701D00"/>
    <w:rsid w:val="00702C15"/>
    <w:rsid w:val="00702D4A"/>
    <w:rsid w:val="00703CAB"/>
    <w:rsid w:val="00705BB3"/>
    <w:rsid w:val="00705DCF"/>
    <w:rsid w:val="00706A07"/>
    <w:rsid w:val="00707CFB"/>
    <w:rsid w:val="007105F4"/>
    <w:rsid w:val="0071085F"/>
    <w:rsid w:val="00710923"/>
    <w:rsid w:val="00710D21"/>
    <w:rsid w:val="00710DC7"/>
    <w:rsid w:val="00710DFE"/>
    <w:rsid w:val="00711B57"/>
    <w:rsid w:val="00711C1E"/>
    <w:rsid w:val="00712550"/>
    <w:rsid w:val="00713730"/>
    <w:rsid w:val="00713C28"/>
    <w:rsid w:val="00713FEE"/>
    <w:rsid w:val="00715734"/>
    <w:rsid w:val="00715B42"/>
    <w:rsid w:val="007160A4"/>
    <w:rsid w:val="00716661"/>
    <w:rsid w:val="00716716"/>
    <w:rsid w:val="00717B7C"/>
    <w:rsid w:val="007202CB"/>
    <w:rsid w:val="00720B4D"/>
    <w:rsid w:val="007212E1"/>
    <w:rsid w:val="00721A67"/>
    <w:rsid w:val="007225AF"/>
    <w:rsid w:val="007229F9"/>
    <w:rsid w:val="00722C66"/>
    <w:rsid w:val="007232BD"/>
    <w:rsid w:val="0072359A"/>
    <w:rsid w:val="00725025"/>
    <w:rsid w:val="00725A5B"/>
    <w:rsid w:val="00725B3B"/>
    <w:rsid w:val="007261F8"/>
    <w:rsid w:val="007269E2"/>
    <w:rsid w:val="00727D38"/>
    <w:rsid w:val="0073004E"/>
    <w:rsid w:val="007300FF"/>
    <w:rsid w:val="00730105"/>
    <w:rsid w:val="007309F0"/>
    <w:rsid w:val="00731A1E"/>
    <w:rsid w:val="00732493"/>
    <w:rsid w:val="00732AAB"/>
    <w:rsid w:val="00732BA1"/>
    <w:rsid w:val="00732FAC"/>
    <w:rsid w:val="007330B1"/>
    <w:rsid w:val="00733341"/>
    <w:rsid w:val="007335C0"/>
    <w:rsid w:val="00733B47"/>
    <w:rsid w:val="00733F8C"/>
    <w:rsid w:val="00736008"/>
    <w:rsid w:val="007368F8"/>
    <w:rsid w:val="007370DB"/>
    <w:rsid w:val="00737365"/>
    <w:rsid w:val="007379A9"/>
    <w:rsid w:val="007401ED"/>
    <w:rsid w:val="00740202"/>
    <w:rsid w:val="007405C8"/>
    <w:rsid w:val="00740C15"/>
    <w:rsid w:val="00741188"/>
    <w:rsid w:val="007418AC"/>
    <w:rsid w:val="007435AB"/>
    <w:rsid w:val="00743C2A"/>
    <w:rsid w:val="00743D7B"/>
    <w:rsid w:val="00744956"/>
    <w:rsid w:val="00744E1B"/>
    <w:rsid w:val="00745C95"/>
    <w:rsid w:val="00745EB8"/>
    <w:rsid w:val="007462F8"/>
    <w:rsid w:val="00746612"/>
    <w:rsid w:val="0074688F"/>
    <w:rsid w:val="00746A0C"/>
    <w:rsid w:val="00746CAD"/>
    <w:rsid w:val="00747A97"/>
    <w:rsid w:val="0075054F"/>
    <w:rsid w:val="00750612"/>
    <w:rsid w:val="00750746"/>
    <w:rsid w:val="00750D7F"/>
    <w:rsid w:val="00750F1F"/>
    <w:rsid w:val="0075140C"/>
    <w:rsid w:val="00751B2A"/>
    <w:rsid w:val="00751CA1"/>
    <w:rsid w:val="007520F6"/>
    <w:rsid w:val="0075210C"/>
    <w:rsid w:val="00752883"/>
    <w:rsid w:val="00752BF2"/>
    <w:rsid w:val="00752CE6"/>
    <w:rsid w:val="00753D6A"/>
    <w:rsid w:val="00753F35"/>
    <w:rsid w:val="0075540F"/>
    <w:rsid w:val="0075550E"/>
    <w:rsid w:val="0075556C"/>
    <w:rsid w:val="007565B3"/>
    <w:rsid w:val="0075714C"/>
    <w:rsid w:val="007600D0"/>
    <w:rsid w:val="007619A4"/>
    <w:rsid w:val="00761C4F"/>
    <w:rsid w:val="00761F4D"/>
    <w:rsid w:val="00762683"/>
    <w:rsid w:val="00762706"/>
    <w:rsid w:val="00762B0A"/>
    <w:rsid w:val="0076372B"/>
    <w:rsid w:val="00763BF2"/>
    <w:rsid w:val="00764AA1"/>
    <w:rsid w:val="00764D59"/>
    <w:rsid w:val="0076528D"/>
    <w:rsid w:val="00765F80"/>
    <w:rsid w:val="007660E4"/>
    <w:rsid w:val="0076628D"/>
    <w:rsid w:val="00766F15"/>
    <w:rsid w:val="00767209"/>
    <w:rsid w:val="00770B9D"/>
    <w:rsid w:val="00771FD4"/>
    <w:rsid w:val="00772ABF"/>
    <w:rsid w:val="007735C1"/>
    <w:rsid w:val="007737ED"/>
    <w:rsid w:val="0077407A"/>
    <w:rsid w:val="007740A5"/>
    <w:rsid w:val="007744F0"/>
    <w:rsid w:val="00774F22"/>
    <w:rsid w:val="00775341"/>
    <w:rsid w:val="0077654D"/>
    <w:rsid w:val="00777080"/>
    <w:rsid w:val="00777373"/>
    <w:rsid w:val="0077760A"/>
    <w:rsid w:val="00780FA1"/>
    <w:rsid w:val="00781FB8"/>
    <w:rsid w:val="00782282"/>
    <w:rsid w:val="00782F3F"/>
    <w:rsid w:val="00783024"/>
    <w:rsid w:val="00783265"/>
    <w:rsid w:val="00783A19"/>
    <w:rsid w:val="00783BC3"/>
    <w:rsid w:val="00783CD9"/>
    <w:rsid w:val="00783F44"/>
    <w:rsid w:val="0078496C"/>
    <w:rsid w:val="0078528D"/>
    <w:rsid w:val="007855A6"/>
    <w:rsid w:val="007870B4"/>
    <w:rsid w:val="007875FC"/>
    <w:rsid w:val="0078773F"/>
    <w:rsid w:val="0078789A"/>
    <w:rsid w:val="00787A5F"/>
    <w:rsid w:val="00787A9D"/>
    <w:rsid w:val="00790D74"/>
    <w:rsid w:val="00791708"/>
    <w:rsid w:val="00791D47"/>
    <w:rsid w:val="00791FBC"/>
    <w:rsid w:val="00792712"/>
    <w:rsid w:val="00792965"/>
    <w:rsid w:val="00793572"/>
    <w:rsid w:val="007935A9"/>
    <w:rsid w:val="0079362F"/>
    <w:rsid w:val="0079476C"/>
    <w:rsid w:val="0079623B"/>
    <w:rsid w:val="007A16C4"/>
    <w:rsid w:val="007A33C7"/>
    <w:rsid w:val="007A3FD9"/>
    <w:rsid w:val="007A40C9"/>
    <w:rsid w:val="007A48AD"/>
    <w:rsid w:val="007A4C23"/>
    <w:rsid w:val="007A52C0"/>
    <w:rsid w:val="007A645B"/>
    <w:rsid w:val="007B0FE5"/>
    <w:rsid w:val="007B1D7D"/>
    <w:rsid w:val="007B2C23"/>
    <w:rsid w:val="007B2CB8"/>
    <w:rsid w:val="007B35D6"/>
    <w:rsid w:val="007B387F"/>
    <w:rsid w:val="007B3D97"/>
    <w:rsid w:val="007B468C"/>
    <w:rsid w:val="007B46EA"/>
    <w:rsid w:val="007B5C10"/>
    <w:rsid w:val="007B7F37"/>
    <w:rsid w:val="007C1324"/>
    <w:rsid w:val="007C205F"/>
    <w:rsid w:val="007C339F"/>
    <w:rsid w:val="007C350B"/>
    <w:rsid w:val="007C458B"/>
    <w:rsid w:val="007C49B3"/>
    <w:rsid w:val="007C4C23"/>
    <w:rsid w:val="007C53C8"/>
    <w:rsid w:val="007C5A83"/>
    <w:rsid w:val="007C5A90"/>
    <w:rsid w:val="007C5D35"/>
    <w:rsid w:val="007C6069"/>
    <w:rsid w:val="007C67FA"/>
    <w:rsid w:val="007C72EF"/>
    <w:rsid w:val="007D0563"/>
    <w:rsid w:val="007D0EF0"/>
    <w:rsid w:val="007D2813"/>
    <w:rsid w:val="007D29FF"/>
    <w:rsid w:val="007D2C19"/>
    <w:rsid w:val="007D2DC4"/>
    <w:rsid w:val="007D40B7"/>
    <w:rsid w:val="007D4208"/>
    <w:rsid w:val="007D4A6A"/>
    <w:rsid w:val="007D55CF"/>
    <w:rsid w:val="007D58DE"/>
    <w:rsid w:val="007D5CA6"/>
    <w:rsid w:val="007D6576"/>
    <w:rsid w:val="007D73F8"/>
    <w:rsid w:val="007E0504"/>
    <w:rsid w:val="007E0E37"/>
    <w:rsid w:val="007E1076"/>
    <w:rsid w:val="007E1A29"/>
    <w:rsid w:val="007E2645"/>
    <w:rsid w:val="007E2971"/>
    <w:rsid w:val="007E29AE"/>
    <w:rsid w:val="007E2DCF"/>
    <w:rsid w:val="007E2E83"/>
    <w:rsid w:val="007E3005"/>
    <w:rsid w:val="007E3ECF"/>
    <w:rsid w:val="007E4BBD"/>
    <w:rsid w:val="007E5F12"/>
    <w:rsid w:val="007E6619"/>
    <w:rsid w:val="007E6CFC"/>
    <w:rsid w:val="007E6F2C"/>
    <w:rsid w:val="007E7330"/>
    <w:rsid w:val="007F01AB"/>
    <w:rsid w:val="007F0B7A"/>
    <w:rsid w:val="007F0E0B"/>
    <w:rsid w:val="007F18AC"/>
    <w:rsid w:val="007F1BF9"/>
    <w:rsid w:val="007F24F1"/>
    <w:rsid w:val="007F273C"/>
    <w:rsid w:val="007F296F"/>
    <w:rsid w:val="007F323F"/>
    <w:rsid w:val="007F335A"/>
    <w:rsid w:val="007F57E4"/>
    <w:rsid w:val="007F6248"/>
    <w:rsid w:val="007F6C74"/>
    <w:rsid w:val="007F6FC1"/>
    <w:rsid w:val="007F7CDF"/>
    <w:rsid w:val="00800274"/>
    <w:rsid w:val="008002FC"/>
    <w:rsid w:val="00801337"/>
    <w:rsid w:val="00801C73"/>
    <w:rsid w:val="008020BC"/>
    <w:rsid w:val="00802B15"/>
    <w:rsid w:val="00802B3F"/>
    <w:rsid w:val="00802E3A"/>
    <w:rsid w:val="008036AD"/>
    <w:rsid w:val="008041B2"/>
    <w:rsid w:val="00804372"/>
    <w:rsid w:val="00804616"/>
    <w:rsid w:val="008046A4"/>
    <w:rsid w:val="00804F7A"/>
    <w:rsid w:val="00806368"/>
    <w:rsid w:val="00807AF3"/>
    <w:rsid w:val="00810223"/>
    <w:rsid w:val="00811947"/>
    <w:rsid w:val="0081198E"/>
    <w:rsid w:val="00811D11"/>
    <w:rsid w:val="008136F5"/>
    <w:rsid w:val="00813D54"/>
    <w:rsid w:val="00814569"/>
    <w:rsid w:val="008147E6"/>
    <w:rsid w:val="00814A99"/>
    <w:rsid w:val="00814EBF"/>
    <w:rsid w:val="00814F75"/>
    <w:rsid w:val="00815032"/>
    <w:rsid w:val="008150C8"/>
    <w:rsid w:val="00815E85"/>
    <w:rsid w:val="00816780"/>
    <w:rsid w:val="00817441"/>
    <w:rsid w:val="008201A5"/>
    <w:rsid w:val="00820FA8"/>
    <w:rsid w:val="00821C10"/>
    <w:rsid w:val="008227BE"/>
    <w:rsid w:val="00823206"/>
    <w:rsid w:val="00823218"/>
    <w:rsid w:val="008239FA"/>
    <w:rsid w:val="00823A94"/>
    <w:rsid w:val="00823CCE"/>
    <w:rsid w:val="00823CDE"/>
    <w:rsid w:val="00824982"/>
    <w:rsid w:val="00824FB7"/>
    <w:rsid w:val="0082622B"/>
    <w:rsid w:val="00826A6D"/>
    <w:rsid w:val="00830812"/>
    <w:rsid w:val="00830B6E"/>
    <w:rsid w:val="00830E55"/>
    <w:rsid w:val="008311A3"/>
    <w:rsid w:val="008318D2"/>
    <w:rsid w:val="00831F78"/>
    <w:rsid w:val="00833717"/>
    <w:rsid w:val="008348A0"/>
    <w:rsid w:val="008364B6"/>
    <w:rsid w:val="00836C12"/>
    <w:rsid w:val="0083711F"/>
    <w:rsid w:val="008378A8"/>
    <w:rsid w:val="00837F7D"/>
    <w:rsid w:val="00840441"/>
    <w:rsid w:val="00840F60"/>
    <w:rsid w:val="008410E5"/>
    <w:rsid w:val="0084122D"/>
    <w:rsid w:val="00841722"/>
    <w:rsid w:val="00841B91"/>
    <w:rsid w:val="00841DBF"/>
    <w:rsid w:val="00842508"/>
    <w:rsid w:val="00843001"/>
    <w:rsid w:val="00845CAC"/>
    <w:rsid w:val="00845CD0"/>
    <w:rsid w:val="00846857"/>
    <w:rsid w:val="00846AA3"/>
    <w:rsid w:val="008475E0"/>
    <w:rsid w:val="0085059A"/>
    <w:rsid w:val="00851154"/>
    <w:rsid w:val="0085164E"/>
    <w:rsid w:val="0085296C"/>
    <w:rsid w:val="00853EFA"/>
    <w:rsid w:val="00854571"/>
    <w:rsid w:val="00854949"/>
    <w:rsid w:val="00855D38"/>
    <w:rsid w:val="00857429"/>
    <w:rsid w:val="00857B44"/>
    <w:rsid w:val="00857B62"/>
    <w:rsid w:val="00857CED"/>
    <w:rsid w:val="00860C40"/>
    <w:rsid w:val="00861DDF"/>
    <w:rsid w:val="008627D4"/>
    <w:rsid w:val="008636F5"/>
    <w:rsid w:val="008638FC"/>
    <w:rsid w:val="0086404D"/>
    <w:rsid w:val="0086509F"/>
    <w:rsid w:val="00866249"/>
    <w:rsid w:val="0086642F"/>
    <w:rsid w:val="00867F0A"/>
    <w:rsid w:val="00870F62"/>
    <w:rsid w:val="00870FA7"/>
    <w:rsid w:val="00870FE8"/>
    <w:rsid w:val="008713FD"/>
    <w:rsid w:val="00872185"/>
    <w:rsid w:val="008722CA"/>
    <w:rsid w:val="00874F8C"/>
    <w:rsid w:val="00875E9C"/>
    <w:rsid w:val="0087632C"/>
    <w:rsid w:val="00876558"/>
    <w:rsid w:val="008765B3"/>
    <w:rsid w:val="00876B4B"/>
    <w:rsid w:val="00876C73"/>
    <w:rsid w:val="00876D10"/>
    <w:rsid w:val="0087744A"/>
    <w:rsid w:val="008803B6"/>
    <w:rsid w:val="00880D0A"/>
    <w:rsid w:val="00880E3D"/>
    <w:rsid w:val="008813CF"/>
    <w:rsid w:val="008814D4"/>
    <w:rsid w:val="00881588"/>
    <w:rsid w:val="00881DF7"/>
    <w:rsid w:val="008824A3"/>
    <w:rsid w:val="0088254C"/>
    <w:rsid w:val="00882E04"/>
    <w:rsid w:val="008834CE"/>
    <w:rsid w:val="008839A3"/>
    <w:rsid w:val="00883A81"/>
    <w:rsid w:val="00883A99"/>
    <w:rsid w:val="00883AF6"/>
    <w:rsid w:val="00884FA4"/>
    <w:rsid w:val="008850FC"/>
    <w:rsid w:val="00885793"/>
    <w:rsid w:val="00885B72"/>
    <w:rsid w:val="00886505"/>
    <w:rsid w:val="00886D4A"/>
    <w:rsid w:val="0088718A"/>
    <w:rsid w:val="008912E1"/>
    <w:rsid w:val="008921A3"/>
    <w:rsid w:val="00892643"/>
    <w:rsid w:val="008928F6"/>
    <w:rsid w:val="00892AA1"/>
    <w:rsid w:val="00892D20"/>
    <w:rsid w:val="0089317A"/>
    <w:rsid w:val="008945EF"/>
    <w:rsid w:val="00894751"/>
    <w:rsid w:val="008948D4"/>
    <w:rsid w:val="00894F0C"/>
    <w:rsid w:val="00897301"/>
    <w:rsid w:val="008976E0"/>
    <w:rsid w:val="008977DB"/>
    <w:rsid w:val="008A04E9"/>
    <w:rsid w:val="008A0886"/>
    <w:rsid w:val="008A20A6"/>
    <w:rsid w:val="008A2388"/>
    <w:rsid w:val="008A26ED"/>
    <w:rsid w:val="008A2AA5"/>
    <w:rsid w:val="008A379A"/>
    <w:rsid w:val="008A4379"/>
    <w:rsid w:val="008A509D"/>
    <w:rsid w:val="008A51A5"/>
    <w:rsid w:val="008A65E0"/>
    <w:rsid w:val="008A6BD5"/>
    <w:rsid w:val="008A6CDD"/>
    <w:rsid w:val="008A6DAF"/>
    <w:rsid w:val="008B1045"/>
    <w:rsid w:val="008B13F3"/>
    <w:rsid w:val="008B1CC2"/>
    <w:rsid w:val="008B273B"/>
    <w:rsid w:val="008B323A"/>
    <w:rsid w:val="008B3CA4"/>
    <w:rsid w:val="008B422A"/>
    <w:rsid w:val="008B482B"/>
    <w:rsid w:val="008B5030"/>
    <w:rsid w:val="008B52BE"/>
    <w:rsid w:val="008B564F"/>
    <w:rsid w:val="008B5B0F"/>
    <w:rsid w:val="008B61F1"/>
    <w:rsid w:val="008B6339"/>
    <w:rsid w:val="008B6F90"/>
    <w:rsid w:val="008C030C"/>
    <w:rsid w:val="008C16CB"/>
    <w:rsid w:val="008C19AC"/>
    <w:rsid w:val="008C24D6"/>
    <w:rsid w:val="008C2F57"/>
    <w:rsid w:val="008C4209"/>
    <w:rsid w:val="008C46D5"/>
    <w:rsid w:val="008C5389"/>
    <w:rsid w:val="008C571A"/>
    <w:rsid w:val="008C5BE5"/>
    <w:rsid w:val="008C6615"/>
    <w:rsid w:val="008C6CB5"/>
    <w:rsid w:val="008C723F"/>
    <w:rsid w:val="008C7260"/>
    <w:rsid w:val="008D22A7"/>
    <w:rsid w:val="008D3E16"/>
    <w:rsid w:val="008D40AE"/>
    <w:rsid w:val="008D5695"/>
    <w:rsid w:val="008D5B08"/>
    <w:rsid w:val="008D602F"/>
    <w:rsid w:val="008D720D"/>
    <w:rsid w:val="008D7E9B"/>
    <w:rsid w:val="008E0793"/>
    <w:rsid w:val="008E230D"/>
    <w:rsid w:val="008E2CFD"/>
    <w:rsid w:val="008E3551"/>
    <w:rsid w:val="008E442A"/>
    <w:rsid w:val="008E44B0"/>
    <w:rsid w:val="008E521F"/>
    <w:rsid w:val="008E563F"/>
    <w:rsid w:val="008E5935"/>
    <w:rsid w:val="008E5D9A"/>
    <w:rsid w:val="008E65F5"/>
    <w:rsid w:val="008E6651"/>
    <w:rsid w:val="008E6728"/>
    <w:rsid w:val="008E7077"/>
    <w:rsid w:val="008F06B5"/>
    <w:rsid w:val="008F143D"/>
    <w:rsid w:val="008F151F"/>
    <w:rsid w:val="008F1E48"/>
    <w:rsid w:val="008F22F6"/>
    <w:rsid w:val="008F23A1"/>
    <w:rsid w:val="008F2862"/>
    <w:rsid w:val="008F3076"/>
    <w:rsid w:val="008F44FE"/>
    <w:rsid w:val="008F5442"/>
    <w:rsid w:val="008F5F9F"/>
    <w:rsid w:val="008F60C8"/>
    <w:rsid w:val="008F745F"/>
    <w:rsid w:val="008F7EEA"/>
    <w:rsid w:val="00900700"/>
    <w:rsid w:val="00900727"/>
    <w:rsid w:val="00900EDB"/>
    <w:rsid w:val="00901BCB"/>
    <w:rsid w:val="009024C4"/>
    <w:rsid w:val="00902507"/>
    <w:rsid w:val="00902613"/>
    <w:rsid w:val="00903ADC"/>
    <w:rsid w:val="00903BC6"/>
    <w:rsid w:val="00905397"/>
    <w:rsid w:val="009055B5"/>
    <w:rsid w:val="009055B7"/>
    <w:rsid w:val="009055E1"/>
    <w:rsid w:val="00905A56"/>
    <w:rsid w:val="00906037"/>
    <w:rsid w:val="009067C0"/>
    <w:rsid w:val="00906A84"/>
    <w:rsid w:val="00907038"/>
    <w:rsid w:val="00910545"/>
    <w:rsid w:val="009110E7"/>
    <w:rsid w:val="009113B7"/>
    <w:rsid w:val="00911ACF"/>
    <w:rsid w:val="00912373"/>
    <w:rsid w:val="009130F3"/>
    <w:rsid w:val="009131AB"/>
    <w:rsid w:val="00914DF8"/>
    <w:rsid w:val="00914E0E"/>
    <w:rsid w:val="00915060"/>
    <w:rsid w:val="0091576A"/>
    <w:rsid w:val="0091595F"/>
    <w:rsid w:val="00915BD4"/>
    <w:rsid w:val="0091601A"/>
    <w:rsid w:val="00916FF7"/>
    <w:rsid w:val="0091739D"/>
    <w:rsid w:val="0091793A"/>
    <w:rsid w:val="009203E8"/>
    <w:rsid w:val="00920ADA"/>
    <w:rsid w:val="00920F74"/>
    <w:rsid w:val="00922157"/>
    <w:rsid w:val="009221F7"/>
    <w:rsid w:val="00923136"/>
    <w:rsid w:val="009231A3"/>
    <w:rsid w:val="0092383E"/>
    <w:rsid w:val="00923B6D"/>
    <w:rsid w:val="009247B7"/>
    <w:rsid w:val="00924C9F"/>
    <w:rsid w:val="00924CDC"/>
    <w:rsid w:val="00924D74"/>
    <w:rsid w:val="00924E1F"/>
    <w:rsid w:val="009252C2"/>
    <w:rsid w:val="009255D0"/>
    <w:rsid w:val="0092586B"/>
    <w:rsid w:val="009260F7"/>
    <w:rsid w:val="0092622B"/>
    <w:rsid w:val="00927078"/>
    <w:rsid w:val="009278BD"/>
    <w:rsid w:val="00927E68"/>
    <w:rsid w:val="00930497"/>
    <w:rsid w:val="009304A9"/>
    <w:rsid w:val="00930903"/>
    <w:rsid w:val="00930DE1"/>
    <w:rsid w:val="00930F46"/>
    <w:rsid w:val="009332E1"/>
    <w:rsid w:val="00933618"/>
    <w:rsid w:val="00933BCC"/>
    <w:rsid w:val="009344D1"/>
    <w:rsid w:val="00936324"/>
    <w:rsid w:val="009367D1"/>
    <w:rsid w:val="0094112A"/>
    <w:rsid w:val="00941162"/>
    <w:rsid w:val="009413B7"/>
    <w:rsid w:val="009413C7"/>
    <w:rsid w:val="00941573"/>
    <w:rsid w:val="0094184D"/>
    <w:rsid w:val="00941C2A"/>
    <w:rsid w:val="00941F7D"/>
    <w:rsid w:val="00942C86"/>
    <w:rsid w:val="00942FE1"/>
    <w:rsid w:val="00943423"/>
    <w:rsid w:val="0094464D"/>
    <w:rsid w:val="00945495"/>
    <w:rsid w:val="00945BAC"/>
    <w:rsid w:val="009461A9"/>
    <w:rsid w:val="00946D08"/>
    <w:rsid w:val="00946F4B"/>
    <w:rsid w:val="00947B7E"/>
    <w:rsid w:val="00951078"/>
    <w:rsid w:val="00951D65"/>
    <w:rsid w:val="009521D7"/>
    <w:rsid w:val="00952B75"/>
    <w:rsid w:val="00952F5D"/>
    <w:rsid w:val="009530A2"/>
    <w:rsid w:val="00954843"/>
    <w:rsid w:val="00954B24"/>
    <w:rsid w:val="00955F6D"/>
    <w:rsid w:val="00956105"/>
    <w:rsid w:val="00956F7F"/>
    <w:rsid w:val="00957F6F"/>
    <w:rsid w:val="009605D1"/>
    <w:rsid w:val="0096268C"/>
    <w:rsid w:val="009627B0"/>
    <w:rsid w:val="00962B0B"/>
    <w:rsid w:val="00962B5C"/>
    <w:rsid w:val="00962EF8"/>
    <w:rsid w:val="009631AC"/>
    <w:rsid w:val="0096355D"/>
    <w:rsid w:val="0096387B"/>
    <w:rsid w:val="00963E27"/>
    <w:rsid w:val="00964133"/>
    <w:rsid w:val="0096442C"/>
    <w:rsid w:val="00965892"/>
    <w:rsid w:val="00966161"/>
    <w:rsid w:val="0096624D"/>
    <w:rsid w:val="00966E76"/>
    <w:rsid w:val="00967320"/>
    <w:rsid w:val="0096785C"/>
    <w:rsid w:val="00967A1D"/>
    <w:rsid w:val="009703AA"/>
    <w:rsid w:val="00970588"/>
    <w:rsid w:val="009717A6"/>
    <w:rsid w:val="00972316"/>
    <w:rsid w:val="00972443"/>
    <w:rsid w:val="0097264F"/>
    <w:rsid w:val="009749B1"/>
    <w:rsid w:val="009754A8"/>
    <w:rsid w:val="0097559B"/>
    <w:rsid w:val="00975928"/>
    <w:rsid w:val="00975FE0"/>
    <w:rsid w:val="00976565"/>
    <w:rsid w:val="00976A22"/>
    <w:rsid w:val="00976C2A"/>
    <w:rsid w:val="00976DD8"/>
    <w:rsid w:val="00977C0B"/>
    <w:rsid w:val="00977D72"/>
    <w:rsid w:val="00980044"/>
    <w:rsid w:val="009801E2"/>
    <w:rsid w:val="00981461"/>
    <w:rsid w:val="00981638"/>
    <w:rsid w:val="0098194B"/>
    <w:rsid w:val="00981CC6"/>
    <w:rsid w:val="009827E6"/>
    <w:rsid w:val="009830AA"/>
    <w:rsid w:val="009832B3"/>
    <w:rsid w:val="00984609"/>
    <w:rsid w:val="009853C7"/>
    <w:rsid w:val="0098556A"/>
    <w:rsid w:val="00985604"/>
    <w:rsid w:val="00985CE7"/>
    <w:rsid w:val="00985FA6"/>
    <w:rsid w:val="0098636D"/>
    <w:rsid w:val="00987776"/>
    <w:rsid w:val="00987B9C"/>
    <w:rsid w:val="00987BC8"/>
    <w:rsid w:val="00987C4B"/>
    <w:rsid w:val="00987D7B"/>
    <w:rsid w:val="00990A35"/>
    <w:rsid w:val="00992C07"/>
    <w:rsid w:val="00992C36"/>
    <w:rsid w:val="00993364"/>
    <w:rsid w:val="00995169"/>
    <w:rsid w:val="00995B72"/>
    <w:rsid w:val="00996769"/>
    <w:rsid w:val="009A080C"/>
    <w:rsid w:val="009A09D1"/>
    <w:rsid w:val="009A0EA6"/>
    <w:rsid w:val="009A1059"/>
    <w:rsid w:val="009A13A0"/>
    <w:rsid w:val="009A2567"/>
    <w:rsid w:val="009A3D44"/>
    <w:rsid w:val="009A40C6"/>
    <w:rsid w:val="009A4A32"/>
    <w:rsid w:val="009A595C"/>
    <w:rsid w:val="009A609B"/>
    <w:rsid w:val="009A6B65"/>
    <w:rsid w:val="009A7E98"/>
    <w:rsid w:val="009A7F05"/>
    <w:rsid w:val="009B0586"/>
    <w:rsid w:val="009B0C81"/>
    <w:rsid w:val="009B10FB"/>
    <w:rsid w:val="009B2647"/>
    <w:rsid w:val="009B269B"/>
    <w:rsid w:val="009B3A17"/>
    <w:rsid w:val="009B3AD8"/>
    <w:rsid w:val="009B427C"/>
    <w:rsid w:val="009B48E9"/>
    <w:rsid w:val="009B5765"/>
    <w:rsid w:val="009B66A5"/>
    <w:rsid w:val="009B6F50"/>
    <w:rsid w:val="009B6F80"/>
    <w:rsid w:val="009B701B"/>
    <w:rsid w:val="009B7DCB"/>
    <w:rsid w:val="009C07D3"/>
    <w:rsid w:val="009C15CA"/>
    <w:rsid w:val="009C17F4"/>
    <w:rsid w:val="009C23C0"/>
    <w:rsid w:val="009C27A1"/>
    <w:rsid w:val="009C27EC"/>
    <w:rsid w:val="009C2C2A"/>
    <w:rsid w:val="009C2DF9"/>
    <w:rsid w:val="009C39EE"/>
    <w:rsid w:val="009C4C4C"/>
    <w:rsid w:val="009C4F6C"/>
    <w:rsid w:val="009C50B3"/>
    <w:rsid w:val="009C51A7"/>
    <w:rsid w:val="009C5825"/>
    <w:rsid w:val="009C61B9"/>
    <w:rsid w:val="009C629A"/>
    <w:rsid w:val="009C74F3"/>
    <w:rsid w:val="009D02F9"/>
    <w:rsid w:val="009D031B"/>
    <w:rsid w:val="009D1D43"/>
    <w:rsid w:val="009D2742"/>
    <w:rsid w:val="009D281B"/>
    <w:rsid w:val="009D2AB7"/>
    <w:rsid w:val="009D2B81"/>
    <w:rsid w:val="009D2C89"/>
    <w:rsid w:val="009D3443"/>
    <w:rsid w:val="009D4943"/>
    <w:rsid w:val="009D5F60"/>
    <w:rsid w:val="009D61D2"/>
    <w:rsid w:val="009D6860"/>
    <w:rsid w:val="009D7EC0"/>
    <w:rsid w:val="009E001D"/>
    <w:rsid w:val="009E00A8"/>
    <w:rsid w:val="009E097F"/>
    <w:rsid w:val="009E103B"/>
    <w:rsid w:val="009E103D"/>
    <w:rsid w:val="009E1260"/>
    <w:rsid w:val="009E1368"/>
    <w:rsid w:val="009E2364"/>
    <w:rsid w:val="009E3E89"/>
    <w:rsid w:val="009E444E"/>
    <w:rsid w:val="009E5741"/>
    <w:rsid w:val="009E5ADE"/>
    <w:rsid w:val="009E5F31"/>
    <w:rsid w:val="009F0CD1"/>
    <w:rsid w:val="009F1C0B"/>
    <w:rsid w:val="009F2155"/>
    <w:rsid w:val="009F2A12"/>
    <w:rsid w:val="009F320E"/>
    <w:rsid w:val="009F3595"/>
    <w:rsid w:val="009F36D2"/>
    <w:rsid w:val="009F378A"/>
    <w:rsid w:val="009F3969"/>
    <w:rsid w:val="009F3C3F"/>
    <w:rsid w:val="009F400E"/>
    <w:rsid w:val="009F4951"/>
    <w:rsid w:val="009F4B08"/>
    <w:rsid w:val="009F5629"/>
    <w:rsid w:val="009F5737"/>
    <w:rsid w:val="009F5BC8"/>
    <w:rsid w:val="009F652E"/>
    <w:rsid w:val="009F6573"/>
    <w:rsid w:val="009F704C"/>
    <w:rsid w:val="00A00102"/>
    <w:rsid w:val="00A01619"/>
    <w:rsid w:val="00A019EE"/>
    <w:rsid w:val="00A020FB"/>
    <w:rsid w:val="00A03D14"/>
    <w:rsid w:val="00A03D69"/>
    <w:rsid w:val="00A03DFA"/>
    <w:rsid w:val="00A04F1D"/>
    <w:rsid w:val="00A0522F"/>
    <w:rsid w:val="00A05B52"/>
    <w:rsid w:val="00A0757C"/>
    <w:rsid w:val="00A07AF7"/>
    <w:rsid w:val="00A11697"/>
    <w:rsid w:val="00A116D6"/>
    <w:rsid w:val="00A1172B"/>
    <w:rsid w:val="00A12994"/>
    <w:rsid w:val="00A14070"/>
    <w:rsid w:val="00A14199"/>
    <w:rsid w:val="00A14323"/>
    <w:rsid w:val="00A14697"/>
    <w:rsid w:val="00A15946"/>
    <w:rsid w:val="00A15F1E"/>
    <w:rsid w:val="00A16526"/>
    <w:rsid w:val="00A16B8A"/>
    <w:rsid w:val="00A16F11"/>
    <w:rsid w:val="00A17967"/>
    <w:rsid w:val="00A17E86"/>
    <w:rsid w:val="00A205E7"/>
    <w:rsid w:val="00A21088"/>
    <w:rsid w:val="00A21161"/>
    <w:rsid w:val="00A214C3"/>
    <w:rsid w:val="00A21A9B"/>
    <w:rsid w:val="00A2296F"/>
    <w:rsid w:val="00A23035"/>
    <w:rsid w:val="00A23DA5"/>
    <w:rsid w:val="00A23F84"/>
    <w:rsid w:val="00A24049"/>
    <w:rsid w:val="00A27574"/>
    <w:rsid w:val="00A301AF"/>
    <w:rsid w:val="00A3024E"/>
    <w:rsid w:val="00A32432"/>
    <w:rsid w:val="00A32615"/>
    <w:rsid w:val="00A32B2B"/>
    <w:rsid w:val="00A33A0B"/>
    <w:rsid w:val="00A33D3C"/>
    <w:rsid w:val="00A34346"/>
    <w:rsid w:val="00A345B4"/>
    <w:rsid w:val="00A35051"/>
    <w:rsid w:val="00A3555A"/>
    <w:rsid w:val="00A35893"/>
    <w:rsid w:val="00A36296"/>
    <w:rsid w:val="00A375A6"/>
    <w:rsid w:val="00A37CC1"/>
    <w:rsid w:val="00A41806"/>
    <w:rsid w:val="00A41E97"/>
    <w:rsid w:val="00A41F03"/>
    <w:rsid w:val="00A421CD"/>
    <w:rsid w:val="00A444A7"/>
    <w:rsid w:val="00A44900"/>
    <w:rsid w:val="00A46375"/>
    <w:rsid w:val="00A47C58"/>
    <w:rsid w:val="00A47EA3"/>
    <w:rsid w:val="00A5080A"/>
    <w:rsid w:val="00A509A7"/>
    <w:rsid w:val="00A50E78"/>
    <w:rsid w:val="00A5117C"/>
    <w:rsid w:val="00A515DF"/>
    <w:rsid w:val="00A516B1"/>
    <w:rsid w:val="00A518E5"/>
    <w:rsid w:val="00A51AE0"/>
    <w:rsid w:val="00A51B91"/>
    <w:rsid w:val="00A52A34"/>
    <w:rsid w:val="00A54627"/>
    <w:rsid w:val="00A54669"/>
    <w:rsid w:val="00A547AD"/>
    <w:rsid w:val="00A553B6"/>
    <w:rsid w:val="00A55CE5"/>
    <w:rsid w:val="00A57427"/>
    <w:rsid w:val="00A579CB"/>
    <w:rsid w:val="00A61326"/>
    <w:rsid w:val="00A62319"/>
    <w:rsid w:val="00A62DDC"/>
    <w:rsid w:val="00A62DE4"/>
    <w:rsid w:val="00A63995"/>
    <w:rsid w:val="00A64B7C"/>
    <w:rsid w:val="00A65DC1"/>
    <w:rsid w:val="00A666FD"/>
    <w:rsid w:val="00A66B7B"/>
    <w:rsid w:val="00A66FB2"/>
    <w:rsid w:val="00A67592"/>
    <w:rsid w:val="00A67598"/>
    <w:rsid w:val="00A67CCA"/>
    <w:rsid w:val="00A70407"/>
    <w:rsid w:val="00A71318"/>
    <w:rsid w:val="00A7206F"/>
    <w:rsid w:val="00A731B0"/>
    <w:rsid w:val="00A733F2"/>
    <w:rsid w:val="00A74283"/>
    <w:rsid w:val="00A7474E"/>
    <w:rsid w:val="00A75B42"/>
    <w:rsid w:val="00A77403"/>
    <w:rsid w:val="00A7749A"/>
    <w:rsid w:val="00A77BAD"/>
    <w:rsid w:val="00A80167"/>
    <w:rsid w:val="00A8050D"/>
    <w:rsid w:val="00A80C98"/>
    <w:rsid w:val="00A81435"/>
    <w:rsid w:val="00A81BBA"/>
    <w:rsid w:val="00A82101"/>
    <w:rsid w:val="00A828ED"/>
    <w:rsid w:val="00A82A25"/>
    <w:rsid w:val="00A8322A"/>
    <w:rsid w:val="00A832CF"/>
    <w:rsid w:val="00A83B19"/>
    <w:rsid w:val="00A83EA6"/>
    <w:rsid w:val="00A84663"/>
    <w:rsid w:val="00A84E1C"/>
    <w:rsid w:val="00A85274"/>
    <w:rsid w:val="00A85A48"/>
    <w:rsid w:val="00A85ADD"/>
    <w:rsid w:val="00A85D40"/>
    <w:rsid w:val="00A8617E"/>
    <w:rsid w:val="00A861D8"/>
    <w:rsid w:val="00A87395"/>
    <w:rsid w:val="00A903F8"/>
    <w:rsid w:val="00A9087F"/>
    <w:rsid w:val="00A90A37"/>
    <w:rsid w:val="00A91A32"/>
    <w:rsid w:val="00A92389"/>
    <w:rsid w:val="00A92B82"/>
    <w:rsid w:val="00A93814"/>
    <w:rsid w:val="00A93E7A"/>
    <w:rsid w:val="00A942CA"/>
    <w:rsid w:val="00A948F1"/>
    <w:rsid w:val="00A951F8"/>
    <w:rsid w:val="00A95433"/>
    <w:rsid w:val="00A96CF2"/>
    <w:rsid w:val="00A97425"/>
    <w:rsid w:val="00AA012E"/>
    <w:rsid w:val="00AA02F3"/>
    <w:rsid w:val="00AA1607"/>
    <w:rsid w:val="00AA1AF7"/>
    <w:rsid w:val="00AA1D24"/>
    <w:rsid w:val="00AA2159"/>
    <w:rsid w:val="00AA3279"/>
    <w:rsid w:val="00AA34D3"/>
    <w:rsid w:val="00AA3F90"/>
    <w:rsid w:val="00AA4034"/>
    <w:rsid w:val="00AA5173"/>
    <w:rsid w:val="00AA6910"/>
    <w:rsid w:val="00AA6AE5"/>
    <w:rsid w:val="00AA6C56"/>
    <w:rsid w:val="00AA7326"/>
    <w:rsid w:val="00AA74A8"/>
    <w:rsid w:val="00AA754D"/>
    <w:rsid w:val="00AA7D5B"/>
    <w:rsid w:val="00AA7F8F"/>
    <w:rsid w:val="00AB0122"/>
    <w:rsid w:val="00AB0614"/>
    <w:rsid w:val="00AB0E87"/>
    <w:rsid w:val="00AB1A00"/>
    <w:rsid w:val="00AB1B55"/>
    <w:rsid w:val="00AB2199"/>
    <w:rsid w:val="00AB2B2A"/>
    <w:rsid w:val="00AB2C6F"/>
    <w:rsid w:val="00AB2EB4"/>
    <w:rsid w:val="00AB438E"/>
    <w:rsid w:val="00AB5504"/>
    <w:rsid w:val="00AB63B9"/>
    <w:rsid w:val="00AB6950"/>
    <w:rsid w:val="00AB72E0"/>
    <w:rsid w:val="00AB7319"/>
    <w:rsid w:val="00AB7965"/>
    <w:rsid w:val="00AB7CE7"/>
    <w:rsid w:val="00AC024A"/>
    <w:rsid w:val="00AC0AFB"/>
    <w:rsid w:val="00AC143D"/>
    <w:rsid w:val="00AC1FA2"/>
    <w:rsid w:val="00AC2B2A"/>
    <w:rsid w:val="00AC3168"/>
    <w:rsid w:val="00AC3F62"/>
    <w:rsid w:val="00AC4BCF"/>
    <w:rsid w:val="00AC4C52"/>
    <w:rsid w:val="00AC4F83"/>
    <w:rsid w:val="00AC7056"/>
    <w:rsid w:val="00AC7C3F"/>
    <w:rsid w:val="00AC7C93"/>
    <w:rsid w:val="00AC7CF7"/>
    <w:rsid w:val="00AD0B9B"/>
    <w:rsid w:val="00AD0C41"/>
    <w:rsid w:val="00AD125C"/>
    <w:rsid w:val="00AD153F"/>
    <w:rsid w:val="00AD175E"/>
    <w:rsid w:val="00AD1851"/>
    <w:rsid w:val="00AD2CB3"/>
    <w:rsid w:val="00AD36E9"/>
    <w:rsid w:val="00AD3B60"/>
    <w:rsid w:val="00AD4E84"/>
    <w:rsid w:val="00AD6094"/>
    <w:rsid w:val="00AD6650"/>
    <w:rsid w:val="00AD7495"/>
    <w:rsid w:val="00AD7CEF"/>
    <w:rsid w:val="00AE1503"/>
    <w:rsid w:val="00AE3ECE"/>
    <w:rsid w:val="00AE3F3C"/>
    <w:rsid w:val="00AE69F0"/>
    <w:rsid w:val="00AE6E09"/>
    <w:rsid w:val="00AE7021"/>
    <w:rsid w:val="00AF03B8"/>
    <w:rsid w:val="00AF04AB"/>
    <w:rsid w:val="00AF1579"/>
    <w:rsid w:val="00AF1735"/>
    <w:rsid w:val="00AF2DA6"/>
    <w:rsid w:val="00AF3E30"/>
    <w:rsid w:val="00AF61D7"/>
    <w:rsid w:val="00AF7915"/>
    <w:rsid w:val="00B005C4"/>
    <w:rsid w:val="00B02571"/>
    <w:rsid w:val="00B02B19"/>
    <w:rsid w:val="00B03490"/>
    <w:rsid w:val="00B05317"/>
    <w:rsid w:val="00B054E6"/>
    <w:rsid w:val="00B058D4"/>
    <w:rsid w:val="00B05943"/>
    <w:rsid w:val="00B05DB4"/>
    <w:rsid w:val="00B063DA"/>
    <w:rsid w:val="00B07EB5"/>
    <w:rsid w:val="00B102C2"/>
    <w:rsid w:val="00B103ED"/>
    <w:rsid w:val="00B1117E"/>
    <w:rsid w:val="00B1235E"/>
    <w:rsid w:val="00B12D53"/>
    <w:rsid w:val="00B13189"/>
    <w:rsid w:val="00B1357C"/>
    <w:rsid w:val="00B13B8D"/>
    <w:rsid w:val="00B141E3"/>
    <w:rsid w:val="00B147FA"/>
    <w:rsid w:val="00B14DC5"/>
    <w:rsid w:val="00B15067"/>
    <w:rsid w:val="00B15CC9"/>
    <w:rsid w:val="00B15F8C"/>
    <w:rsid w:val="00B1667D"/>
    <w:rsid w:val="00B16C79"/>
    <w:rsid w:val="00B16D49"/>
    <w:rsid w:val="00B17925"/>
    <w:rsid w:val="00B17A8E"/>
    <w:rsid w:val="00B20DC0"/>
    <w:rsid w:val="00B21C06"/>
    <w:rsid w:val="00B21EC3"/>
    <w:rsid w:val="00B2299A"/>
    <w:rsid w:val="00B22AF4"/>
    <w:rsid w:val="00B232A3"/>
    <w:rsid w:val="00B235B1"/>
    <w:rsid w:val="00B241F9"/>
    <w:rsid w:val="00B24541"/>
    <w:rsid w:val="00B24F21"/>
    <w:rsid w:val="00B26394"/>
    <w:rsid w:val="00B2700C"/>
    <w:rsid w:val="00B27730"/>
    <w:rsid w:val="00B3015A"/>
    <w:rsid w:val="00B30D55"/>
    <w:rsid w:val="00B30EB6"/>
    <w:rsid w:val="00B3187C"/>
    <w:rsid w:val="00B31C57"/>
    <w:rsid w:val="00B31F8F"/>
    <w:rsid w:val="00B32166"/>
    <w:rsid w:val="00B3323F"/>
    <w:rsid w:val="00B33967"/>
    <w:rsid w:val="00B33E85"/>
    <w:rsid w:val="00B33F29"/>
    <w:rsid w:val="00B34247"/>
    <w:rsid w:val="00B349F4"/>
    <w:rsid w:val="00B34A79"/>
    <w:rsid w:val="00B34D2C"/>
    <w:rsid w:val="00B36C6C"/>
    <w:rsid w:val="00B36D0F"/>
    <w:rsid w:val="00B370FB"/>
    <w:rsid w:val="00B40058"/>
    <w:rsid w:val="00B412F7"/>
    <w:rsid w:val="00B4142D"/>
    <w:rsid w:val="00B416D1"/>
    <w:rsid w:val="00B42480"/>
    <w:rsid w:val="00B4276A"/>
    <w:rsid w:val="00B4277A"/>
    <w:rsid w:val="00B43F37"/>
    <w:rsid w:val="00B4448E"/>
    <w:rsid w:val="00B44F9C"/>
    <w:rsid w:val="00B4637F"/>
    <w:rsid w:val="00B465EB"/>
    <w:rsid w:val="00B46BC2"/>
    <w:rsid w:val="00B46DE1"/>
    <w:rsid w:val="00B46F39"/>
    <w:rsid w:val="00B47795"/>
    <w:rsid w:val="00B47CB0"/>
    <w:rsid w:val="00B5008E"/>
    <w:rsid w:val="00B50E57"/>
    <w:rsid w:val="00B510D8"/>
    <w:rsid w:val="00B515D0"/>
    <w:rsid w:val="00B52013"/>
    <w:rsid w:val="00B522DB"/>
    <w:rsid w:val="00B5291E"/>
    <w:rsid w:val="00B5309E"/>
    <w:rsid w:val="00B541A6"/>
    <w:rsid w:val="00B547CC"/>
    <w:rsid w:val="00B55686"/>
    <w:rsid w:val="00B55AEB"/>
    <w:rsid w:val="00B56066"/>
    <w:rsid w:val="00B60437"/>
    <w:rsid w:val="00B60AB4"/>
    <w:rsid w:val="00B60BA3"/>
    <w:rsid w:val="00B60CE7"/>
    <w:rsid w:val="00B610BD"/>
    <w:rsid w:val="00B6257C"/>
    <w:rsid w:val="00B628FA"/>
    <w:rsid w:val="00B650F2"/>
    <w:rsid w:val="00B65647"/>
    <w:rsid w:val="00B656FF"/>
    <w:rsid w:val="00B66431"/>
    <w:rsid w:val="00B67482"/>
    <w:rsid w:val="00B70013"/>
    <w:rsid w:val="00B7042C"/>
    <w:rsid w:val="00B70E40"/>
    <w:rsid w:val="00B711DC"/>
    <w:rsid w:val="00B723E3"/>
    <w:rsid w:val="00B72B3F"/>
    <w:rsid w:val="00B7428A"/>
    <w:rsid w:val="00B7471F"/>
    <w:rsid w:val="00B74FE2"/>
    <w:rsid w:val="00B750F8"/>
    <w:rsid w:val="00B768B9"/>
    <w:rsid w:val="00B76BCF"/>
    <w:rsid w:val="00B77B38"/>
    <w:rsid w:val="00B80115"/>
    <w:rsid w:val="00B80A34"/>
    <w:rsid w:val="00B81237"/>
    <w:rsid w:val="00B8149B"/>
    <w:rsid w:val="00B81E9C"/>
    <w:rsid w:val="00B821FD"/>
    <w:rsid w:val="00B82345"/>
    <w:rsid w:val="00B82900"/>
    <w:rsid w:val="00B82CC3"/>
    <w:rsid w:val="00B832C7"/>
    <w:rsid w:val="00B83636"/>
    <w:rsid w:val="00B843B1"/>
    <w:rsid w:val="00B84723"/>
    <w:rsid w:val="00B865FA"/>
    <w:rsid w:val="00B86793"/>
    <w:rsid w:val="00B86E83"/>
    <w:rsid w:val="00B86F53"/>
    <w:rsid w:val="00B8714F"/>
    <w:rsid w:val="00B873E7"/>
    <w:rsid w:val="00B87902"/>
    <w:rsid w:val="00B90C16"/>
    <w:rsid w:val="00B90F80"/>
    <w:rsid w:val="00B9192E"/>
    <w:rsid w:val="00B91DF0"/>
    <w:rsid w:val="00B91F99"/>
    <w:rsid w:val="00B92E1A"/>
    <w:rsid w:val="00B9321D"/>
    <w:rsid w:val="00B9354D"/>
    <w:rsid w:val="00B93B42"/>
    <w:rsid w:val="00B9555B"/>
    <w:rsid w:val="00B958BF"/>
    <w:rsid w:val="00B95934"/>
    <w:rsid w:val="00B96307"/>
    <w:rsid w:val="00B9696D"/>
    <w:rsid w:val="00B971D0"/>
    <w:rsid w:val="00B97743"/>
    <w:rsid w:val="00BA030F"/>
    <w:rsid w:val="00BA17DE"/>
    <w:rsid w:val="00BA260A"/>
    <w:rsid w:val="00BA2CFA"/>
    <w:rsid w:val="00BA4EB3"/>
    <w:rsid w:val="00BA5429"/>
    <w:rsid w:val="00BA5461"/>
    <w:rsid w:val="00BA57F7"/>
    <w:rsid w:val="00BA5D31"/>
    <w:rsid w:val="00BA636B"/>
    <w:rsid w:val="00BA6428"/>
    <w:rsid w:val="00BA71F5"/>
    <w:rsid w:val="00BB00FE"/>
    <w:rsid w:val="00BB06DF"/>
    <w:rsid w:val="00BB0F0C"/>
    <w:rsid w:val="00BB1E82"/>
    <w:rsid w:val="00BB1FBA"/>
    <w:rsid w:val="00BB2521"/>
    <w:rsid w:val="00BB3C8A"/>
    <w:rsid w:val="00BB3D47"/>
    <w:rsid w:val="00BB4302"/>
    <w:rsid w:val="00BB4BBA"/>
    <w:rsid w:val="00BB4C1F"/>
    <w:rsid w:val="00BB575C"/>
    <w:rsid w:val="00BB6117"/>
    <w:rsid w:val="00BB622E"/>
    <w:rsid w:val="00BB76E4"/>
    <w:rsid w:val="00BC0E96"/>
    <w:rsid w:val="00BC10D0"/>
    <w:rsid w:val="00BC1E5C"/>
    <w:rsid w:val="00BC2593"/>
    <w:rsid w:val="00BC302D"/>
    <w:rsid w:val="00BC3276"/>
    <w:rsid w:val="00BC39A8"/>
    <w:rsid w:val="00BC3A3F"/>
    <w:rsid w:val="00BC4C5E"/>
    <w:rsid w:val="00BC4FF1"/>
    <w:rsid w:val="00BC66AC"/>
    <w:rsid w:val="00BC6BB9"/>
    <w:rsid w:val="00BC7A80"/>
    <w:rsid w:val="00BC7D54"/>
    <w:rsid w:val="00BD14FD"/>
    <w:rsid w:val="00BD18FF"/>
    <w:rsid w:val="00BD1FC7"/>
    <w:rsid w:val="00BD1FFA"/>
    <w:rsid w:val="00BD261F"/>
    <w:rsid w:val="00BD2F57"/>
    <w:rsid w:val="00BD30C3"/>
    <w:rsid w:val="00BD359F"/>
    <w:rsid w:val="00BD37BE"/>
    <w:rsid w:val="00BD3B87"/>
    <w:rsid w:val="00BD480C"/>
    <w:rsid w:val="00BD4EB3"/>
    <w:rsid w:val="00BD5B4B"/>
    <w:rsid w:val="00BD6480"/>
    <w:rsid w:val="00BD6DAE"/>
    <w:rsid w:val="00BD75E9"/>
    <w:rsid w:val="00BD76AC"/>
    <w:rsid w:val="00BE01E2"/>
    <w:rsid w:val="00BE059D"/>
    <w:rsid w:val="00BE0BCA"/>
    <w:rsid w:val="00BE152F"/>
    <w:rsid w:val="00BE1EBB"/>
    <w:rsid w:val="00BE2362"/>
    <w:rsid w:val="00BE2A99"/>
    <w:rsid w:val="00BE2BCC"/>
    <w:rsid w:val="00BE39F1"/>
    <w:rsid w:val="00BE3BDB"/>
    <w:rsid w:val="00BE450E"/>
    <w:rsid w:val="00BE500D"/>
    <w:rsid w:val="00BE5BE6"/>
    <w:rsid w:val="00BE6637"/>
    <w:rsid w:val="00BE68F0"/>
    <w:rsid w:val="00BE7582"/>
    <w:rsid w:val="00BE7BBD"/>
    <w:rsid w:val="00BF0BFE"/>
    <w:rsid w:val="00BF0F7A"/>
    <w:rsid w:val="00BF1D10"/>
    <w:rsid w:val="00BF22D0"/>
    <w:rsid w:val="00BF22DF"/>
    <w:rsid w:val="00BF2C4C"/>
    <w:rsid w:val="00BF3124"/>
    <w:rsid w:val="00BF3622"/>
    <w:rsid w:val="00BF3936"/>
    <w:rsid w:val="00BF4293"/>
    <w:rsid w:val="00BF4328"/>
    <w:rsid w:val="00BF4CFB"/>
    <w:rsid w:val="00BF4EFF"/>
    <w:rsid w:val="00BF6B97"/>
    <w:rsid w:val="00C00842"/>
    <w:rsid w:val="00C00E1E"/>
    <w:rsid w:val="00C01729"/>
    <w:rsid w:val="00C0242C"/>
    <w:rsid w:val="00C029FB"/>
    <w:rsid w:val="00C03963"/>
    <w:rsid w:val="00C0492E"/>
    <w:rsid w:val="00C04BBD"/>
    <w:rsid w:val="00C05421"/>
    <w:rsid w:val="00C05423"/>
    <w:rsid w:val="00C05D9A"/>
    <w:rsid w:val="00C06C28"/>
    <w:rsid w:val="00C06D31"/>
    <w:rsid w:val="00C0701D"/>
    <w:rsid w:val="00C072F4"/>
    <w:rsid w:val="00C07632"/>
    <w:rsid w:val="00C11E80"/>
    <w:rsid w:val="00C120CF"/>
    <w:rsid w:val="00C12912"/>
    <w:rsid w:val="00C136A5"/>
    <w:rsid w:val="00C136BA"/>
    <w:rsid w:val="00C1444A"/>
    <w:rsid w:val="00C145C9"/>
    <w:rsid w:val="00C14B35"/>
    <w:rsid w:val="00C16399"/>
    <w:rsid w:val="00C16750"/>
    <w:rsid w:val="00C16FF2"/>
    <w:rsid w:val="00C17C94"/>
    <w:rsid w:val="00C210CD"/>
    <w:rsid w:val="00C21CF0"/>
    <w:rsid w:val="00C22B05"/>
    <w:rsid w:val="00C23E1C"/>
    <w:rsid w:val="00C24DE1"/>
    <w:rsid w:val="00C24EC0"/>
    <w:rsid w:val="00C2524A"/>
    <w:rsid w:val="00C255B9"/>
    <w:rsid w:val="00C262B6"/>
    <w:rsid w:val="00C262F3"/>
    <w:rsid w:val="00C26671"/>
    <w:rsid w:val="00C3050E"/>
    <w:rsid w:val="00C307E5"/>
    <w:rsid w:val="00C323FE"/>
    <w:rsid w:val="00C33255"/>
    <w:rsid w:val="00C33A7B"/>
    <w:rsid w:val="00C34B05"/>
    <w:rsid w:val="00C34D72"/>
    <w:rsid w:val="00C3581A"/>
    <w:rsid w:val="00C3586A"/>
    <w:rsid w:val="00C35E1E"/>
    <w:rsid w:val="00C3681B"/>
    <w:rsid w:val="00C37389"/>
    <w:rsid w:val="00C4027F"/>
    <w:rsid w:val="00C40868"/>
    <w:rsid w:val="00C414B7"/>
    <w:rsid w:val="00C42A9B"/>
    <w:rsid w:val="00C42C23"/>
    <w:rsid w:val="00C42C63"/>
    <w:rsid w:val="00C42C72"/>
    <w:rsid w:val="00C42EB3"/>
    <w:rsid w:val="00C44769"/>
    <w:rsid w:val="00C450BD"/>
    <w:rsid w:val="00C45A92"/>
    <w:rsid w:val="00C45A9E"/>
    <w:rsid w:val="00C45DF9"/>
    <w:rsid w:val="00C45E86"/>
    <w:rsid w:val="00C4635C"/>
    <w:rsid w:val="00C46865"/>
    <w:rsid w:val="00C477DA"/>
    <w:rsid w:val="00C507B6"/>
    <w:rsid w:val="00C507F5"/>
    <w:rsid w:val="00C50A49"/>
    <w:rsid w:val="00C50E38"/>
    <w:rsid w:val="00C521F0"/>
    <w:rsid w:val="00C529CC"/>
    <w:rsid w:val="00C52B5C"/>
    <w:rsid w:val="00C5354A"/>
    <w:rsid w:val="00C54541"/>
    <w:rsid w:val="00C54B39"/>
    <w:rsid w:val="00C550E9"/>
    <w:rsid w:val="00C55132"/>
    <w:rsid w:val="00C55612"/>
    <w:rsid w:val="00C55625"/>
    <w:rsid w:val="00C55C57"/>
    <w:rsid w:val="00C5681D"/>
    <w:rsid w:val="00C60203"/>
    <w:rsid w:val="00C6066B"/>
    <w:rsid w:val="00C607E8"/>
    <w:rsid w:val="00C609C8"/>
    <w:rsid w:val="00C62E4C"/>
    <w:rsid w:val="00C63CCB"/>
    <w:rsid w:val="00C6542B"/>
    <w:rsid w:val="00C659D5"/>
    <w:rsid w:val="00C660CE"/>
    <w:rsid w:val="00C668EF"/>
    <w:rsid w:val="00C66C95"/>
    <w:rsid w:val="00C673D7"/>
    <w:rsid w:val="00C67424"/>
    <w:rsid w:val="00C677BD"/>
    <w:rsid w:val="00C700BC"/>
    <w:rsid w:val="00C70320"/>
    <w:rsid w:val="00C7032A"/>
    <w:rsid w:val="00C72F51"/>
    <w:rsid w:val="00C7332B"/>
    <w:rsid w:val="00C73739"/>
    <w:rsid w:val="00C74734"/>
    <w:rsid w:val="00C7564E"/>
    <w:rsid w:val="00C761D3"/>
    <w:rsid w:val="00C764EF"/>
    <w:rsid w:val="00C76A18"/>
    <w:rsid w:val="00C8000F"/>
    <w:rsid w:val="00C81583"/>
    <w:rsid w:val="00C82232"/>
    <w:rsid w:val="00C82456"/>
    <w:rsid w:val="00C82B17"/>
    <w:rsid w:val="00C841FA"/>
    <w:rsid w:val="00C846D5"/>
    <w:rsid w:val="00C846FA"/>
    <w:rsid w:val="00C8534F"/>
    <w:rsid w:val="00C901E4"/>
    <w:rsid w:val="00C906FF"/>
    <w:rsid w:val="00C90AE7"/>
    <w:rsid w:val="00C90F33"/>
    <w:rsid w:val="00C9283E"/>
    <w:rsid w:val="00C92893"/>
    <w:rsid w:val="00C9342F"/>
    <w:rsid w:val="00C93C63"/>
    <w:rsid w:val="00C93CA7"/>
    <w:rsid w:val="00C9561E"/>
    <w:rsid w:val="00C959C9"/>
    <w:rsid w:val="00C95CE8"/>
    <w:rsid w:val="00C976FC"/>
    <w:rsid w:val="00C978D5"/>
    <w:rsid w:val="00C97948"/>
    <w:rsid w:val="00C97B9F"/>
    <w:rsid w:val="00CA0069"/>
    <w:rsid w:val="00CA04BA"/>
    <w:rsid w:val="00CA11F4"/>
    <w:rsid w:val="00CA16A0"/>
    <w:rsid w:val="00CA1AD8"/>
    <w:rsid w:val="00CA1E41"/>
    <w:rsid w:val="00CA2C41"/>
    <w:rsid w:val="00CA4574"/>
    <w:rsid w:val="00CA4800"/>
    <w:rsid w:val="00CA56DF"/>
    <w:rsid w:val="00CA5EB3"/>
    <w:rsid w:val="00CA614B"/>
    <w:rsid w:val="00CA640C"/>
    <w:rsid w:val="00CA6E87"/>
    <w:rsid w:val="00CA7EF9"/>
    <w:rsid w:val="00CB0308"/>
    <w:rsid w:val="00CB1584"/>
    <w:rsid w:val="00CB18D1"/>
    <w:rsid w:val="00CB25A9"/>
    <w:rsid w:val="00CB32C2"/>
    <w:rsid w:val="00CB3C4D"/>
    <w:rsid w:val="00CB5EF8"/>
    <w:rsid w:val="00CB5F78"/>
    <w:rsid w:val="00CB6988"/>
    <w:rsid w:val="00CB6FA1"/>
    <w:rsid w:val="00CB7595"/>
    <w:rsid w:val="00CB7811"/>
    <w:rsid w:val="00CB7D2D"/>
    <w:rsid w:val="00CB7E22"/>
    <w:rsid w:val="00CC0403"/>
    <w:rsid w:val="00CC25F0"/>
    <w:rsid w:val="00CC339F"/>
    <w:rsid w:val="00CC5C12"/>
    <w:rsid w:val="00CC7450"/>
    <w:rsid w:val="00CD139C"/>
    <w:rsid w:val="00CD16DC"/>
    <w:rsid w:val="00CD4241"/>
    <w:rsid w:val="00CD4572"/>
    <w:rsid w:val="00CD4A96"/>
    <w:rsid w:val="00CD4CF8"/>
    <w:rsid w:val="00CD5687"/>
    <w:rsid w:val="00CD580A"/>
    <w:rsid w:val="00CD59C0"/>
    <w:rsid w:val="00CD5B42"/>
    <w:rsid w:val="00CD5D75"/>
    <w:rsid w:val="00CD6197"/>
    <w:rsid w:val="00CD61C8"/>
    <w:rsid w:val="00CD6513"/>
    <w:rsid w:val="00CD68A8"/>
    <w:rsid w:val="00CD73EB"/>
    <w:rsid w:val="00CE00E3"/>
    <w:rsid w:val="00CE0DEF"/>
    <w:rsid w:val="00CE0F1F"/>
    <w:rsid w:val="00CE0F4C"/>
    <w:rsid w:val="00CE3103"/>
    <w:rsid w:val="00CE3404"/>
    <w:rsid w:val="00CE34A5"/>
    <w:rsid w:val="00CE3FF4"/>
    <w:rsid w:val="00CE5494"/>
    <w:rsid w:val="00CE5C2B"/>
    <w:rsid w:val="00CE7100"/>
    <w:rsid w:val="00CE763D"/>
    <w:rsid w:val="00CE788A"/>
    <w:rsid w:val="00CF014C"/>
    <w:rsid w:val="00CF0880"/>
    <w:rsid w:val="00CF2A41"/>
    <w:rsid w:val="00CF2C0F"/>
    <w:rsid w:val="00CF2D85"/>
    <w:rsid w:val="00CF444A"/>
    <w:rsid w:val="00CF5082"/>
    <w:rsid w:val="00CF55D0"/>
    <w:rsid w:val="00CF580A"/>
    <w:rsid w:val="00CF5856"/>
    <w:rsid w:val="00CF596C"/>
    <w:rsid w:val="00CF61FC"/>
    <w:rsid w:val="00CF6376"/>
    <w:rsid w:val="00CF730D"/>
    <w:rsid w:val="00CF7892"/>
    <w:rsid w:val="00D0030D"/>
    <w:rsid w:val="00D0039D"/>
    <w:rsid w:val="00D00C3E"/>
    <w:rsid w:val="00D01872"/>
    <w:rsid w:val="00D03450"/>
    <w:rsid w:val="00D03FE3"/>
    <w:rsid w:val="00D04819"/>
    <w:rsid w:val="00D04CF5"/>
    <w:rsid w:val="00D0549F"/>
    <w:rsid w:val="00D056D8"/>
    <w:rsid w:val="00D06441"/>
    <w:rsid w:val="00D068A6"/>
    <w:rsid w:val="00D07B15"/>
    <w:rsid w:val="00D101B6"/>
    <w:rsid w:val="00D1036C"/>
    <w:rsid w:val="00D103C2"/>
    <w:rsid w:val="00D1057F"/>
    <w:rsid w:val="00D10C42"/>
    <w:rsid w:val="00D1189C"/>
    <w:rsid w:val="00D138CF"/>
    <w:rsid w:val="00D13D01"/>
    <w:rsid w:val="00D151CB"/>
    <w:rsid w:val="00D15A79"/>
    <w:rsid w:val="00D15C7C"/>
    <w:rsid w:val="00D1611B"/>
    <w:rsid w:val="00D167E5"/>
    <w:rsid w:val="00D1759E"/>
    <w:rsid w:val="00D1761B"/>
    <w:rsid w:val="00D20916"/>
    <w:rsid w:val="00D21838"/>
    <w:rsid w:val="00D22D45"/>
    <w:rsid w:val="00D235E8"/>
    <w:rsid w:val="00D23DDC"/>
    <w:rsid w:val="00D24EBB"/>
    <w:rsid w:val="00D24FBF"/>
    <w:rsid w:val="00D253AF"/>
    <w:rsid w:val="00D25A25"/>
    <w:rsid w:val="00D26AB8"/>
    <w:rsid w:val="00D26F8F"/>
    <w:rsid w:val="00D271C0"/>
    <w:rsid w:val="00D27888"/>
    <w:rsid w:val="00D27A76"/>
    <w:rsid w:val="00D27A7E"/>
    <w:rsid w:val="00D27EE3"/>
    <w:rsid w:val="00D27F75"/>
    <w:rsid w:val="00D304FD"/>
    <w:rsid w:val="00D30B61"/>
    <w:rsid w:val="00D332A6"/>
    <w:rsid w:val="00D33A41"/>
    <w:rsid w:val="00D33A43"/>
    <w:rsid w:val="00D346FD"/>
    <w:rsid w:val="00D35376"/>
    <w:rsid w:val="00D35451"/>
    <w:rsid w:val="00D357DE"/>
    <w:rsid w:val="00D35AB9"/>
    <w:rsid w:val="00D36BA3"/>
    <w:rsid w:val="00D37859"/>
    <w:rsid w:val="00D3792C"/>
    <w:rsid w:val="00D431C3"/>
    <w:rsid w:val="00D431D5"/>
    <w:rsid w:val="00D4370D"/>
    <w:rsid w:val="00D43C59"/>
    <w:rsid w:val="00D4438C"/>
    <w:rsid w:val="00D44A08"/>
    <w:rsid w:val="00D45DEB"/>
    <w:rsid w:val="00D45FB6"/>
    <w:rsid w:val="00D460DD"/>
    <w:rsid w:val="00D47EB2"/>
    <w:rsid w:val="00D517C2"/>
    <w:rsid w:val="00D51DAB"/>
    <w:rsid w:val="00D51E0A"/>
    <w:rsid w:val="00D523A5"/>
    <w:rsid w:val="00D526A4"/>
    <w:rsid w:val="00D54360"/>
    <w:rsid w:val="00D5455B"/>
    <w:rsid w:val="00D54AF6"/>
    <w:rsid w:val="00D54D8B"/>
    <w:rsid w:val="00D55448"/>
    <w:rsid w:val="00D56327"/>
    <w:rsid w:val="00D56373"/>
    <w:rsid w:val="00D565D6"/>
    <w:rsid w:val="00D56867"/>
    <w:rsid w:val="00D5705B"/>
    <w:rsid w:val="00D57E63"/>
    <w:rsid w:val="00D602E5"/>
    <w:rsid w:val="00D60930"/>
    <w:rsid w:val="00D60CB4"/>
    <w:rsid w:val="00D60F84"/>
    <w:rsid w:val="00D613C6"/>
    <w:rsid w:val="00D6262A"/>
    <w:rsid w:val="00D64132"/>
    <w:rsid w:val="00D655DB"/>
    <w:rsid w:val="00D7041F"/>
    <w:rsid w:val="00D70570"/>
    <w:rsid w:val="00D71B83"/>
    <w:rsid w:val="00D72C68"/>
    <w:rsid w:val="00D73708"/>
    <w:rsid w:val="00D738C4"/>
    <w:rsid w:val="00D73D00"/>
    <w:rsid w:val="00D73FAD"/>
    <w:rsid w:val="00D761F4"/>
    <w:rsid w:val="00D76FAF"/>
    <w:rsid w:val="00D77DEC"/>
    <w:rsid w:val="00D804BF"/>
    <w:rsid w:val="00D804E3"/>
    <w:rsid w:val="00D80A45"/>
    <w:rsid w:val="00D8110E"/>
    <w:rsid w:val="00D8186D"/>
    <w:rsid w:val="00D81ADF"/>
    <w:rsid w:val="00D81CEC"/>
    <w:rsid w:val="00D81CFD"/>
    <w:rsid w:val="00D82026"/>
    <w:rsid w:val="00D8297C"/>
    <w:rsid w:val="00D83888"/>
    <w:rsid w:val="00D845EA"/>
    <w:rsid w:val="00D8493E"/>
    <w:rsid w:val="00D849B1"/>
    <w:rsid w:val="00D84C88"/>
    <w:rsid w:val="00D855E9"/>
    <w:rsid w:val="00D8564E"/>
    <w:rsid w:val="00D8593C"/>
    <w:rsid w:val="00D85D9C"/>
    <w:rsid w:val="00D861DD"/>
    <w:rsid w:val="00D868C5"/>
    <w:rsid w:val="00D86D28"/>
    <w:rsid w:val="00D879C5"/>
    <w:rsid w:val="00D90141"/>
    <w:rsid w:val="00D90299"/>
    <w:rsid w:val="00D90AFC"/>
    <w:rsid w:val="00D90BE0"/>
    <w:rsid w:val="00D91AF3"/>
    <w:rsid w:val="00D924E0"/>
    <w:rsid w:val="00D9294E"/>
    <w:rsid w:val="00D9305F"/>
    <w:rsid w:val="00D93873"/>
    <w:rsid w:val="00D952DB"/>
    <w:rsid w:val="00D95B5E"/>
    <w:rsid w:val="00D96B34"/>
    <w:rsid w:val="00D979BD"/>
    <w:rsid w:val="00DA0A72"/>
    <w:rsid w:val="00DA2261"/>
    <w:rsid w:val="00DA2D5D"/>
    <w:rsid w:val="00DA3C20"/>
    <w:rsid w:val="00DA3F24"/>
    <w:rsid w:val="00DA4224"/>
    <w:rsid w:val="00DA497D"/>
    <w:rsid w:val="00DA4F84"/>
    <w:rsid w:val="00DA588C"/>
    <w:rsid w:val="00DA6205"/>
    <w:rsid w:val="00DA6689"/>
    <w:rsid w:val="00DA7664"/>
    <w:rsid w:val="00DB01F9"/>
    <w:rsid w:val="00DB0867"/>
    <w:rsid w:val="00DB1A98"/>
    <w:rsid w:val="00DB221A"/>
    <w:rsid w:val="00DB3079"/>
    <w:rsid w:val="00DB3252"/>
    <w:rsid w:val="00DB35A0"/>
    <w:rsid w:val="00DB3BDF"/>
    <w:rsid w:val="00DB427B"/>
    <w:rsid w:val="00DB47CE"/>
    <w:rsid w:val="00DB4E3D"/>
    <w:rsid w:val="00DB5365"/>
    <w:rsid w:val="00DB61B9"/>
    <w:rsid w:val="00DB6290"/>
    <w:rsid w:val="00DB62CD"/>
    <w:rsid w:val="00DB6368"/>
    <w:rsid w:val="00DB6DB2"/>
    <w:rsid w:val="00DC0085"/>
    <w:rsid w:val="00DC0231"/>
    <w:rsid w:val="00DC0E4E"/>
    <w:rsid w:val="00DC0E9B"/>
    <w:rsid w:val="00DC24D4"/>
    <w:rsid w:val="00DC27CB"/>
    <w:rsid w:val="00DC3602"/>
    <w:rsid w:val="00DC3DC3"/>
    <w:rsid w:val="00DC4081"/>
    <w:rsid w:val="00DC469B"/>
    <w:rsid w:val="00DC5E48"/>
    <w:rsid w:val="00DC648B"/>
    <w:rsid w:val="00DD0EA3"/>
    <w:rsid w:val="00DD106E"/>
    <w:rsid w:val="00DD12B5"/>
    <w:rsid w:val="00DD2068"/>
    <w:rsid w:val="00DD22DA"/>
    <w:rsid w:val="00DD2764"/>
    <w:rsid w:val="00DD2C02"/>
    <w:rsid w:val="00DD3CCC"/>
    <w:rsid w:val="00DD455B"/>
    <w:rsid w:val="00DD49B7"/>
    <w:rsid w:val="00DD4C69"/>
    <w:rsid w:val="00DD4EC9"/>
    <w:rsid w:val="00DD521C"/>
    <w:rsid w:val="00DD56FB"/>
    <w:rsid w:val="00DD593F"/>
    <w:rsid w:val="00DD5BA7"/>
    <w:rsid w:val="00DD5EAD"/>
    <w:rsid w:val="00DD64B4"/>
    <w:rsid w:val="00DD6DB2"/>
    <w:rsid w:val="00DD6EA3"/>
    <w:rsid w:val="00DE0FBA"/>
    <w:rsid w:val="00DE112F"/>
    <w:rsid w:val="00DE1926"/>
    <w:rsid w:val="00DE28B8"/>
    <w:rsid w:val="00DE2F26"/>
    <w:rsid w:val="00DE42A4"/>
    <w:rsid w:val="00DE4DB1"/>
    <w:rsid w:val="00DE53A2"/>
    <w:rsid w:val="00DE5915"/>
    <w:rsid w:val="00DE5926"/>
    <w:rsid w:val="00DE5A00"/>
    <w:rsid w:val="00DE64F8"/>
    <w:rsid w:val="00DE6B6B"/>
    <w:rsid w:val="00DE7315"/>
    <w:rsid w:val="00DF1647"/>
    <w:rsid w:val="00DF187C"/>
    <w:rsid w:val="00DF2380"/>
    <w:rsid w:val="00DF2883"/>
    <w:rsid w:val="00DF292E"/>
    <w:rsid w:val="00DF2D7A"/>
    <w:rsid w:val="00DF33A9"/>
    <w:rsid w:val="00DF3492"/>
    <w:rsid w:val="00DF3685"/>
    <w:rsid w:val="00DF3C82"/>
    <w:rsid w:val="00DF57D3"/>
    <w:rsid w:val="00DF5D00"/>
    <w:rsid w:val="00DF73EA"/>
    <w:rsid w:val="00DF7661"/>
    <w:rsid w:val="00DF7E6F"/>
    <w:rsid w:val="00E0005B"/>
    <w:rsid w:val="00E001D3"/>
    <w:rsid w:val="00E0028B"/>
    <w:rsid w:val="00E002BD"/>
    <w:rsid w:val="00E0072F"/>
    <w:rsid w:val="00E00BB6"/>
    <w:rsid w:val="00E00F23"/>
    <w:rsid w:val="00E011ED"/>
    <w:rsid w:val="00E02412"/>
    <w:rsid w:val="00E026C8"/>
    <w:rsid w:val="00E03EE8"/>
    <w:rsid w:val="00E03F18"/>
    <w:rsid w:val="00E04639"/>
    <w:rsid w:val="00E04917"/>
    <w:rsid w:val="00E04E45"/>
    <w:rsid w:val="00E06099"/>
    <w:rsid w:val="00E06D60"/>
    <w:rsid w:val="00E07055"/>
    <w:rsid w:val="00E0777A"/>
    <w:rsid w:val="00E07CBE"/>
    <w:rsid w:val="00E104B5"/>
    <w:rsid w:val="00E118B2"/>
    <w:rsid w:val="00E12850"/>
    <w:rsid w:val="00E13B36"/>
    <w:rsid w:val="00E14D96"/>
    <w:rsid w:val="00E14F21"/>
    <w:rsid w:val="00E158C1"/>
    <w:rsid w:val="00E16B60"/>
    <w:rsid w:val="00E1768D"/>
    <w:rsid w:val="00E17AA1"/>
    <w:rsid w:val="00E17BD2"/>
    <w:rsid w:val="00E20A21"/>
    <w:rsid w:val="00E21CAF"/>
    <w:rsid w:val="00E22E65"/>
    <w:rsid w:val="00E244A6"/>
    <w:rsid w:val="00E24B53"/>
    <w:rsid w:val="00E255B0"/>
    <w:rsid w:val="00E255D5"/>
    <w:rsid w:val="00E263C8"/>
    <w:rsid w:val="00E26720"/>
    <w:rsid w:val="00E26B75"/>
    <w:rsid w:val="00E26F04"/>
    <w:rsid w:val="00E27D88"/>
    <w:rsid w:val="00E27E2E"/>
    <w:rsid w:val="00E31B7D"/>
    <w:rsid w:val="00E32421"/>
    <w:rsid w:val="00E326DE"/>
    <w:rsid w:val="00E32AB2"/>
    <w:rsid w:val="00E3302D"/>
    <w:rsid w:val="00E337EF"/>
    <w:rsid w:val="00E33FB5"/>
    <w:rsid w:val="00E3422B"/>
    <w:rsid w:val="00E34912"/>
    <w:rsid w:val="00E34FD4"/>
    <w:rsid w:val="00E350B9"/>
    <w:rsid w:val="00E35BFB"/>
    <w:rsid w:val="00E36144"/>
    <w:rsid w:val="00E36546"/>
    <w:rsid w:val="00E37087"/>
    <w:rsid w:val="00E37564"/>
    <w:rsid w:val="00E376F4"/>
    <w:rsid w:val="00E40320"/>
    <w:rsid w:val="00E4116D"/>
    <w:rsid w:val="00E41731"/>
    <w:rsid w:val="00E425BC"/>
    <w:rsid w:val="00E434F0"/>
    <w:rsid w:val="00E4379B"/>
    <w:rsid w:val="00E43F41"/>
    <w:rsid w:val="00E4455C"/>
    <w:rsid w:val="00E458A2"/>
    <w:rsid w:val="00E46072"/>
    <w:rsid w:val="00E46170"/>
    <w:rsid w:val="00E461CC"/>
    <w:rsid w:val="00E46576"/>
    <w:rsid w:val="00E47C43"/>
    <w:rsid w:val="00E512E9"/>
    <w:rsid w:val="00E527E8"/>
    <w:rsid w:val="00E52B62"/>
    <w:rsid w:val="00E52CEE"/>
    <w:rsid w:val="00E531EC"/>
    <w:rsid w:val="00E5462F"/>
    <w:rsid w:val="00E55C4F"/>
    <w:rsid w:val="00E57A8E"/>
    <w:rsid w:val="00E57BA3"/>
    <w:rsid w:val="00E60205"/>
    <w:rsid w:val="00E60BC7"/>
    <w:rsid w:val="00E6110D"/>
    <w:rsid w:val="00E61733"/>
    <w:rsid w:val="00E61F45"/>
    <w:rsid w:val="00E62723"/>
    <w:rsid w:val="00E63293"/>
    <w:rsid w:val="00E6408C"/>
    <w:rsid w:val="00E6472F"/>
    <w:rsid w:val="00E64BC5"/>
    <w:rsid w:val="00E653BC"/>
    <w:rsid w:val="00E65D30"/>
    <w:rsid w:val="00E65DAD"/>
    <w:rsid w:val="00E65EED"/>
    <w:rsid w:val="00E660EC"/>
    <w:rsid w:val="00E70EA1"/>
    <w:rsid w:val="00E7321D"/>
    <w:rsid w:val="00E74BFF"/>
    <w:rsid w:val="00E74CB8"/>
    <w:rsid w:val="00E74D85"/>
    <w:rsid w:val="00E74D8E"/>
    <w:rsid w:val="00E74ECB"/>
    <w:rsid w:val="00E7525E"/>
    <w:rsid w:val="00E75396"/>
    <w:rsid w:val="00E7551C"/>
    <w:rsid w:val="00E75A63"/>
    <w:rsid w:val="00E75E1A"/>
    <w:rsid w:val="00E761A1"/>
    <w:rsid w:val="00E776DA"/>
    <w:rsid w:val="00E779D1"/>
    <w:rsid w:val="00E77C17"/>
    <w:rsid w:val="00E80075"/>
    <w:rsid w:val="00E804DA"/>
    <w:rsid w:val="00E805C6"/>
    <w:rsid w:val="00E80992"/>
    <w:rsid w:val="00E80C3F"/>
    <w:rsid w:val="00E80FDF"/>
    <w:rsid w:val="00E81050"/>
    <w:rsid w:val="00E81BB6"/>
    <w:rsid w:val="00E822BC"/>
    <w:rsid w:val="00E829AA"/>
    <w:rsid w:val="00E82EA7"/>
    <w:rsid w:val="00E83470"/>
    <w:rsid w:val="00E84938"/>
    <w:rsid w:val="00E85267"/>
    <w:rsid w:val="00E8540E"/>
    <w:rsid w:val="00E85572"/>
    <w:rsid w:val="00E85A55"/>
    <w:rsid w:val="00E85B70"/>
    <w:rsid w:val="00E85DF8"/>
    <w:rsid w:val="00E86198"/>
    <w:rsid w:val="00E86789"/>
    <w:rsid w:val="00E86A3C"/>
    <w:rsid w:val="00E86BB2"/>
    <w:rsid w:val="00E91740"/>
    <w:rsid w:val="00E91F71"/>
    <w:rsid w:val="00E92140"/>
    <w:rsid w:val="00E928F3"/>
    <w:rsid w:val="00E92CB3"/>
    <w:rsid w:val="00E93034"/>
    <w:rsid w:val="00E93C02"/>
    <w:rsid w:val="00E93C8B"/>
    <w:rsid w:val="00E93FBF"/>
    <w:rsid w:val="00E94703"/>
    <w:rsid w:val="00E94C74"/>
    <w:rsid w:val="00E94C8E"/>
    <w:rsid w:val="00E94E8C"/>
    <w:rsid w:val="00E959F4"/>
    <w:rsid w:val="00E963D6"/>
    <w:rsid w:val="00E964B7"/>
    <w:rsid w:val="00E965F9"/>
    <w:rsid w:val="00E96975"/>
    <w:rsid w:val="00EA037F"/>
    <w:rsid w:val="00EA19B3"/>
    <w:rsid w:val="00EA2A82"/>
    <w:rsid w:val="00EA2B8C"/>
    <w:rsid w:val="00EA319A"/>
    <w:rsid w:val="00EA32B4"/>
    <w:rsid w:val="00EA3BDA"/>
    <w:rsid w:val="00EA406F"/>
    <w:rsid w:val="00EA4EB1"/>
    <w:rsid w:val="00EA4FD4"/>
    <w:rsid w:val="00EA5B75"/>
    <w:rsid w:val="00EA5EFC"/>
    <w:rsid w:val="00EA623E"/>
    <w:rsid w:val="00EA7396"/>
    <w:rsid w:val="00EA7586"/>
    <w:rsid w:val="00EA7EFE"/>
    <w:rsid w:val="00EB0CAE"/>
    <w:rsid w:val="00EB1717"/>
    <w:rsid w:val="00EB1FED"/>
    <w:rsid w:val="00EB23E7"/>
    <w:rsid w:val="00EB2412"/>
    <w:rsid w:val="00EB2495"/>
    <w:rsid w:val="00EB2D9E"/>
    <w:rsid w:val="00EB3890"/>
    <w:rsid w:val="00EB513E"/>
    <w:rsid w:val="00EB51F4"/>
    <w:rsid w:val="00EB7671"/>
    <w:rsid w:val="00EB7E8E"/>
    <w:rsid w:val="00EC079B"/>
    <w:rsid w:val="00EC0A2C"/>
    <w:rsid w:val="00EC0D5D"/>
    <w:rsid w:val="00EC1EB8"/>
    <w:rsid w:val="00EC1FFF"/>
    <w:rsid w:val="00EC2B90"/>
    <w:rsid w:val="00EC31D6"/>
    <w:rsid w:val="00EC3DE9"/>
    <w:rsid w:val="00EC4849"/>
    <w:rsid w:val="00EC5192"/>
    <w:rsid w:val="00EC579A"/>
    <w:rsid w:val="00EC629C"/>
    <w:rsid w:val="00ED0059"/>
    <w:rsid w:val="00ED0CB2"/>
    <w:rsid w:val="00ED102C"/>
    <w:rsid w:val="00ED15B0"/>
    <w:rsid w:val="00ED1A14"/>
    <w:rsid w:val="00ED1A1D"/>
    <w:rsid w:val="00ED1D0F"/>
    <w:rsid w:val="00ED2434"/>
    <w:rsid w:val="00ED2C91"/>
    <w:rsid w:val="00ED3197"/>
    <w:rsid w:val="00ED37B5"/>
    <w:rsid w:val="00ED432A"/>
    <w:rsid w:val="00ED5A4C"/>
    <w:rsid w:val="00ED7324"/>
    <w:rsid w:val="00ED7AA0"/>
    <w:rsid w:val="00EE048F"/>
    <w:rsid w:val="00EE0AA1"/>
    <w:rsid w:val="00EE1D5F"/>
    <w:rsid w:val="00EE2776"/>
    <w:rsid w:val="00EE3B44"/>
    <w:rsid w:val="00EE44F4"/>
    <w:rsid w:val="00EE4AE3"/>
    <w:rsid w:val="00EE4F29"/>
    <w:rsid w:val="00EE5776"/>
    <w:rsid w:val="00EE5CBE"/>
    <w:rsid w:val="00EE5ECB"/>
    <w:rsid w:val="00EE61E2"/>
    <w:rsid w:val="00EE654A"/>
    <w:rsid w:val="00EE68B3"/>
    <w:rsid w:val="00EE7475"/>
    <w:rsid w:val="00EE771E"/>
    <w:rsid w:val="00EE7EB7"/>
    <w:rsid w:val="00EF06C7"/>
    <w:rsid w:val="00EF0FA3"/>
    <w:rsid w:val="00EF3FFE"/>
    <w:rsid w:val="00EF4A5A"/>
    <w:rsid w:val="00EF5431"/>
    <w:rsid w:val="00EF5779"/>
    <w:rsid w:val="00EF65B2"/>
    <w:rsid w:val="00F0010C"/>
    <w:rsid w:val="00F00D5C"/>
    <w:rsid w:val="00F01571"/>
    <w:rsid w:val="00F01A7C"/>
    <w:rsid w:val="00F01FCE"/>
    <w:rsid w:val="00F03B26"/>
    <w:rsid w:val="00F040B0"/>
    <w:rsid w:val="00F04933"/>
    <w:rsid w:val="00F04A72"/>
    <w:rsid w:val="00F04CBB"/>
    <w:rsid w:val="00F05D1A"/>
    <w:rsid w:val="00F066CE"/>
    <w:rsid w:val="00F07124"/>
    <w:rsid w:val="00F07996"/>
    <w:rsid w:val="00F10061"/>
    <w:rsid w:val="00F1099C"/>
    <w:rsid w:val="00F11634"/>
    <w:rsid w:val="00F1195F"/>
    <w:rsid w:val="00F120F9"/>
    <w:rsid w:val="00F12A72"/>
    <w:rsid w:val="00F12DD3"/>
    <w:rsid w:val="00F1350B"/>
    <w:rsid w:val="00F1397B"/>
    <w:rsid w:val="00F1436E"/>
    <w:rsid w:val="00F16EDB"/>
    <w:rsid w:val="00F17E44"/>
    <w:rsid w:val="00F20908"/>
    <w:rsid w:val="00F20AE4"/>
    <w:rsid w:val="00F20BFF"/>
    <w:rsid w:val="00F224BE"/>
    <w:rsid w:val="00F23665"/>
    <w:rsid w:val="00F2389F"/>
    <w:rsid w:val="00F240E7"/>
    <w:rsid w:val="00F25217"/>
    <w:rsid w:val="00F25D68"/>
    <w:rsid w:val="00F264D2"/>
    <w:rsid w:val="00F267A3"/>
    <w:rsid w:val="00F26938"/>
    <w:rsid w:val="00F26BFB"/>
    <w:rsid w:val="00F27505"/>
    <w:rsid w:val="00F27922"/>
    <w:rsid w:val="00F3056E"/>
    <w:rsid w:val="00F305BE"/>
    <w:rsid w:val="00F31425"/>
    <w:rsid w:val="00F31F08"/>
    <w:rsid w:val="00F32D7F"/>
    <w:rsid w:val="00F33A08"/>
    <w:rsid w:val="00F34497"/>
    <w:rsid w:val="00F34853"/>
    <w:rsid w:val="00F34EA9"/>
    <w:rsid w:val="00F357C0"/>
    <w:rsid w:val="00F36DE1"/>
    <w:rsid w:val="00F37AC2"/>
    <w:rsid w:val="00F37BD4"/>
    <w:rsid w:val="00F4031F"/>
    <w:rsid w:val="00F40CD4"/>
    <w:rsid w:val="00F4161E"/>
    <w:rsid w:val="00F420E0"/>
    <w:rsid w:val="00F42AC7"/>
    <w:rsid w:val="00F433EC"/>
    <w:rsid w:val="00F43F17"/>
    <w:rsid w:val="00F44A39"/>
    <w:rsid w:val="00F44BFC"/>
    <w:rsid w:val="00F44F76"/>
    <w:rsid w:val="00F454AD"/>
    <w:rsid w:val="00F45AFF"/>
    <w:rsid w:val="00F46022"/>
    <w:rsid w:val="00F470CF"/>
    <w:rsid w:val="00F47F40"/>
    <w:rsid w:val="00F50AC2"/>
    <w:rsid w:val="00F51E5B"/>
    <w:rsid w:val="00F52A25"/>
    <w:rsid w:val="00F52AFB"/>
    <w:rsid w:val="00F52F1D"/>
    <w:rsid w:val="00F535B0"/>
    <w:rsid w:val="00F5393A"/>
    <w:rsid w:val="00F53EA5"/>
    <w:rsid w:val="00F54E99"/>
    <w:rsid w:val="00F55365"/>
    <w:rsid w:val="00F55583"/>
    <w:rsid w:val="00F557EE"/>
    <w:rsid w:val="00F55974"/>
    <w:rsid w:val="00F567A6"/>
    <w:rsid w:val="00F56C17"/>
    <w:rsid w:val="00F56C84"/>
    <w:rsid w:val="00F5728C"/>
    <w:rsid w:val="00F57944"/>
    <w:rsid w:val="00F579E3"/>
    <w:rsid w:val="00F613EB"/>
    <w:rsid w:val="00F61C2A"/>
    <w:rsid w:val="00F64364"/>
    <w:rsid w:val="00F651A8"/>
    <w:rsid w:val="00F65C8A"/>
    <w:rsid w:val="00F6622A"/>
    <w:rsid w:val="00F666E3"/>
    <w:rsid w:val="00F66C10"/>
    <w:rsid w:val="00F670EE"/>
    <w:rsid w:val="00F6783C"/>
    <w:rsid w:val="00F67AC7"/>
    <w:rsid w:val="00F67DD5"/>
    <w:rsid w:val="00F72617"/>
    <w:rsid w:val="00F72F9A"/>
    <w:rsid w:val="00F7515E"/>
    <w:rsid w:val="00F768DD"/>
    <w:rsid w:val="00F76A82"/>
    <w:rsid w:val="00F77F11"/>
    <w:rsid w:val="00F81076"/>
    <w:rsid w:val="00F8163D"/>
    <w:rsid w:val="00F8244F"/>
    <w:rsid w:val="00F82855"/>
    <w:rsid w:val="00F82EA1"/>
    <w:rsid w:val="00F82EDB"/>
    <w:rsid w:val="00F834E9"/>
    <w:rsid w:val="00F8370D"/>
    <w:rsid w:val="00F83F7D"/>
    <w:rsid w:val="00F8463A"/>
    <w:rsid w:val="00F850F5"/>
    <w:rsid w:val="00F851F9"/>
    <w:rsid w:val="00F85247"/>
    <w:rsid w:val="00F86339"/>
    <w:rsid w:val="00F867D5"/>
    <w:rsid w:val="00F86C64"/>
    <w:rsid w:val="00F8716E"/>
    <w:rsid w:val="00F87E73"/>
    <w:rsid w:val="00F911D5"/>
    <w:rsid w:val="00F920C6"/>
    <w:rsid w:val="00F92113"/>
    <w:rsid w:val="00F92D17"/>
    <w:rsid w:val="00F9304D"/>
    <w:rsid w:val="00F9350F"/>
    <w:rsid w:val="00F947A6"/>
    <w:rsid w:val="00F95216"/>
    <w:rsid w:val="00F9576E"/>
    <w:rsid w:val="00F959BB"/>
    <w:rsid w:val="00F961AA"/>
    <w:rsid w:val="00F9678D"/>
    <w:rsid w:val="00F969D1"/>
    <w:rsid w:val="00F96F18"/>
    <w:rsid w:val="00F9761A"/>
    <w:rsid w:val="00F979DC"/>
    <w:rsid w:val="00FA1FF0"/>
    <w:rsid w:val="00FA3609"/>
    <w:rsid w:val="00FA3EB1"/>
    <w:rsid w:val="00FA4CD8"/>
    <w:rsid w:val="00FA4F70"/>
    <w:rsid w:val="00FA541B"/>
    <w:rsid w:val="00FA6F2C"/>
    <w:rsid w:val="00FA7DB9"/>
    <w:rsid w:val="00FB006A"/>
    <w:rsid w:val="00FB00A0"/>
    <w:rsid w:val="00FB0A70"/>
    <w:rsid w:val="00FB13C9"/>
    <w:rsid w:val="00FB2053"/>
    <w:rsid w:val="00FB210A"/>
    <w:rsid w:val="00FB3422"/>
    <w:rsid w:val="00FB50D9"/>
    <w:rsid w:val="00FB52FB"/>
    <w:rsid w:val="00FB533B"/>
    <w:rsid w:val="00FB6A3F"/>
    <w:rsid w:val="00FB6D0A"/>
    <w:rsid w:val="00FB7789"/>
    <w:rsid w:val="00FB79F6"/>
    <w:rsid w:val="00FB7B03"/>
    <w:rsid w:val="00FC04CC"/>
    <w:rsid w:val="00FC1557"/>
    <w:rsid w:val="00FC1ED7"/>
    <w:rsid w:val="00FC27C0"/>
    <w:rsid w:val="00FC362F"/>
    <w:rsid w:val="00FC38C1"/>
    <w:rsid w:val="00FC417B"/>
    <w:rsid w:val="00FC5385"/>
    <w:rsid w:val="00FC5D34"/>
    <w:rsid w:val="00FC5DA9"/>
    <w:rsid w:val="00FC5EBE"/>
    <w:rsid w:val="00FC6475"/>
    <w:rsid w:val="00FC6F7F"/>
    <w:rsid w:val="00FC6FE2"/>
    <w:rsid w:val="00FD010F"/>
    <w:rsid w:val="00FD06F7"/>
    <w:rsid w:val="00FD19FA"/>
    <w:rsid w:val="00FD2AAA"/>
    <w:rsid w:val="00FD365E"/>
    <w:rsid w:val="00FD40EE"/>
    <w:rsid w:val="00FD45D3"/>
    <w:rsid w:val="00FD506F"/>
    <w:rsid w:val="00FD6646"/>
    <w:rsid w:val="00FD738E"/>
    <w:rsid w:val="00FD7717"/>
    <w:rsid w:val="00FD79D8"/>
    <w:rsid w:val="00FD7C00"/>
    <w:rsid w:val="00FE0213"/>
    <w:rsid w:val="00FE08AF"/>
    <w:rsid w:val="00FE0915"/>
    <w:rsid w:val="00FE139B"/>
    <w:rsid w:val="00FE3680"/>
    <w:rsid w:val="00FE4176"/>
    <w:rsid w:val="00FE4E75"/>
    <w:rsid w:val="00FE502D"/>
    <w:rsid w:val="00FE52C2"/>
    <w:rsid w:val="00FE5E53"/>
    <w:rsid w:val="00FE7BA9"/>
    <w:rsid w:val="00FE7C32"/>
    <w:rsid w:val="00FF0138"/>
    <w:rsid w:val="00FF048F"/>
    <w:rsid w:val="00FF1408"/>
    <w:rsid w:val="00FF18D8"/>
    <w:rsid w:val="00FF1B78"/>
    <w:rsid w:val="00FF1EBF"/>
    <w:rsid w:val="00FF1FDB"/>
    <w:rsid w:val="00FF26F1"/>
    <w:rsid w:val="00FF2D4A"/>
    <w:rsid w:val="00FF3BAC"/>
    <w:rsid w:val="00FF3DC1"/>
    <w:rsid w:val="00FF4B23"/>
    <w:rsid w:val="00FF5BB8"/>
    <w:rsid w:val="00FF6DD4"/>
    <w:rsid w:val="00FF6EDF"/>
    <w:rsid w:val="00FF71F3"/>
    <w:rsid w:val="00FF7758"/>
    <w:rsid w:val="12D36887"/>
    <w:rsid w:val="728C5A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72340"/>
  <w15:docId w15:val="{3A4D95A0-EA90-4524-B463-9C13E7F5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3C"/>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A73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83A9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4E3"/>
  </w:style>
  <w:style w:type="paragraph" w:styleId="Footer">
    <w:name w:val="footer"/>
    <w:basedOn w:val="Normal"/>
    <w:link w:val="FooterChar"/>
    <w:uiPriority w:val="99"/>
    <w:unhideWhenUsed/>
    <w:rsid w:val="00D80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4E3"/>
  </w:style>
  <w:style w:type="paragraph" w:styleId="BalloonText">
    <w:name w:val="Balloon Text"/>
    <w:basedOn w:val="Normal"/>
    <w:link w:val="BalloonTextChar"/>
    <w:uiPriority w:val="99"/>
    <w:semiHidden/>
    <w:unhideWhenUsed/>
    <w:rsid w:val="00D804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04E3"/>
    <w:rPr>
      <w:rFonts w:ascii="Tahoma" w:hAnsi="Tahoma" w:cs="Tahoma"/>
      <w:sz w:val="16"/>
      <w:szCs w:val="16"/>
    </w:rPr>
  </w:style>
  <w:style w:type="table" w:styleId="TableGrid">
    <w:name w:val="Table Grid"/>
    <w:basedOn w:val="TableNormal"/>
    <w:uiPriority w:val="59"/>
    <w:rsid w:val="003B2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unhideWhenUsed/>
    <w:qFormat/>
    <w:rsid w:val="00A95433"/>
    <w:pPr>
      <w:spacing w:after="0" w:line="240" w:lineRule="auto"/>
      <w:ind w:left="720"/>
      <w:contextualSpacing/>
    </w:pPr>
    <w:rPr>
      <w:rFonts w:ascii="Garamond" w:eastAsia="Times New Roman" w:hAnsi="Garamond"/>
      <w:szCs w:val="20"/>
      <w:lang w:val="en-US"/>
    </w:rPr>
  </w:style>
  <w:style w:type="paragraph" w:styleId="BodyText">
    <w:name w:val="Body Text"/>
    <w:basedOn w:val="Normal"/>
    <w:link w:val="BodyTextChar"/>
    <w:unhideWhenUsed/>
    <w:qFormat/>
    <w:rsid w:val="00603146"/>
    <w:pPr>
      <w:spacing w:before="240" w:after="0" w:line="240" w:lineRule="auto"/>
      <w:ind w:firstLine="720"/>
    </w:pPr>
    <w:rPr>
      <w:rFonts w:ascii="Garamond" w:eastAsia="Times New Roman" w:hAnsi="Garamond"/>
      <w:szCs w:val="20"/>
      <w:lang w:val="en-US"/>
    </w:rPr>
  </w:style>
  <w:style w:type="character" w:customStyle="1" w:styleId="BodyTextChar">
    <w:name w:val="Body Text Char"/>
    <w:link w:val="BodyText"/>
    <w:rsid w:val="00603146"/>
    <w:rPr>
      <w:rFonts w:ascii="Garamond" w:eastAsia="Times New Roman" w:hAnsi="Garamond"/>
      <w:sz w:val="22"/>
      <w:lang w:val="en-US" w:eastAsia="en-US"/>
    </w:rPr>
  </w:style>
  <w:style w:type="character" w:styleId="Hyperlink">
    <w:name w:val="Hyperlink"/>
    <w:basedOn w:val="DefaultParagraphFont"/>
    <w:uiPriority w:val="99"/>
    <w:unhideWhenUsed/>
    <w:rsid w:val="00B416D1"/>
    <w:rPr>
      <w:color w:val="0563C1" w:themeColor="hyperlink"/>
      <w:u w:val="single"/>
    </w:rPr>
  </w:style>
  <w:style w:type="character" w:styleId="CommentReference">
    <w:name w:val="annotation reference"/>
    <w:basedOn w:val="DefaultParagraphFont"/>
    <w:uiPriority w:val="99"/>
    <w:semiHidden/>
    <w:unhideWhenUsed/>
    <w:rsid w:val="00B32166"/>
    <w:rPr>
      <w:sz w:val="16"/>
      <w:szCs w:val="16"/>
    </w:rPr>
  </w:style>
  <w:style w:type="paragraph" w:styleId="CommentText">
    <w:name w:val="annotation text"/>
    <w:basedOn w:val="Normal"/>
    <w:link w:val="CommentTextChar"/>
    <w:uiPriority w:val="99"/>
    <w:unhideWhenUsed/>
    <w:rsid w:val="00B32166"/>
    <w:pPr>
      <w:spacing w:line="240" w:lineRule="auto"/>
    </w:pPr>
    <w:rPr>
      <w:sz w:val="20"/>
      <w:szCs w:val="20"/>
    </w:rPr>
  </w:style>
  <w:style w:type="character" w:customStyle="1" w:styleId="CommentTextChar">
    <w:name w:val="Comment Text Char"/>
    <w:basedOn w:val="DefaultParagraphFont"/>
    <w:link w:val="CommentText"/>
    <w:uiPriority w:val="99"/>
    <w:rsid w:val="00B32166"/>
    <w:rPr>
      <w:lang w:eastAsia="en-US"/>
    </w:rPr>
  </w:style>
  <w:style w:type="paragraph" w:styleId="CommentSubject">
    <w:name w:val="annotation subject"/>
    <w:basedOn w:val="CommentText"/>
    <w:next w:val="CommentText"/>
    <w:link w:val="CommentSubjectChar"/>
    <w:uiPriority w:val="99"/>
    <w:semiHidden/>
    <w:unhideWhenUsed/>
    <w:rsid w:val="00B32166"/>
    <w:rPr>
      <w:b/>
      <w:bCs/>
    </w:rPr>
  </w:style>
  <w:style w:type="character" w:customStyle="1" w:styleId="CommentSubjectChar">
    <w:name w:val="Comment Subject Char"/>
    <w:basedOn w:val="CommentTextChar"/>
    <w:link w:val="CommentSubject"/>
    <w:uiPriority w:val="99"/>
    <w:semiHidden/>
    <w:rsid w:val="00B32166"/>
    <w:rPr>
      <w:b/>
      <w:bCs/>
      <w:lang w:eastAsia="en-US"/>
    </w:rPr>
  </w:style>
  <w:style w:type="character" w:customStyle="1" w:styleId="cit-first-element2">
    <w:name w:val="cit-first-element2"/>
    <w:basedOn w:val="DefaultParagraphFont"/>
    <w:rsid w:val="00C44769"/>
    <w:rPr>
      <w:vanish w:val="0"/>
      <w:webHidden w:val="0"/>
      <w:specVanish w:val="0"/>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basedOn w:val="DefaultParagraphFont"/>
    <w:link w:val="ListParagraph"/>
    <w:uiPriority w:val="34"/>
    <w:locked/>
    <w:rsid w:val="00587B07"/>
    <w:rPr>
      <w:rFonts w:ascii="Garamond" w:eastAsia="Times New Roman" w:hAnsi="Garamond"/>
      <w:sz w:val="22"/>
      <w:lang w:val="en-US" w:eastAsia="en-US"/>
    </w:rPr>
  </w:style>
  <w:style w:type="character" w:customStyle="1" w:styleId="normaltextrun">
    <w:name w:val="normaltextrun"/>
    <w:basedOn w:val="DefaultParagraphFont"/>
    <w:rsid w:val="00587B07"/>
  </w:style>
  <w:style w:type="character" w:styleId="FollowedHyperlink">
    <w:name w:val="FollowedHyperlink"/>
    <w:basedOn w:val="DefaultParagraphFont"/>
    <w:uiPriority w:val="99"/>
    <w:semiHidden/>
    <w:unhideWhenUsed/>
    <w:rsid w:val="00802B3F"/>
    <w:rPr>
      <w:color w:val="954F72" w:themeColor="followedHyperlink"/>
      <w:u w:val="single"/>
    </w:rPr>
  </w:style>
  <w:style w:type="paragraph" w:styleId="NoSpacing">
    <w:name w:val="No Spacing"/>
    <w:uiPriority w:val="1"/>
    <w:qFormat/>
    <w:rsid w:val="00802B3F"/>
    <w:rPr>
      <w:sz w:val="22"/>
      <w:szCs w:val="22"/>
      <w:lang w:eastAsia="en-US"/>
    </w:rPr>
  </w:style>
  <w:style w:type="paragraph" w:customStyle="1" w:styleId="paragraph">
    <w:name w:val="paragraph"/>
    <w:basedOn w:val="Normal"/>
    <w:rsid w:val="00D8110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D8110E"/>
  </w:style>
  <w:style w:type="paragraph" w:styleId="NormalWeb">
    <w:name w:val="Normal (Web)"/>
    <w:basedOn w:val="Normal"/>
    <w:uiPriority w:val="99"/>
    <w:unhideWhenUsed/>
    <w:rsid w:val="00F52AFB"/>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8F5442"/>
    <w:rPr>
      <w:color w:val="605E5C"/>
      <w:shd w:val="clear" w:color="auto" w:fill="E1DFDD"/>
    </w:rPr>
  </w:style>
  <w:style w:type="character" w:styleId="Strong">
    <w:name w:val="Strong"/>
    <w:basedOn w:val="DefaultParagraphFont"/>
    <w:uiPriority w:val="22"/>
    <w:qFormat/>
    <w:rsid w:val="0057115D"/>
    <w:rPr>
      <w:b/>
      <w:bCs/>
    </w:rPr>
  </w:style>
  <w:style w:type="paragraph" w:styleId="Revision">
    <w:name w:val="Revision"/>
    <w:hidden/>
    <w:uiPriority w:val="99"/>
    <w:semiHidden/>
    <w:rsid w:val="00941573"/>
    <w:rPr>
      <w:sz w:val="22"/>
      <w:szCs w:val="22"/>
      <w:lang w:eastAsia="en-US"/>
    </w:rPr>
  </w:style>
  <w:style w:type="paragraph" w:customStyle="1" w:styleId="ecxmsonormal">
    <w:name w:val="ecxmsonormal"/>
    <w:basedOn w:val="Normal"/>
    <w:rsid w:val="00B3323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rsid w:val="00883A99"/>
    <w:rPr>
      <w:rFonts w:ascii="Times New Roman" w:eastAsia="Times New Roman" w:hAnsi="Times New Roman"/>
      <w:b/>
      <w:bCs/>
      <w:sz w:val="27"/>
      <w:szCs w:val="27"/>
    </w:rPr>
  </w:style>
  <w:style w:type="paragraph" w:styleId="ListBullet">
    <w:name w:val="List Bullet"/>
    <w:basedOn w:val="Normal"/>
    <w:uiPriority w:val="99"/>
    <w:unhideWhenUsed/>
    <w:rsid w:val="00D64132"/>
    <w:pPr>
      <w:numPr>
        <w:numId w:val="10"/>
      </w:numPr>
      <w:tabs>
        <w:tab w:val="clear" w:pos="360"/>
      </w:tabs>
      <w:ind w:left="0" w:firstLine="0"/>
      <w:contextualSpacing/>
    </w:pPr>
    <w:rPr>
      <w:rFonts w:asciiTheme="minorHAnsi" w:eastAsiaTheme="minorEastAsia" w:hAnsiTheme="minorHAnsi" w:cstheme="minorBidi"/>
      <w:lang w:val="en-US"/>
    </w:rPr>
  </w:style>
  <w:style w:type="character" w:customStyle="1" w:styleId="Heading2Char">
    <w:name w:val="Heading 2 Char"/>
    <w:basedOn w:val="DefaultParagraphFont"/>
    <w:link w:val="Heading2"/>
    <w:uiPriority w:val="9"/>
    <w:semiHidden/>
    <w:rsid w:val="00EA7396"/>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3876">
      <w:bodyDiv w:val="1"/>
      <w:marLeft w:val="0"/>
      <w:marRight w:val="0"/>
      <w:marTop w:val="0"/>
      <w:marBottom w:val="0"/>
      <w:divBdr>
        <w:top w:val="none" w:sz="0" w:space="0" w:color="auto"/>
        <w:left w:val="none" w:sz="0" w:space="0" w:color="auto"/>
        <w:bottom w:val="none" w:sz="0" w:space="0" w:color="auto"/>
        <w:right w:val="none" w:sz="0" w:space="0" w:color="auto"/>
      </w:divBdr>
    </w:div>
    <w:div w:id="92866418">
      <w:bodyDiv w:val="1"/>
      <w:marLeft w:val="0"/>
      <w:marRight w:val="0"/>
      <w:marTop w:val="0"/>
      <w:marBottom w:val="0"/>
      <w:divBdr>
        <w:top w:val="none" w:sz="0" w:space="0" w:color="auto"/>
        <w:left w:val="none" w:sz="0" w:space="0" w:color="auto"/>
        <w:bottom w:val="none" w:sz="0" w:space="0" w:color="auto"/>
        <w:right w:val="none" w:sz="0" w:space="0" w:color="auto"/>
      </w:divBdr>
    </w:div>
    <w:div w:id="101074911">
      <w:bodyDiv w:val="1"/>
      <w:marLeft w:val="0"/>
      <w:marRight w:val="0"/>
      <w:marTop w:val="0"/>
      <w:marBottom w:val="0"/>
      <w:divBdr>
        <w:top w:val="none" w:sz="0" w:space="0" w:color="auto"/>
        <w:left w:val="none" w:sz="0" w:space="0" w:color="auto"/>
        <w:bottom w:val="none" w:sz="0" w:space="0" w:color="auto"/>
        <w:right w:val="none" w:sz="0" w:space="0" w:color="auto"/>
      </w:divBdr>
    </w:div>
    <w:div w:id="129250955">
      <w:bodyDiv w:val="1"/>
      <w:marLeft w:val="0"/>
      <w:marRight w:val="0"/>
      <w:marTop w:val="0"/>
      <w:marBottom w:val="0"/>
      <w:divBdr>
        <w:top w:val="none" w:sz="0" w:space="0" w:color="auto"/>
        <w:left w:val="none" w:sz="0" w:space="0" w:color="auto"/>
        <w:bottom w:val="none" w:sz="0" w:space="0" w:color="auto"/>
        <w:right w:val="none" w:sz="0" w:space="0" w:color="auto"/>
      </w:divBdr>
    </w:div>
    <w:div w:id="141581611">
      <w:bodyDiv w:val="1"/>
      <w:marLeft w:val="0"/>
      <w:marRight w:val="0"/>
      <w:marTop w:val="0"/>
      <w:marBottom w:val="0"/>
      <w:divBdr>
        <w:top w:val="none" w:sz="0" w:space="0" w:color="auto"/>
        <w:left w:val="none" w:sz="0" w:space="0" w:color="auto"/>
        <w:bottom w:val="none" w:sz="0" w:space="0" w:color="auto"/>
        <w:right w:val="none" w:sz="0" w:space="0" w:color="auto"/>
      </w:divBdr>
    </w:div>
    <w:div w:id="162430064">
      <w:bodyDiv w:val="1"/>
      <w:marLeft w:val="0"/>
      <w:marRight w:val="0"/>
      <w:marTop w:val="0"/>
      <w:marBottom w:val="0"/>
      <w:divBdr>
        <w:top w:val="none" w:sz="0" w:space="0" w:color="auto"/>
        <w:left w:val="none" w:sz="0" w:space="0" w:color="auto"/>
        <w:bottom w:val="none" w:sz="0" w:space="0" w:color="auto"/>
        <w:right w:val="none" w:sz="0" w:space="0" w:color="auto"/>
      </w:divBdr>
    </w:div>
    <w:div w:id="196966533">
      <w:bodyDiv w:val="1"/>
      <w:marLeft w:val="0"/>
      <w:marRight w:val="0"/>
      <w:marTop w:val="0"/>
      <w:marBottom w:val="0"/>
      <w:divBdr>
        <w:top w:val="none" w:sz="0" w:space="0" w:color="auto"/>
        <w:left w:val="none" w:sz="0" w:space="0" w:color="auto"/>
        <w:bottom w:val="none" w:sz="0" w:space="0" w:color="auto"/>
        <w:right w:val="none" w:sz="0" w:space="0" w:color="auto"/>
      </w:divBdr>
    </w:div>
    <w:div w:id="211189362">
      <w:bodyDiv w:val="1"/>
      <w:marLeft w:val="0"/>
      <w:marRight w:val="0"/>
      <w:marTop w:val="0"/>
      <w:marBottom w:val="0"/>
      <w:divBdr>
        <w:top w:val="none" w:sz="0" w:space="0" w:color="auto"/>
        <w:left w:val="none" w:sz="0" w:space="0" w:color="auto"/>
        <w:bottom w:val="none" w:sz="0" w:space="0" w:color="auto"/>
        <w:right w:val="none" w:sz="0" w:space="0" w:color="auto"/>
      </w:divBdr>
    </w:div>
    <w:div w:id="217546560">
      <w:bodyDiv w:val="1"/>
      <w:marLeft w:val="0"/>
      <w:marRight w:val="0"/>
      <w:marTop w:val="0"/>
      <w:marBottom w:val="0"/>
      <w:divBdr>
        <w:top w:val="none" w:sz="0" w:space="0" w:color="auto"/>
        <w:left w:val="none" w:sz="0" w:space="0" w:color="auto"/>
        <w:bottom w:val="none" w:sz="0" w:space="0" w:color="auto"/>
        <w:right w:val="none" w:sz="0" w:space="0" w:color="auto"/>
      </w:divBdr>
    </w:div>
    <w:div w:id="272713240">
      <w:bodyDiv w:val="1"/>
      <w:marLeft w:val="0"/>
      <w:marRight w:val="0"/>
      <w:marTop w:val="0"/>
      <w:marBottom w:val="0"/>
      <w:divBdr>
        <w:top w:val="none" w:sz="0" w:space="0" w:color="auto"/>
        <w:left w:val="none" w:sz="0" w:space="0" w:color="auto"/>
        <w:bottom w:val="none" w:sz="0" w:space="0" w:color="auto"/>
        <w:right w:val="none" w:sz="0" w:space="0" w:color="auto"/>
      </w:divBdr>
    </w:div>
    <w:div w:id="281038655">
      <w:bodyDiv w:val="1"/>
      <w:marLeft w:val="0"/>
      <w:marRight w:val="0"/>
      <w:marTop w:val="0"/>
      <w:marBottom w:val="0"/>
      <w:divBdr>
        <w:top w:val="none" w:sz="0" w:space="0" w:color="auto"/>
        <w:left w:val="none" w:sz="0" w:space="0" w:color="auto"/>
        <w:bottom w:val="none" w:sz="0" w:space="0" w:color="auto"/>
        <w:right w:val="none" w:sz="0" w:space="0" w:color="auto"/>
      </w:divBdr>
    </w:div>
    <w:div w:id="298612851">
      <w:bodyDiv w:val="1"/>
      <w:marLeft w:val="0"/>
      <w:marRight w:val="0"/>
      <w:marTop w:val="0"/>
      <w:marBottom w:val="0"/>
      <w:divBdr>
        <w:top w:val="none" w:sz="0" w:space="0" w:color="auto"/>
        <w:left w:val="none" w:sz="0" w:space="0" w:color="auto"/>
        <w:bottom w:val="none" w:sz="0" w:space="0" w:color="auto"/>
        <w:right w:val="none" w:sz="0" w:space="0" w:color="auto"/>
      </w:divBdr>
    </w:div>
    <w:div w:id="332880714">
      <w:bodyDiv w:val="1"/>
      <w:marLeft w:val="0"/>
      <w:marRight w:val="0"/>
      <w:marTop w:val="0"/>
      <w:marBottom w:val="0"/>
      <w:divBdr>
        <w:top w:val="none" w:sz="0" w:space="0" w:color="auto"/>
        <w:left w:val="none" w:sz="0" w:space="0" w:color="auto"/>
        <w:bottom w:val="none" w:sz="0" w:space="0" w:color="auto"/>
        <w:right w:val="none" w:sz="0" w:space="0" w:color="auto"/>
      </w:divBdr>
    </w:div>
    <w:div w:id="353503646">
      <w:bodyDiv w:val="1"/>
      <w:marLeft w:val="0"/>
      <w:marRight w:val="0"/>
      <w:marTop w:val="0"/>
      <w:marBottom w:val="0"/>
      <w:divBdr>
        <w:top w:val="none" w:sz="0" w:space="0" w:color="auto"/>
        <w:left w:val="none" w:sz="0" w:space="0" w:color="auto"/>
        <w:bottom w:val="none" w:sz="0" w:space="0" w:color="auto"/>
        <w:right w:val="none" w:sz="0" w:space="0" w:color="auto"/>
      </w:divBdr>
    </w:div>
    <w:div w:id="364798142">
      <w:bodyDiv w:val="1"/>
      <w:marLeft w:val="0"/>
      <w:marRight w:val="0"/>
      <w:marTop w:val="0"/>
      <w:marBottom w:val="0"/>
      <w:divBdr>
        <w:top w:val="none" w:sz="0" w:space="0" w:color="auto"/>
        <w:left w:val="none" w:sz="0" w:space="0" w:color="auto"/>
        <w:bottom w:val="none" w:sz="0" w:space="0" w:color="auto"/>
        <w:right w:val="none" w:sz="0" w:space="0" w:color="auto"/>
      </w:divBdr>
    </w:div>
    <w:div w:id="379864050">
      <w:bodyDiv w:val="1"/>
      <w:marLeft w:val="0"/>
      <w:marRight w:val="0"/>
      <w:marTop w:val="0"/>
      <w:marBottom w:val="0"/>
      <w:divBdr>
        <w:top w:val="none" w:sz="0" w:space="0" w:color="auto"/>
        <w:left w:val="none" w:sz="0" w:space="0" w:color="auto"/>
        <w:bottom w:val="none" w:sz="0" w:space="0" w:color="auto"/>
        <w:right w:val="none" w:sz="0" w:space="0" w:color="auto"/>
      </w:divBdr>
    </w:div>
    <w:div w:id="394401828">
      <w:bodyDiv w:val="1"/>
      <w:marLeft w:val="0"/>
      <w:marRight w:val="0"/>
      <w:marTop w:val="0"/>
      <w:marBottom w:val="0"/>
      <w:divBdr>
        <w:top w:val="none" w:sz="0" w:space="0" w:color="auto"/>
        <w:left w:val="none" w:sz="0" w:space="0" w:color="auto"/>
        <w:bottom w:val="none" w:sz="0" w:space="0" w:color="auto"/>
        <w:right w:val="none" w:sz="0" w:space="0" w:color="auto"/>
      </w:divBdr>
    </w:div>
    <w:div w:id="420219886">
      <w:bodyDiv w:val="1"/>
      <w:marLeft w:val="0"/>
      <w:marRight w:val="0"/>
      <w:marTop w:val="0"/>
      <w:marBottom w:val="0"/>
      <w:divBdr>
        <w:top w:val="none" w:sz="0" w:space="0" w:color="auto"/>
        <w:left w:val="none" w:sz="0" w:space="0" w:color="auto"/>
        <w:bottom w:val="none" w:sz="0" w:space="0" w:color="auto"/>
        <w:right w:val="none" w:sz="0" w:space="0" w:color="auto"/>
      </w:divBdr>
    </w:div>
    <w:div w:id="455099347">
      <w:bodyDiv w:val="1"/>
      <w:marLeft w:val="0"/>
      <w:marRight w:val="0"/>
      <w:marTop w:val="0"/>
      <w:marBottom w:val="0"/>
      <w:divBdr>
        <w:top w:val="none" w:sz="0" w:space="0" w:color="auto"/>
        <w:left w:val="none" w:sz="0" w:space="0" w:color="auto"/>
        <w:bottom w:val="none" w:sz="0" w:space="0" w:color="auto"/>
        <w:right w:val="none" w:sz="0" w:space="0" w:color="auto"/>
      </w:divBdr>
    </w:div>
    <w:div w:id="517426824">
      <w:bodyDiv w:val="1"/>
      <w:marLeft w:val="0"/>
      <w:marRight w:val="0"/>
      <w:marTop w:val="0"/>
      <w:marBottom w:val="0"/>
      <w:divBdr>
        <w:top w:val="none" w:sz="0" w:space="0" w:color="auto"/>
        <w:left w:val="none" w:sz="0" w:space="0" w:color="auto"/>
        <w:bottom w:val="none" w:sz="0" w:space="0" w:color="auto"/>
        <w:right w:val="none" w:sz="0" w:space="0" w:color="auto"/>
      </w:divBdr>
    </w:div>
    <w:div w:id="526480492">
      <w:bodyDiv w:val="1"/>
      <w:marLeft w:val="0"/>
      <w:marRight w:val="0"/>
      <w:marTop w:val="0"/>
      <w:marBottom w:val="0"/>
      <w:divBdr>
        <w:top w:val="none" w:sz="0" w:space="0" w:color="auto"/>
        <w:left w:val="none" w:sz="0" w:space="0" w:color="auto"/>
        <w:bottom w:val="none" w:sz="0" w:space="0" w:color="auto"/>
        <w:right w:val="none" w:sz="0" w:space="0" w:color="auto"/>
      </w:divBdr>
    </w:div>
    <w:div w:id="531462054">
      <w:bodyDiv w:val="1"/>
      <w:marLeft w:val="0"/>
      <w:marRight w:val="0"/>
      <w:marTop w:val="0"/>
      <w:marBottom w:val="0"/>
      <w:divBdr>
        <w:top w:val="none" w:sz="0" w:space="0" w:color="auto"/>
        <w:left w:val="none" w:sz="0" w:space="0" w:color="auto"/>
        <w:bottom w:val="none" w:sz="0" w:space="0" w:color="auto"/>
        <w:right w:val="none" w:sz="0" w:space="0" w:color="auto"/>
      </w:divBdr>
    </w:div>
    <w:div w:id="534192946">
      <w:bodyDiv w:val="1"/>
      <w:marLeft w:val="0"/>
      <w:marRight w:val="0"/>
      <w:marTop w:val="0"/>
      <w:marBottom w:val="0"/>
      <w:divBdr>
        <w:top w:val="none" w:sz="0" w:space="0" w:color="auto"/>
        <w:left w:val="none" w:sz="0" w:space="0" w:color="auto"/>
        <w:bottom w:val="none" w:sz="0" w:space="0" w:color="auto"/>
        <w:right w:val="none" w:sz="0" w:space="0" w:color="auto"/>
      </w:divBdr>
    </w:div>
    <w:div w:id="543248537">
      <w:bodyDiv w:val="1"/>
      <w:marLeft w:val="0"/>
      <w:marRight w:val="0"/>
      <w:marTop w:val="0"/>
      <w:marBottom w:val="0"/>
      <w:divBdr>
        <w:top w:val="none" w:sz="0" w:space="0" w:color="auto"/>
        <w:left w:val="none" w:sz="0" w:space="0" w:color="auto"/>
        <w:bottom w:val="none" w:sz="0" w:space="0" w:color="auto"/>
        <w:right w:val="none" w:sz="0" w:space="0" w:color="auto"/>
      </w:divBdr>
    </w:div>
    <w:div w:id="555120884">
      <w:bodyDiv w:val="1"/>
      <w:marLeft w:val="0"/>
      <w:marRight w:val="0"/>
      <w:marTop w:val="0"/>
      <w:marBottom w:val="0"/>
      <w:divBdr>
        <w:top w:val="none" w:sz="0" w:space="0" w:color="auto"/>
        <w:left w:val="none" w:sz="0" w:space="0" w:color="auto"/>
        <w:bottom w:val="none" w:sz="0" w:space="0" w:color="auto"/>
        <w:right w:val="none" w:sz="0" w:space="0" w:color="auto"/>
      </w:divBdr>
    </w:div>
    <w:div w:id="569005220">
      <w:bodyDiv w:val="1"/>
      <w:marLeft w:val="0"/>
      <w:marRight w:val="0"/>
      <w:marTop w:val="0"/>
      <w:marBottom w:val="0"/>
      <w:divBdr>
        <w:top w:val="none" w:sz="0" w:space="0" w:color="auto"/>
        <w:left w:val="none" w:sz="0" w:space="0" w:color="auto"/>
        <w:bottom w:val="none" w:sz="0" w:space="0" w:color="auto"/>
        <w:right w:val="none" w:sz="0" w:space="0" w:color="auto"/>
      </w:divBdr>
    </w:div>
    <w:div w:id="607348960">
      <w:bodyDiv w:val="1"/>
      <w:marLeft w:val="0"/>
      <w:marRight w:val="0"/>
      <w:marTop w:val="0"/>
      <w:marBottom w:val="0"/>
      <w:divBdr>
        <w:top w:val="none" w:sz="0" w:space="0" w:color="auto"/>
        <w:left w:val="none" w:sz="0" w:space="0" w:color="auto"/>
        <w:bottom w:val="none" w:sz="0" w:space="0" w:color="auto"/>
        <w:right w:val="none" w:sz="0" w:space="0" w:color="auto"/>
      </w:divBdr>
    </w:div>
    <w:div w:id="623390325">
      <w:bodyDiv w:val="1"/>
      <w:marLeft w:val="0"/>
      <w:marRight w:val="0"/>
      <w:marTop w:val="0"/>
      <w:marBottom w:val="0"/>
      <w:divBdr>
        <w:top w:val="none" w:sz="0" w:space="0" w:color="auto"/>
        <w:left w:val="none" w:sz="0" w:space="0" w:color="auto"/>
        <w:bottom w:val="none" w:sz="0" w:space="0" w:color="auto"/>
        <w:right w:val="none" w:sz="0" w:space="0" w:color="auto"/>
      </w:divBdr>
      <w:divsChild>
        <w:div w:id="1521623942">
          <w:marLeft w:val="547"/>
          <w:marRight w:val="0"/>
          <w:marTop w:val="134"/>
          <w:marBottom w:val="0"/>
          <w:divBdr>
            <w:top w:val="none" w:sz="0" w:space="0" w:color="auto"/>
            <w:left w:val="none" w:sz="0" w:space="0" w:color="auto"/>
            <w:bottom w:val="none" w:sz="0" w:space="0" w:color="auto"/>
            <w:right w:val="none" w:sz="0" w:space="0" w:color="auto"/>
          </w:divBdr>
        </w:div>
        <w:div w:id="1218008628">
          <w:marLeft w:val="547"/>
          <w:marRight w:val="0"/>
          <w:marTop w:val="134"/>
          <w:marBottom w:val="0"/>
          <w:divBdr>
            <w:top w:val="none" w:sz="0" w:space="0" w:color="auto"/>
            <w:left w:val="none" w:sz="0" w:space="0" w:color="auto"/>
            <w:bottom w:val="none" w:sz="0" w:space="0" w:color="auto"/>
            <w:right w:val="none" w:sz="0" w:space="0" w:color="auto"/>
          </w:divBdr>
        </w:div>
      </w:divsChild>
    </w:div>
    <w:div w:id="681057450">
      <w:bodyDiv w:val="1"/>
      <w:marLeft w:val="0"/>
      <w:marRight w:val="0"/>
      <w:marTop w:val="0"/>
      <w:marBottom w:val="0"/>
      <w:divBdr>
        <w:top w:val="none" w:sz="0" w:space="0" w:color="auto"/>
        <w:left w:val="none" w:sz="0" w:space="0" w:color="auto"/>
        <w:bottom w:val="none" w:sz="0" w:space="0" w:color="auto"/>
        <w:right w:val="none" w:sz="0" w:space="0" w:color="auto"/>
      </w:divBdr>
    </w:div>
    <w:div w:id="726031814">
      <w:bodyDiv w:val="1"/>
      <w:marLeft w:val="0"/>
      <w:marRight w:val="0"/>
      <w:marTop w:val="0"/>
      <w:marBottom w:val="0"/>
      <w:divBdr>
        <w:top w:val="none" w:sz="0" w:space="0" w:color="auto"/>
        <w:left w:val="none" w:sz="0" w:space="0" w:color="auto"/>
        <w:bottom w:val="none" w:sz="0" w:space="0" w:color="auto"/>
        <w:right w:val="none" w:sz="0" w:space="0" w:color="auto"/>
      </w:divBdr>
    </w:div>
    <w:div w:id="748963001">
      <w:bodyDiv w:val="1"/>
      <w:marLeft w:val="0"/>
      <w:marRight w:val="0"/>
      <w:marTop w:val="0"/>
      <w:marBottom w:val="0"/>
      <w:divBdr>
        <w:top w:val="none" w:sz="0" w:space="0" w:color="auto"/>
        <w:left w:val="none" w:sz="0" w:space="0" w:color="auto"/>
        <w:bottom w:val="none" w:sz="0" w:space="0" w:color="auto"/>
        <w:right w:val="none" w:sz="0" w:space="0" w:color="auto"/>
      </w:divBdr>
    </w:div>
    <w:div w:id="779032793">
      <w:bodyDiv w:val="1"/>
      <w:marLeft w:val="0"/>
      <w:marRight w:val="0"/>
      <w:marTop w:val="0"/>
      <w:marBottom w:val="0"/>
      <w:divBdr>
        <w:top w:val="none" w:sz="0" w:space="0" w:color="auto"/>
        <w:left w:val="none" w:sz="0" w:space="0" w:color="auto"/>
        <w:bottom w:val="none" w:sz="0" w:space="0" w:color="auto"/>
        <w:right w:val="none" w:sz="0" w:space="0" w:color="auto"/>
      </w:divBdr>
    </w:div>
    <w:div w:id="781145637">
      <w:bodyDiv w:val="1"/>
      <w:marLeft w:val="0"/>
      <w:marRight w:val="0"/>
      <w:marTop w:val="0"/>
      <w:marBottom w:val="0"/>
      <w:divBdr>
        <w:top w:val="none" w:sz="0" w:space="0" w:color="auto"/>
        <w:left w:val="none" w:sz="0" w:space="0" w:color="auto"/>
        <w:bottom w:val="none" w:sz="0" w:space="0" w:color="auto"/>
        <w:right w:val="none" w:sz="0" w:space="0" w:color="auto"/>
      </w:divBdr>
    </w:div>
    <w:div w:id="806826052">
      <w:bodyDiv w:val="1"/>
      <w:marLeft w:val="0"/>
      <w:marRight w:val="0"/>
      <w:marTop w:val="0"/>
      <w:marBottom w:val="0"/>
      <w:divBdr>
        <w:top w:val="none" w:sz="0" w:space="0" w:color="auto"/>
        <w:left w:val="none" w:sz="0" w:space="0" w:color="auto"/>
        <w:bottom w:val="none" w:sz="0" w:space="0" w:color="auto"/>
        <w:right w:val="none" w:sz="0" w:space="0" w:color="auto"/>
      </w:divBdr>
    </w:div>
    <w:div w:id="848180696">
      <w:bodyDiv w:val="1"/>
      <w:marLeft w:val="0"/>
      <w:marRight w:val="0"/>
      <w:marTop w:val="0"/>
      <w:marBottom w:val="0"/>
      <w:divBdr>
        <w:top w:val="none" w:sz="0" w:space="0" w:color="auto"/>
        <w:left w:val="none" w:sz="0" w:space="0" w:color="auto"/>
        <w:bottom w:val="none" w:sz="0" w:space="0" w:color="auto"/>
        <w:right w:val="none" w:sz="0" w:space="0" w:color="auto"/>
      </w:divBdr>
    </w:div>
    <w:div w:id="851916700">
      <w:bodyDiv w:val="1"/>
      <w:marLeft w:val="0"/>
      <w:marRight w:val="0"/>
      <w:marTop w:val="0"/>
      <w:marBottom w:val="0"/>
      <w:divBdr>
        <w:top w:val="none" w:sz="0" w:space="0" w:color="auto"/>
        <w:left w:val="none" w:sz="0" w:space="0" w:color="auto"/>
        <w:bottom w:val="none" w:sz="0" w:space="0" w:color="auto"/>
        <w:right w:val="none" w:sz="0" w:space="0" w:color="auto"/>
      </w:divBdr>
    </w:div>
    <w:div w:id="869148716">
      <w:bodyDiv w:val="1"/>
      <w:marLeft w:val="0"/>
      <w:marRight w:val="0"/>
      <w:marTop w:val="0"/>
      <w:marBottom w:val="0"/>
      <w:divBdr>
        <w:top w:val="none" w:sz="0" w:space="0" w:color="auto"/>
        <w:left w:val="none" w:sz="0" w:space="0" w:color="auto"/>
        <w:bottom w:val="none" w:sz="0" w:space="0" w:color="auto"/>
        <w:right w:val="none" w:sz="0" w:space="0" w:color="auto"/>
      </w:divBdr>
      <w:divsChild>
        <w:div w:id="536546014">
          <w:marLeft w:val="547"/>
          <w:marRight w:val="0"/>
          <w:marTop w:val="101"/>
          <w:marBottom w:val="0"/>
          <w:divBdr>
            <w:top w:val="none" w:sz="0" w:space="0" w:color="auto"/>
            <w:left w:val="none" w:sz="0" w:space="0" w:color="auto"/>
            <w:bottom w:val="none" w:sz="0" w:space="0" w:color="auto"/>
            <w:right w:val="none" w:sz="0" w:space="0" w:color="auto"/>
          </w:divBdr>
        </w:div>
        <w:div w:id="1842693933">
          <w:marLeft w:val="547"/>
          <w:marRight w:val="0"/>
          <w:marTop w:val="101"/>
          <w:marBottom w:val="0"/>
          <w:divBdr>
            <w:top w:val="none" w:sz="0" w:space="0" w:color="auto"/>
            <w:left w:val="none" w:sz="0" w:space="0" w:color="auto"/>
            <w:bottom w:val="none" w:sz="0" w:space="0" w:color="auto"/>
            <w:right w:val="none" w:sz="0" w:space="0" w:color="auto"/>
          </w:divBdr>
        </w:div>
        <w:div w:id="1928881044">
          <w:marLeft w:val="547"/>
          <w:marRight w:val="0"/>
          <w:marTop w:val="101"/>
          <w:marBottom w:val="0"/>
          <w:divBdr>
            <w:top w:val="none" w:sz="0" w:space="0" w:color="auto"/>
            <w:left w:val="none" w:sz="0" w:space="0" w:color="auto"/>
            <w:bottom w:val="none" w:sz="0" w:space="0" w:color="auto"/>
            <w:right w:val="none" w:sz="0" w:space="0" w:color="auto"/>
          </w:divBdr>
        </w:div>
        <w:div w:id="909115791">
          <w:marLeft w:val="547"/>
          <w:marRight w:val="0"/>
          <w:marTop w:val="101"/>
          <w:marBottom w:val="0"/>
          <w:divBdr>
            <w:top w:val="none" w:sz="0" w:space="0" w:color="auto"/>
            <w:left w:val="none" w:sz="0" w:space="0" w:color="auto"/>
            <w:bottom w:val="none" w:sz="0" w:space="0" w:color="auto"/>
            <w:right w:val="none" w:sz="0" w:space="0" w:color="auto"/>
          </w:divBdr>
        </w:div>
        <w:div w:id="1637565548">
          <w:marLeft w:val="547"/>
          <w:marRight w:val="0"/>
          <w:marTop w:val="101"/>
          <w:marBottom w:val="0"/>
          <w:divBdr>
            <w:top w:val="none" w:sz="0" w:space="0" w:color="auto"/>
            <w:left w:val="none" w:sz="0" w:space="0" w:color="auto"/>
            <w:bottom w:val="none" w:sz="0" w:space="0" w:color="auto"/>
            <w:right w:val="none" w:sz="0" w:space="0" w:color="auto"/>
          </w:divBdr>
        </w:div>
        <w:div w:id="195237982">
          <w:marLeft w:val="547"/>
          <w:marRight w:val="0"/>
          <w:marTop w:val="101"/>
          <w:marBottom w:val="0"/>
          <w:divBdr>
            <w:top w:val="none" w:sz="0" w:space="0" w:color="auto"/>
            <w:left w:val="none" w:sz="0" w:space="0" w:color="auto"/>
            <w:bottom w:val="none" w:sz="0" w:space="0" w:color="auto"/>
            <w:right w:val="none" w:sz="0" w:space="0" w:color="auto"/>
          </w:divBdr>
        </w:div>
        <w:div w:id="900287945">
          <w:marLeft w:val="547"/>
          <w:marRight w:val="0"/>
          <w:marTop w:val="101"/>
          <w:marBottom w:val="0"/>
          <w:divBdr>
            <w:top w:val="none" w:sz="0" w:space="0" w:color="auto"/>
            <w:left w:val="none" w:sz="0" w:space="0" w:color="auto"/>
            <w:bottom w:val="none" w:sz="0" w:space="0" w:color="auto"/>
            <w:right w:val="none" w:sz="0" w:space="0" w:color="auto"/>
          </w:divBdr>
        </w:div>
      </w:divsChild>
    </w:div>
    <w:div w:id="889724864">
      <w:bodyDiv w:val="1"/>
      <w:marLeft w:val="0"/>
      <w:marRight w:val="0"/>
      <w:marTop w:val="0"/>
      <w:marBottom w:val="0"/>
      <w:divBdr>
        <w:top w:val="none" w:sz="0" w:space="0" w:color="auto"/>
        <w:left w:val="none" w:sz="0" w:space="0" w:color="auto"/>
        <w:bottom w:val="none" w:sz="0" w:space="0" w:color="auto"/>
        <w:right w:val="none" w:sz="0" w:space="0" w:color="auto"/>
      </w:divBdr>
    </w:div>
    <w:div w:id="923076777">
      <w:bodyDiv w:val="1"/>
      <w:marLeft w:val="0"/>
      <w:marRight w:val="0"/>
      <w:marTop w:val="0"/>
      <w:marBottom w:val="0"/>
      <w:divBdr>
        <w:top w:val="none" w:sz="0" w:space="0" w:color="auto"/>
        <w:left w:val="none" w:sz="0" w:space="0" w:color="auto"/>
        <w:bottom w:val="none" w:sz="0" w:space="0" w:color="auto"/>
        <w:right w:val="none" w:sz="0" w:space="0" w:color="auto"/>
      </w:divBdr>
    </w:div>
    <w:div w:id="924461912">
      <w:bodyDiv w:val="1"/>
      <w:marLeft w:val="0"/>
      <w:marRight w:val="0"/>
      <w:marTop w:val="0"/>
      <w:marBottom w:val="0"/>
      <w:divBdr>
        <w:top w:val="none" w:sz="0" w:space="0" w:color="auto"/>
        <w:left w:val="none" w:sz="0" w:space="0" w:color="auto"/>
        <w:bottom w:val="none" w:sz="0" w:space="0" w:color="auto"/>
        <w:right w:val="none" w:sz="0" w:space="0" w:color="auto"/>
      </w:divBdr>
    </w:div>
    <w:div w:id="979725364">
      <w:bodyDiv w:val="1"/>
      <w:marLeft w:val="0"/>
      <w:marRight w:val="0"/>
      <w:marTop w:val="0"/>
      <w:marBottom w:val="0"/>
      <w:divBdr>
        <w:top w:val="none" w:sz="0" w:space="0" w:color="auto"/>
        <w:left w:val="none" w:sz="0" w:space="0" w:color="auto"/>
        <w:bottom w:val="none" w:sz="0" w:space="0" w:color="auto"/>
        <w:right w:val="none" w:sz="0" w:space="0" w:color="auto"/>
      </w:divBdr>
    </w:div>
    <w:div w:id="1022780228">
      <w:bodyDiv w:val="1"/>
      <w:marLeft w:val="0"/>
      <w:marRight w:val="0"/>
      <w:marTop w:val="0"/>
      <w:marBottom w:val="0"/>
      <w:divBdr>
        <w:top w:val="none" w:sz="0" w:space="0" w:color="auto"/>
        <w:left w:val="none" w:sz="0" w:space="0" w:color="auto"/>
        <w:bottom w:val="none" w:sz="0" w:space="0" w:color="auto"/>
        <w:right w:val="none" w:sz="0" w:space="0" w:color="auto"/>
      </w:divBdr>
    </w:div>
    <w:div w:id="1044989425">
      <w:bodyDiv w:val="1"/>
      <w:marLeft w:val="0"/>
      <w:marRight w:val="0"/>
      <w:marTop w:val="0"/>
      <w:marBottom w:val="0"/>
      <w:divBdr>
        <w:top w:val="none" w:sz="0" w:space="0" w:color="auto"/>
        <w:left w:val="none" w:sz="0" w:space="0" w:color="auto"/>
        <w:bottom w:val="none" w:sz="0" w:space="0" w:color="auto"/>
        <w:right w:val="none" w:sz="0" w:space="0" w:color="auto"/>
      </w:divBdr>
    </w:div>
    <w:div w:id="1056781027">
      <w:bodyDiv w:val="1"/>
      <w:marLeft w:val="0"/>
      <w:marRight w:val="0"/>
      <w:marTop w:val="0"/>
      <w:marBottom w:val="0"/>
      <w:divBdr>
        <w:top w:val="none" w:sz="0" w:space="0" w:color="auto"/>
        <w:left w:val="none" w:sz="0" w:space="0" w:color="auto"/>
        <w:bottom w:val="none" w:sz="0" w:space="0" w:color="auto"/>
        <w:right w:val="none" w:sz="0" w:space="0" w:color="auto"/>
      </w:divBdr>
    </w:div>
    <w:div w:id="1069377141">
      <w:bodyDiv w:val="1"/>
      <w:marLeft w:val="0"/>
      <w:marRight w:val="0"/>
      <w:marTop w:val="0"/>
      <w:marBottom w:val="0"/>
      <w:divBdr>
        <w:top w:val="none" w:sz="0" w:space="0" w:color="auto"/>
        <w:left w:val="none" w:sz="0" w:space="0" w:color="auto"/>
        <w:bottom w:val="none" w:sz="0" w:space="0" w:color="auto"/>
        <w:right w:val="none" w:sz="0" w:space="0" w:color="auto"/>
      </w:divBdr>
    </w:div>
    <w:div w:id="1075129462">
      <w:bodyDiv w:val="1"/>
      <w:marLeft w:val="0"/>
      <w:marRight w:val="0"/>
      <w:marTop w:val="0"/>
      <w:marBottom w:val="0"/>
      <w:divBdr>
        <w:top w:val="none" w:sz="0" w:space="0" w:color="auto"/>
        <w:left w:val="none" w:sz="0" w:space="0" w:color="auto"/>
        <w:bottom w:val="none" w:sz="0" w:space="0" w:color="auto"/>
        <w:right w:val="none" w:sz="0" w:space="0" w:color="auto"/>
      </w:divBdr>
    </w:div>
    <w:div w:id="1075904754">
      <w:bodyDiv w:val="1"/>
      <w:marLeft w:val="0"/>
      <w:marRight w:val="0"/>
      <w:marTop w:val="0"/>
      <w:marBottom w:val="0"/>
      <w:divBdr>
        <w:top w:val="none" w:sz="0" w:space="0" w:color="auto"/>
        <w:left w:val="none" w:sz="0" w:space="0" w:color="auto"/>
        <w:bottom w:val="none" w:sz="0" w:space="0" w:color="auto"/>
        <w:right w:val="none" w:sz="0" w:space="0" w:color="auto"/>
      </w:divBdr>
    </w:div>
    <w:div w:id="1098601907">
      <w:bodyDiv w:val="1"/>
      <w:marLeft w:val="0"/>
      <w:marRight w:val="0"/>
      <w:marTop w:val="0"/>
      <w:marBottom w:val="0"/>
      <w:divBdr>
        <w:top w:val="none" w:sz="0" w:space="0" w:color="auto"/>
        <w:left w:val="none" w:sz="0" w:space="0" w:color="auto"/>
        <w:bottom w:val="none" w:sz="0" w:space="0" w:color="auto"/>
        <w:right w:val="none" w:sz="0" w:space="0" w:color="auto"/>
      </w:divBdr>
    </w:div>
    <w:div w:id="1152024186">
      <w:bodyDiv w:val="1"/>
      <w:marLeft w:val="0"/>
      <w:marRight w:val="0"/>
      <w:marTop w:val="0"/>
      <w:marBottom w:val="0"/>
      <w:divBdr>
        <w:top w:val="none" w:sz="0" w:space="0" w:color="auto"/>
        <w:left w:val="none" w:sz="0" w:space="0" w:color="auto"/>
        <w:bottom w:val="none" w:sz="0" w:space="0" w:color="auto"/>
        <w:right w:val="none" w:sz="0" w:space="0" w:color="auto"/>
      </w:divBdr>
    </w:div>
    <w:div w:id="1168247511">
      <w:bodyDiv w:val="1"/>
      <w:marLeft w:val="0"/>
      <w:marRight w:val="0"/>
      <w:marTop w:val="0"/>
      <w:marBottom w:val="0"/>
      <w:divBdr>
        <w:top w:val="none" w:sz="0" w:space="0" w:color="auto"/>
        <w:left w:val="none" w:sz="0" w:space="0" w:color="auto"/>
        <w:bottom w:val="none" w:sz="0" w:space="0" w:color="auto"/>
        <w:right w:val="none" w:sz="0" w:space="0" w:color="auto"/>
      </w:divBdr>
    </w:div>
    <w:div w:id="1194076285">
      <w:bodyDiv w:val="1"/>
      <w:marLeft w:val="0"/>
      <w:marRight w:val="0"/>
      <w:marTop w:val="0"/>
      <w:marBottom w:val="0"/>
      <w:divBdr>
        <w:top w:val="none" w:sz="0" w:space="0" w:color="auto"/>
        <w:left w:val="none" w:sz="0" w:space="0" w:color="auto"/>
        <w:bottom w:val="none" w:sz="0" w:space="0" w:color="auto"/>
        <w:right w:val="none" w:sz="0" w:space="0" w:color="auto"/>
      </w:divBdr>
    </w:div>
    <w:div w:id="1250231688">
      <w:bodyDiv w:val="1"/>
      <w:marLeft w:val="0"/>
      <w:marRight w:val="0"/>
      <w:marTop w:val="0"/>
      <w:marBottom w:val="0"/>
      <w:divBdr>
        <w:top w:val="none" w:sz="0" w:space="0" w:color="auto"/>
        <w:left w:val="none" w:sz="0" w:space="0" w:color="auto"/>
        <w:bottom w:val="none" w:sz="0" w:space="0" w:color="auto"/>
        <w:right w:val="none" w:sz="0" w:space="0" w:color="auto"/>
      </w:divBdr>
    </w:div>
    <w:div w:id="1272276702">
      <w:bodyDiv w:val="1"/>
      <w:marLeft w:val="0"/>
      <w:marRight w:val="0"/>
      <w:marTop w:val="0"/>
      <w:marBottom w:val="0"/>
      <w:divBdr>
        <w:top w:val="none" w:sz="0" w:space="0" w:color="auto"/>
        <w:left w:val="none" w:sz="0" w:space="0" w:color="auto"/>
        <w:bottom w:val="none" w:sz="0" w:space="0" w:color="auto"/>
        <w:right w:val="none" w:sz="0" w:space="0" w:color="auto"/>
      </w:divBdr>
    </w:div>
    <w:div w:id="1278022475">
      <w:bodyDiv w:val="1"/>
      <w:marLeft w:val="0"/>
      <w:marRight w:val="0"/>
      <w:marTop w:val="0"/>
      <w:marBottom w:val="0"/>
      <w:divBdr>
        <w:top w:val="none" w:sz="0" w:space="0" w:color="auto"/>
        <w:left w:val="none" w:sz="0" w:space="0" w:color="auto"/>
        <w:bottom w:val="none" w:sz="0" w:space="0" w:color="auto"/>
        <w:right w:val="none" w:sz="0" w:space="0" w:color="auto"/>
      </w:divBdr>
    </w:div>
    <w:div w:id="1315143340">
      <w:bodyDiv w:val="1"/>
      <w:marLeft w:val="0"/>
      <w:marRight w:val="0"/>
      <w:marTop w:val="0"/>
      <w:marBottom w:val="0"/>
      <w:divBdr>
        <w:top w:val="none" w:sz="0" w:space="0" w:color="auto"/>
        <w:left w:val="none" w:sz="0" w:space="0" w:color="auto"/>
        <w:bottom w:val="none" w:sz="0" w:space="0" w:color="auto"/>
        <w:right w:val="none" w:sz="0" w:space="0" w:color="auto"/>
      </w:divBdr>
    </w:div>
    <w:div w:id="1331102660">
      <w:bodyDiv w:val="1"/>
      <w:marLeft w:val="0"/>
      <w:marRight w:val="0"/>
      <w:marTop w:val="0"/>
      <w:marBottom w:val="0"/>
      <w:divBdr>
        <w:top w:val="none" w:sz="0" w:space="0" w:color="auto"/>
        <w:left w:val="none" w:sz="0" w:space="0" w:color="auto"/>
        <w:bottom w:val="none" w:sz="0" w:space="0" w:color="auto"/>
        <w:right w:val="none" w:sz="0" w:space="0" w:color="auto"/>
      </w:divBdr>
    </w:div>
    <w:div w:id="1399522888">
      <w:bodyDiv w:val="1"/>
      <w:marLeft w:val="0"/>
      <w:marRight w:val="0"/>
      <w:marTop w:val="0"/>
      <w:marBottom w:val="0"/>
      <w:divBdr>
        <w:top w:val="none" w:sz="0" w:space="0" w:color="auto"/>
        <w:left w:val="none" w:sz="0" w:space="0" w:color="auto"/>
        <w:bottom w:val="none" w:sz="0" w:space="0" w:color="auto"/>
        <w:right w:val="none" w:sz="0" w:space="0" w:color="auto"/>
      </w:divBdr>
    </w:div>
    <w:div w:id="1400791317">
      <w:bodyDiv w:val="1"/>
      <w:marLeft w:val="0"/>
      <w:marRight w:val="0"/>
      <w:marTop w:val="0"/>
      <w:marBottom w:val="0"/>
      <w:divBdr>
        <w:top w:val="none" w:sz="0" w:space="0" w:color="auto"/>
        <w:left w:val="none" w:sz="0" w:space="0" w:color="auto"/>
        <w:bottom w:val="none" w:sz="0" w:space="0" w:color="auto"/>
        <w:right w:val="none" w:sz="0" w:space="0" w:color="auto"/>
      </w:divBdr>
    </w:div>
    <w:div w:id="1404641185">
      <w:bodyDiv w:val="1"/>
      <w:marLeft w:val="0"/>
      <w:marRight w:val="0"/>
      <w:marTop w:val="0"/>
      <w:marBottom w:val="0"/>
      <w:divBdr>
        <w:top w:val="none" w:sz="0" w:space="0" w:color="auto"/>
        <w:left w:val="none" w:sz="0" w:space="0" w:color="auto"/>
        <w:bottom w:val="none" w:sz="0" w:space="0" w:color="auto"/>
        <w:right w:val="none" w:sz="0" w:space="0" w:color="auto"/>
      </w:divBdr>
    </w:div>
    <w:div w:id="1423408007">
      <w:bodyDiv w:val="1"/>
      <w:marLeft w:val="0"/>
      <w:marRight w:val="0"/>
      <w:marTop w:val="0"/>
      <w:marBottom w:val="0"/>
      <w:divBdr>
        <w:top w:val="none" w:sz="0" w:space="0" w:color="auto"/>
        <w:left w:val="none" w:sz="0" w:space="0" w:color="auto"/>
        <w:bottom w:val="none" w:sz="0" w:space="0" w:color="auto"/>
        <w:right w:val="none" w:sz="0" w:space="0" w:color="auto"/>
      </w:divBdr>
    </w:div>
    <w:div w:id="1448310996">
      <w:bodyDiv w:val="1"/>
      <w:marLeft w:val="0"/>
      <w:marRight w:val="0"/>
      <w:marTop w:val="0"/>
      <w:marBottom w:val="0"/>
      <w:divBdr>
        <w:top w:val="none" w:sz="0" w:space="0" w:color="auto"/>
        <w:left w:val="none" w:sz="0" w:space="0" w:color="auto"/>
        <w:bottom w:val="none" w:sz="0" w:space="0" w:color="auto"/>
        <w:right w:val="none" w:sz="0" w:space="0" w:color="auto"/>
      </w:divBdr>
    </w:div>
    <w:div w:id="1503005805">
      <w:bodyDiv w:val="1"/>
      <w:marLeft w:val="0"/>
      <w:marRight w:val="0"/>
      <w:marTop w:val="0"/>
      <w:marBottom w:val="0"/>
      <w:divBdr>
        <w:top w:val="none" w:sz="0" w:space="0" w:color="auto"/>
        <w:left w:val="none" w:sz="0" w:space="0" w:color="auto"/>
        <w:bottom w:val="none" w:sz="0" w:space="0" w:color="auto"/>
        <w:right w:val="none" w:sz="0" w:space="0" w:color="auto"/>
      </w:divBdr>
    </w:div>
    <w:div w:id="1534688774">
      <w:bodyDiv w:val="1"/>
      <w:marLeft w:val="0"/>
      <w:marRight w:val="0"/>
      <w:marTop w:val="0"/>
      <w:marBottom w:val="0"/>
      <w:divBdr>
        <w:top w:val="none" w:sz="0" w:space="0" w:color="auto"/>
        <w:left w:val="none" w:sz="0" w:space="0" w:color="auto"/>
        <w:bottom w:val="none" w:sz="0" w:space="0" w:color="auto"/>
        <w:right w:val="none" w:sz="0" w:space="0" w:color="auto"/>
      </w:divBdr>
    </w:div>
    <w:div w:id="1536313294">
      <w:bodyDiv w:val="1"/>
      <w:marLeft w:val="0"/>
      <w:marRight w:val="0"/>
      <w:marTop w:val="0"/>
      <w:marBottom w:val="0"/>
      <w:divBdr>
        <w:top w:val="none" w:sz="0" w:space="0" w:color="auto"/>
        <w:left w:val="none" w:sz="0" w:space="0" w:color="auto"/>
        <w:bottom w:val="none" w:sz="0" w:space="0" w:color="auto"/>
        <w:right w:val="none" w:sz="0" w:space="0" w:color="auto"/>
      </w:divBdr>
    </w:div>
    <w:div w:id="1553035469">
      <w:bodyDiv w:val="1"/>
      <w:marLeft w:val="0"/>
      <w:marRight w:val="0"/>
      <w:marTop w:val="0"/>
      <w:marBottom w:val="0"/>
      <w:divBdr>
        <w:top w:val="none" w:sz="0" w:space="0" w:color="auto"/>
        <w:left w:val="none" w:sz="0" w:space="0" w:color="auto"/>
        <w:bottom w:val="none" w:sz="0" w:space="0" w:color="auto"/>
        <w:right w:val="none" w:sz="0" w:space="0" w:color="auto"/>
      </w:divBdr>
    </w:div>
    <w:div w:id="1577278621">
      <w:bodyDiv w:val="1"/>
      <w:marLeft w:val="0"/>
      <w:marRight w:val="0"/>
      <w:marTop w:val="0"/>
      <w:marBottom w:val="0"/>
      <w:divBdr>
        <w:top w:val="none" w:sz="0" w:space="0" w:color="auto"/>
        <w:left w:val="none" w:sz="0" w:space="0" w:color="auto"/>
        <w:bottom w:val="none" w:sz="0" w:space="0" w:color="auto"/>
        <w:right w:val="none" w:sz="0" w:space="0" w:color="auto"/>
      </w:divBdr>
    </w:div>
    <w:div w:id="1579367242">
      <w:bodyDiv w:val="1"/>
      <w:marLeft w:val="0"/>
      <w:marRight w:val="0"/>
      <w:marTop w:val="0"/>
      <w:marBottom w:val="0"/>
      <w:divBdr>
        <w:top w:val="none" w:sz="0" w:space="0" w:color="auto"/>
        <w:left w:val="none" w:sz="0" w:space="0" w:color="auto"/>
        <w:bottom w:val="none" w:sz="0" w:space="0" w:color="auto"/>
        <w:right w:val="none" w:sz="0" w:space="0" w:color="auto"/>
      </w:divBdr>
    </w:div>
    <w:div w:id="1597009403">
      <w:bodyDiv w:val="1"/>
      <w:marLeft w:val="0"/>
      <w:marRight w:val="0"/>
      <w:marTop w:val="0"/>
      <w:marBottom w:val="0"/>
      <w:divBdr>
        <w:top w:val="none" w:sz="0" w:space="0" w:color="auto"/>
        <w:left w:val="none" w:sz="0" w:space="0" w:color="auto"/>
        <w:bottom w:val="none" w:sz="0" w:space="0" w:color="auto"/>
        <w:right w:val="none" w:sz="0" w:space="0" w:color="auto"/>
      </w:divBdr>
    </w:div>
    <w:div w:id="1612322667">
      <w:bodyDiv w:val="1"/>
      <w:marLeft w:val="0"/>
      <w:marRight w:val="0"/>
      <w:marTop w:val="0"/>
      <w:marBottom w:val="0"/>
      <w:divBdr>
        <w:top w:val="none" w:sz="0" w:space="0" w:color="auto"/>
        <w:left w:val="none" w:sz="0" w:space="0" w:color="auto"/>
        <w:bottom w:val="none" w:sz="0" w:space="0" w:color="auto"/>
        <w:right w:val="none" w:sz="0" w:space="0" w:color="auto"/>
      </w:divBdr>
    </w:div>
    <w:div w:id="1622615170">
      <w:bodyDiv w:val="1"/>
      <w:marLeft w:val="0"/>
      <w:marRight w:val="0"/>
      <w:marTop w:val="0"/>
      <w:marBottom w:val="0"/>
      <w:divBdr>
        <w:top w:val="none" w:sz="0" w:space="0" w:color="auto"/>
        <w:left w:val="none" w:sz="0" w:space="0" w:color="auto"/>
        <w:bottom w:val="none" w:sz="0" w:space="0" w:color="auto"/>
        <w:right w:val="none" w:sz="0" w:space="0" w:color="auto"/>
      </w:divBdr>
    </w:div>
    <w:div w:id="1648167310">
      <w:bodyDiv w:val="1"/>
      <w:marLeft w:val="0"/>
      <w:marRight w:val="0"/>
      <w:marTop w:val="0"/>
      <w:marBottom w:val="0"/>
      <w:divBdr>
        <w:top w:val="none" w:sz="0" w:space="0" w:color="auto"/>
        <w:left w:val="none" w:sz="0" w:space="0" w:color="auto"/>
        <w:bottom w:val="none" w:sz="0" w:space="0" w:color="auto"/>
        <w:right w:val="none" w:sz="0" w:space="0" w:color="auto"/>
      </w:divBdr>
    </w:div>
    <w:div w:id="1690252225">
      <w:bodyDiv w:val="1"/>
      <w:marLeft w:val="0"/>
      <w:marRight w:val="0"/>
      <w:marTop w:val="0"/>
      <w:marBottom w:val="0"/>
      <w:divBdr>
        <w:top w:val="none" w:sz="0" w:space="0" w:color="auto"/>
        <w:left w:val="none" w:sz="0" w:space="0" w:color="auto"/>
        <w:bottom w:val="none" w:sz="0" w:space="0" w:color="auto"/>
        <w:right w:val="none" w:sz="0" w:space="0" w:color="auto"/>
      </w:divBdr>
    </w:div>
    <w:div w:id="1700155930">
      <w:bodyDiv w:val="1"/>
      <w:marLeft w:val="0"/>
      <w:marRight w:val="0"/>
      <w:marTop w:val="0"/>
      <w:marBottom w:val="0"/>
      <w:divBdr>
        <w:top w:val="none" w:sz="0" w:space="0" w:color="auto"/>
        <w:left w:val="none" w:sz="0" w:space="0" w:color="auto"/>
        <w:bottom w:val="none" w:sz="0" w:space="0" w:color="auto"/>
        <w:right w:val="none" w:sz="0" w:space="0" w:color="auto"/>
      </w:divBdr>
    </w:div>
    <w:div w:id="1779134646">
      <w:bodyDiv w:val="1"/>
      <w:marLeft w:val="0"/>
      <w:marRight w:val="0"/>
      <w:marTop w:val="0"/>
      <w:marBottom w:val="0"/>
      <w:divBdr>
        <w:top w:val="none" w:sz="0" w:space="0" w:color="auto"/>
        <w:left w:val="none" w:sz="0" w:space="0" w:color="auto"/>
        <w:bottom w:val="none" w:sz="0" w:space="0" w:color="auto"/>
        <w:right w:val="none" w:sz="0" w:space="0" w:color="auto"/>
      </w:divBdr>
    </w:div>
    <w:div w:id="1783766808">
      <w:bodyDiv w:val="1"/>
      <w:marLeft w:val="0"/>
      <w:marRight w:val="0"/>
      <w:marTop w:val="0"/>
      <w:marBottom w:val="0"/>
      <w:divBdr>
        <w:top w:val="none" w:sz="0" w:space="0" w:color="auto"/>
        <w:left w:val="none" w:sz="0" w:space="0" w:color="auto"/>
        <w:bottom w:val="none" w:sz="0" w:space="0" w:color="auto"/>
        <w:right w:val="none" w:sz="0" w:space="0" w:color="auto"/>
      </w:divBdr>
    </w:div>
    <w:div w:id="1834025290">
      <w:bodyDiv w:val="1"/>
      <w:marLeft w:val="0"/>
      <w:marRight w:val="0"/>
      <w:marTop w:val="0"/>
      <w:marBottom w:val="0"/>
      <w:divBdr>
        <w:top w:val="none" w:sz="0" w:space="0" w:color="auto"/>
        <w:left w:val="none" w:sz="0" w:space="0" w:color="auto"/>
        <w:bottom w:val="none" w:sz="0" w:space="0" w:color="auto"/>
        <w:right w:val="none" w:sz="0" w:space="0" w:color="auto"/>
      </w:divBdr>
    </w:div>
    <w:div w:id="1860894775">
      <w:bodyDiv w:val="1"/>
      <w:marLeft w:val="0"/>
      <w:marRight w:val="0"/>
      <w:marTop w:val="0"/>
      <w:marBottom w:val="0"/>
      <w:divBdr>
        <w:top w:val="none" w:sz="0" w:space="0" w:color="auto"/>
        <w:left w:val="none" w:sz="0" w:space="0" w:color="auto"/>
        <w:bottom w:val="none" w:sz="0" w:space="0" w:color="auto"/>
        <w:right w:val="none" w:sz="0" w:space="0" w:color="auto"/>
      </w:divBdr>
    </w:div>
    <w:div w:id="1872765532">
      <w:bodyDiv w:val="1"/>
      <w:marLeft w:val="0"/>
      <w:marRight w:val="0"/>
      <w:marTop w:val="0"/>
      <w:marBottom w:val="0"/>
      <w:divBdr>
        <w:top w:val="none" w:sz="0" w:space="0" w:color="auto"/>
        <w:left w:val="none" w:sz="0" w:space="0" w:color="auto"/>
        <w:bottom w:val="none" w:sz="0" w:space="0" w:color="auto"/>
        <w:right w:val="none" w:sz="0" w:space="0" w:color="auto"/>
      </w:divBdr>
    </w:div>
    <w:div w:id="1887520754">
      <w:bodyDiv w:val="1"/>
      <w:marLeft w:val="0"/>
      <w:marRight w:val="0"/>
      <w:marTop w:val="0"/>
      <w:marBottom w:val="0"/>
      <w:divBdr>
        <w:top w:val="none" w:sz="0" w:space="0" w:color="auto"/>
        <w:left w:val="none" w:sz="0" w:space="0" w:color="auto"/>
        <w:bottom w:val="none" w:sz="0" w:space="0" w:color="auto"/>
        <w:right w:val="none" w:sz="0" w:space="0" w:color="auto"/>
      </w:divBdr>
    </w:div>
    <w:div w:id="1914314205">
      <w:bodyDiv w:val="1"/>
      <w:marLeft w:val="0"/>
      <w:marRight w:val="0"/>
      <w:marTop w:val="0"/>
      <w:marBottom w:val="0"/>
      <w:divBdr>
        <w:top w:val="none" w:sz="0" w:space="0" w:color="auto"/>
        <w:left w:val="none" w:sz="0" w:space="0" w:color="auto"/>
        <w:bottom w:val="none" w:sz="0" w:space="0" w:color="auto"/>
        <w:right w:val="none" w:sz="0" w:space="0" w:color="auto"/>
      </w:divBdr>
    </w:div>
    <w:div w:id="1944190997">
      <w:bodyDiv w:val="1"/>
      <w:marLeft w:val="0"/>
      <w:marRight w:val="0"/>
      <w:marTop w:val="0"/>
      <w:marBottom w:val="0"/>
      <w:divBdr>
        <w:top w:val="none" w:sz="0" w:space="0" w:color="auto"/>
        <w:left w:val="none" w:sz="0" w:space="0" w:color="auto"/>
        <w:bottom w:val="none" w:sz="0" w:space="0" w:color="auto"/>
        <w:right w:val="none" w:sz="0" w:space="0" w:color="auto"/>
      </w:divBdr>
    </w:div>
    <w:div w:id="1947692955">
      <w:bodyDiv w:val="1"/>
      <w:marLeft w:val="0"/>
      <w:marRight w:val="0"/>
      <w:marTop w:val="0"/>
      <w:marBottom w:val="0"/>
      <w:divBdr>
        <w:top w:val="none" w:sz="0" w:space="0" w:color="auto"/>
        <w:left w:val="none" w:sz="0" w:space="0" w:color="auto"/>
        <w:bottom w:val="none" w:sz="0" w:space="0" w:color="auto"/>
        <w:right w:val="none" w:sz="0" w:space="0" w:color="auto"/>
      </w:divBdr>
    </w:div>
    <w:div w:id="1989748881">
      <w:bodyDiv w:val="1"/>
      <w:marLeft w:val="0"/>
      <w:marRight w:val="0"/>
      <w:marTop w:val="0"/>
      <w:marBottom w:val="0"/>
      <w:divBdr>
        <w:top w:val="none" w:sz="0" w:space="0" w:color="auto"/>
        <w:left w:val="none" w:sz="0" w:space="0" w:color="auto"/>
        <w:bottom w:val="none" w:sz="0" w:space="0" w:color="auto"/>
        <w:right w:val="none" w:sz="0" w:space="0" w:color="auto"/>
      </w:divBdr>
    </w:div>
    <w:div w:id="2007322231">
      <w:bodyDiv w:val="1"/>
      <w:marLeft w:val="0"/>
      <w:marRight w:val="0"/>
      <w:marTop w:val="0"/>
      <w:marBottom w:val="0"/>
      <w:divBdr>
        <w:top w:val="none" w:sz="0" w:space="0" w:color="auto"/>
        <w:left w:val="none" w:sz="0" w:space="0" w:color="auto"/>
        <w:bottom w:val="none" w:sz="0" w:space="0" w:color="auto"/>
        <w:right w:val="none" w:sz="0" w:space="0" w:color="auto"/>
      </w:divBdr>
    </w:div>
    <w:div w:id="2014722429">
      <w:bodyDiv w:val="1"/>
      <w:marLeft w:val="0"/>
      <w:marRight w:val="0"/>
      <w:marTop w:val="0"/>
      <w:marBottom w:val="0"/>
      <w:divBdr>
        <w:top w:val="none" w:sz="0" w:space="0" w:color="auto"/>
        <w:left w:val="none" w:sz="0" w:space="0" w:color="auto"/>
        <w:bottom w:val="none" w:sz="0" w:space="0" w:color="auto"/>
        <w:right w:val="none" w:sz="0" w:space="0" w:color="auto"/>
      </w:divBdr>
    </w:div>
    <w:div w:id="2042585008">
      <w:bodyDiv w:val="1"/>
      <w:marLeft w:val="0"/>
      <w:marRight w:val="0"/>
      <w:marTop w:val="0"/>
      <w:marBottom w:val="0"/>
      <w:divBdr>
        <w:top w:val="none" w:sz="0" w:space="0" w:color="auto"/>
        <w:left w:val="none" w:sz="0" w:space="0" w:color="auto"/>
        <w:bottom w:val="none" w:sz="0" w:space="0" w:color="auto"/>
        <w:right w:val="none" w:sz="0" w:space="0" w:color="auto"/>
      </w:divBdr>
    </w:div>
    <w:div w:id="2062122733">
      <w:bodyDiv w:val="1"/>
      <w:marLeft w:val="0"/>
      <w:marRight w:val="0"/>
      <w:marTop w:val="0"/>
      <w:marBottom w:val="0"/>
      <w:divBdr>
        <w:top w:val="none" w:sz="0" w:space="0" w:color="auto"/>
        <w:left w:val="none" w:sz="0" w:space="0" w:color="auto"/>
        <w:bottom w:val="none" w:sz="0" w:space="0" w:color="auto"/>
        <w:right w:val="none" w:sz="0" w:space="0" w:color="auto"/>
      </w:divBdr>
    </w:div>
    <w:div w:id="2078505671">
      <w:bodyDiv w:val="1"/>
      <w:marLeft w:val="0"/>
      <w:marRight w:val="0"/>
      <w:marTop w:val="0"/>
      <w:marBottom w:val="0"/>
      <w:divBdr>
        <w:top w:val="none" w:sz="0" w:space="0" w:color="auto"/>
        <w:left w:val="none" w:sz="0" w:space="0" w:color="auto"/>
        <w:bottom w:val="none" w:sz="0" w:space="0" w:color="auto"/>
        <w:right w:val="none" w:sz="0" w:space="0" w:color="auto"/>
      </w:divBdr>
    </w:div>
    <w:div w:id="2081562502">
      <w:bodyDiv w:val="1"/>
      <w:marLeft w:val="0"/>
      <w:marRight w:val="0"/>
      <w:marTop w:val="0"/>
      <w:marBottom w:val="0"/>
      <w:divBdr>
        <w:top w:val="none" w:sz="0" w:space="0" w:color="auto"/>
        <w:left w:val="none" w:sz="0" w:space="0" w:color="auto"/>
        <w:bottom w:val="none" w:sz="0" w:space="0" w:color="auto"/>
        <w:right w:val="none" w:sz="0" w:space="0" w:color="auto"/>
      </w:divBdr>
    </w:div>
    <w:div w:id="2116360152">
      <w:bodyDiv w:val="1"/>
      <w:marLeft w:val="0"/>
      <w:marRight w:val="0"/>
      <w:marTop w:val="0"/>
      <w:marBottom w:val="0"/>
      <w:divBdr>
        <w:top w:val="none" w:sz="0" w:space="0" w:color="auto"/>
        <w:left w:val="none" w:sz="0" w:space="0" w:color="auto"/>
        <w:bottom w:val="none" w:sz="0" w:space="0" w:color="auto"/>
        <w:right w:val="none" w:sz="0" w:space="0" w:color="auto"/>
      </w:divBdr>
    </w:div>
    <w:div w:id="21391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hangeprogramme@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6f4ab-f2bf-4782-8216-40413059ff10">
      <Terms xmlns="http://schemas.microsoft.com/office/infopath/2007/PartnerControls"/>
    </lcf76f155ced4ddcb4097134ff3c332f>
    <TaxCatchAll xmlns="4bc238a6-3c62-4734-8352-aac07e99fbb7">
      <Value>2</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FE19C42CBB65E49B0BD1DAEA9024EF8" ma:contentTypeVersion="14" ma:contentTypeDescription="Create a new document." ma:contentTypeScope="" ma:versionID="4b5f3f011f26a9605046198402809692">
  <xsd:schema xmlns:xsd="http://www.w3.org/2001/XMLSchema" xmlns:xs="http://www.w3.org/2001/XMLSchema" xmlns:p="http://schemas.microsoft.com/office/2006/metadata/properties" xmlns:ns2="6726f4ab-f2bf-4782-8216-40413059ff10" xmlns:ns3="4bc238a6-3c62-4734-8352-aac07e99fbb7" targetNamespace="http://schemas.microsoft.com/office/2006/metadata/properties" ma:root="true" ma:fieldsID="4a4358d7a41edb872d5c3cf8d58da3c8" ns2:_="" ns3:_="">
    <xsd:import namespace="6726f4ab-f2bf-4782-8216-40413059ff10"/>
    <xsd:import namespace="4bc238a6-3c62-4734-8352-aac07e99f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f4ab-f2bf-4782-8216-40413059f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238a6-3c62-4734-8352-aac07e99fb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e8331-05d2-49d0-930c-1bd8618edfe5}" ma:internalName="TaxCatchAll" ma:showField="CatchAllData" ma:web="4bc238a6-3c62-4734-8352-aac07e99f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A80B7-0F35-49E5-9D68-DEF45634AB99}">
  <ds:schemaRefs>
    <ds:schemaRef ds:uri="http://schemas.microsoft.com/office/2006/metadata/longProperties"/>
  </ds:schemaRefs>
</ds:datastoreItem>
</file>

<file path=customXml/itemProps2.xml><?xml version="1.0" encoding="utf-8"?>
<ds:datastoreItem xmlns:ds="http://schemas.openxmlformats.org/officeDocument/2006/customXml" ds:itemID="{4F62A374-0D72-4E0C-84EC-81F8C0520B0D}">
  <ds:schemaRefs>
    <ds:schemaRef ds:uri="http://schemas.microsoft.com/office/2006/metadata/properties"/>
    <ds:schemaRef ds:uri="http://schemas.microsoft.com/office/infopath/2007/PartnerControls"/>
    <ds:schemaRef ds:uri="d41b62fd-bf8e-4f17-933b-db77cf465f11"/>
  </ds:schemaRefs>
</ds:datastoreItem>
</file>

<file path=customXml/itemProps3.xml><?xml version="1.0" encoding="utf-8"?>
<ds:datastoreItem xmlns:ds="http://schemas.openxmlformats.org/officeDocument/2006/customXml" ds:itemID="{0183B934-767F-4292-BAA5-BD98556C63BA}">
  <ds:schemaRefs>
    <ds:schemaRef ds:uri="http://schemas.microsoft.com/sharepoint/v3/contenttype/forms"/>
  </ds:schemaRefs>
</ds:datastoreItem>
</file>

<file path=customXml/itemProps4.xml><?xml version="1.0" encoding="utf-8"?>
<ds:datastoreItem xmlns:ds="http://schemas.openxmlformats.org/officeDocument/2006/customXml" ds:itemID="{6F739628-234E-4C52-807D-DEDF47D49B9C}">
  <ds:schemaRefs>
    <ds:schemaRef ds:uri="http://schemas.openxmlformats.org/officeDocument/2006/bibliography"/>
  </ds:schemaRefs>
</ds:datastoreItem>
</file>

<file path=customXml/itemProps5.xml><?xml version="1.0" encoding="utf-8"?>
<ds:datastoreItem xmlns:ds="http://schemas.openxmlformats.org/officeDocument/2006/customXml" ds:itemID="{BF932D40-5387-4405-9EC6-001D1A9ADB84}"/>
</file>

<file path=docMetadata/LabelInfo.xml><?xml version="1.0" encoding="utf-8"?>
<clbl:labelList xmlns:clbl="http://schemas.microsoft.com/office/2020/mipLabelMetadata">
  <clbl:label id="{b4a406d6-3f4a-4424-ba57-5e2bf0723b58}" enabled="1" method="Privileged" siteId="{fad277c9-c60a-4da1-b5f3-b3b8b34a82f9}" removed="0"/>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3361</Words>
  <Characters>21448</Characters>
  <Application>Microsoft Office Word</Application>
  <DocSecurity>0</DocSecurity>
  <Lines>432</Lines>
  <Paragraphs>253</Paragraphs>
  <ScaleCrop>false</ScaleCrop>
  <HeadingPairs>
    <vt:vector size="2" baseType="variant">
      <vt:variant>
        <vt:lpstr>Title</vt:lpstr>
      </vt:variant>
      <vt:variant>
        <vt:i4>1</vt:i4>
      </vt:variant>
    </vt:vector>
  </HeadingPairs>
  <TitlesOfParts>
    <vt:vector size="1" baseType="lpstr">
      <vt:lpstr>PMG Highlight Report</vt:lpstr>
    </vt:vector>
  </TitlesOfParts>
  <Company>Wakefield MDC</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 Highlight Report</dc:title>
  <dc:creator>Ibbetson, Katie</dc:creator>
  <cp:lastModifiedBy>Julie Killey</cp:lastModifiedBy>
  <cp:revision>2</cp:revision>
  <cp:lastPrinted>2017-11-22T11:35:00Z</cp:lastPrinted>
  <dcterms:created xsi:type="dcterms:W3CDTF">2026-04-13T18:38:00Z</dcterms:created>
  <dcterms:modified xsi:type="dcterms:W3CDTF">2026-04-13T18:38:00Z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TaxHTField0">
    <vt:lpwstr>ICT|c84cea89-30d3-4e7e-89cd-f4be2fa42ae5</vt:lpwstr>
  </property>
  <property fmtid="{D5CDD505-2E9C-101B-9397-08002B2CF9AE}" pid="3" name="ClassificationTaxHTField0">
    <vt:lpwstr>Information and communication technology|c296f59d-cd00-4f3d-bf9a-a0da8e3c5fd2</vt:lpwstr>
  </property>
  <property fmtid="{D5CDD505-2E9C-101B-9397-08002B2CF9AE}" pid="4" name="TaxCatchAll">
    <vt:lpwstr>2;#Information and communication technology|c296f59d-cd00-4f3d-bf9a-a0da8e3c5fd2;#1;#ICT|c84cea89-30d3-4e7e-89cd-f4be2fa42ae5</vt:lpwstr>
  </property>
  <property fmtid="{D5CDD505-2E9C-101B-9397-08002B2CF9AE}" pid="5" name="Classification">
    <vt:lpwstr>2;#Information and communication technology|c296f59d-cd00-4f3d-bf9a-a0da8e3c5fd2</vt:lpwstr>
  </property>
  <property fmtid="{D5CDD505-2E9C-101B-9397-08002B2CF9AE}" pid="6" name="Team">
    <vt:lpwstr>1;#ICT|c84cea89-30d3-4e7e-89cd-f4be2fa42ae5</vt:lpwstr>
  </property>
  <property fmtid="{D5CDD505-2E9C-101B-9397-08002B2CF9AE}" pid="7" name="ContentTypeId">
    <vt:lpwstr>0x010100AFE19C42CBB65E49B0BD1DAEA9024EF8</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