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3A54" w14:textId="58B23DB4" w:rsidR="00B6472C" w:rsidRDefault="00AA3DC2" w:rsidP="00B6472C">
      <w:r>
        <w:rPr>
          <w:noProof/>
        </w:rPr>
        <mc:AlternateContent>
          <mc:Choice Requires="wps">
            <w:drawing>
              <wp:anchor distT="0" distB="0" distL="114300" distR="114300" simplePos="0" relativeHeight="251703296" behindDoc="0" locked="0" layoutInCell="1" allowOverlap="1" wp14:anchorId="3B2CF540" wp14:editId="458AF188">
                <wp:simplePos x="0" y="0"/>
                <wp:positionH relativeFrom="column">
                  <wp:posOffset>-742950</wp:posOffset>
                </wp:positionH>
                <wp:positionV relativeFrom="paragraph">
                  <wp:posOffset>1114425</wp:posOffset>
                </wp:positionV>
                <wp:extent cx="3829050" cy="4756150"/>
                <wp:effectExtent l="0" t="0" r="19050" b="25400"/>
                <wp:wrapNone/>
                <wp:docPr id="1442378911" name="Text Box 15"/>
                <wp:cNvGraphicFramePr/>
                <a:graphic xmlns:a="http://schemas.openxmlformats.org/drawingml/2006/main">
                  <a:graphicData uri="http://schemas.microsoft.com/office/word/2010/wordprocessingShape">
                    <wps:wsp>
                      <wps:cNvSpPr txBox="1"/>
                      <wps:spPr>
                        <a:xfrm>
                          <a:off x="0" y="0"/>
                          <a:ext cx="3829050" cy="4756150"/>
                        </a:xfrm>
                        <a:prstGeom prst="rect">
                          <a:avLst/>
                        </a:prstGeom>
                        <a:solidFill>
                          <a:schemeClr val="lt1"/>
                        </a:solidFill>
                        <a:ln w="6350">
                          <a:solidFill>
                            <a:prstClr val="black"/>
                          </a:solidFill>
                        </a:ln>
                      </wps:spPr>
                      <wps:txbx>
                        <w:txbxContent>
                          <w:p w14:paraId="78FC0CC3" w14:textId="23EA7D50" w:rsidR="00C577CA" w:rsidRDefault="00C577CA" w:rsidP="00C577CA">
                            <w:pPr>
                              <w:pStyle w:val="paragraph"/>
                              <w:spacing w:before="0" w:beforeAutospacing="0" w:after="0" w:afterAutospacing="0"/>
                              <w:textAlignment w:val="baseline"/>
                              <w:rPr>
                                <w:rStyle w:val="normaltextrun"/>
                                <w:rFonts w:ascii="Arial" w:hAnsi="Arial" w:cs="Arial"/>
                                <w:sz w:val="20"/>
                                <w:szCs w:val="20"/>
                              </w:rPr>
                            </w:pPr>
                            <w:r w:rsidRPr="00C577CA">
                              <w:rPr>
                                <w:rStyle w:val="normaltextrun"/>
                                <w:rFonts w:ascii="Arial" w:hAnsi="Arial" w:cs="Arial"/>
                                <w:sz w:val="20"/>
                                <w:szCs w:val="20"/>
                              </w:rPr>
                              <w:t xml:space="preserve">This project awarded successful schools or settings within Wakefield with funding for SEND projects   of up  to £30,000 via an application process. This funding was to support schools to develop models of inclusive practice, and to disseminate this across schools/settings in the district and share key learning wider. </w:t>
                            </w:r>
                          </w:p>
                          <w:p w14:paraId="05554D6E" w14:textId="77777777" w:rsidR="00AA3DC2" w:rsidRPr="00C577CA" w:rsidRDefault="00AA3DC2" w:rsidP="00C577CA">
                            <w:pPr>
                              <w:pStyle w:val="paragraph"/>
                              <w:spacing w:before="0" w:beforeAutospacing="0" w:after="0" w:afterAutospacing="0"/>
                              <w:textAlignment w:val="baseline"/>
                              <w:rPr>
                                <w:rFonts w:ascii="Segoe UI" w:hAnsi="Segoe UI" w:cs="Segoe UI"/>
                                <w:sz w:val="20"/>
                                <w:szCs w:val="20"/>
                              </w:rPr>
                            </w:pPr>
                          </w:p>
                          <w:p w14:paraId="788280E2" w14:textId="1656E9DC" w:rsidR="00C577CA" w:rsidRDefault="00C577CA" w:rsidP="00C577CA">
                            <w:pPr>
                              <w:pStyle w:val="paragraph"/>
                              <w:spacing w:before="0" w:beforeAutospacing="0" w:after="0" w:afterAutospacing="0"/>
                              <w:textAlignment w:val="baseline"/>
                              <w:rPr>
                                <w:rStyle w:val="eop"/>
                                <w:rFonts w:ascii="Arial" w:hAnsi="Arial" w:cs="Arial"/>
                                <w:sz w:val="20"/>
                                <w:szCs w:val="20"/>
                              </w:rPr>
                            </w:pPr>
                            <w:r w:rsidRPr="00C577CA">
                              <w:rPr>
                                <w:rStyle w:val="normaltextrun"/>
                                <w:rFonts w:ascii="Arial" w:hAnsi="Arial" w:cs="Arial"/>
                                <w:sz w:val="20"/>
                                <w:szCs w:val="20"/>
                              </w:rPr>
                              <w:t xml:space="preserve">Funding </w:t>
                            </w:r>
                            <w:r>
                              <w:rPr>
                                <w:rStyle w:val="normaltextrun"/>
                                <w:rFonts w:ascii="Arial" w:hAnsi="Arial" w:cs="Arial"/>
                                <w:sz w:val="20"/>
                                <w:szCs w:val="20"/>
                              </w:rPr>
                              <w:t>was</w:t>
                            </w:r>
                            <w:r w:rsidRPr="00C577CA">
                              <w:rPr>
                                <w:rStyle w:val="normaltextrun"/>
                                <w:rFonts w:ascii="Arial" w:hAnsi="Arial" w:cs="Arial"/>
                                <w:sz w:val="20"/>
                                <w:szCs w:val="20"/>
                              </w:rPr>
                              <w:t xml:space="preserve"> awarded via a stakeholder panel and scored in relation to:</w:t>
                            </w:r>
                            <w:r w:rsidRPr="00C577CA">
                              <w:rPr>
                                <w:rStyle w:val="eop"/>
                                <w:rFonts w:ascii="Arial" w:hAnsi="Arial" w:cs="Arial"/>
                                <w:sz w:val="20"/>
                                <w:szCs w:val="20"/>
                              </w:rPr>
                              <w:t> </w:t>
                            </w:r>
                          </w:p>
                          <w:p w14:paraId="677E371B" w14:textId="77777777" w:rsidR="00AA3DC2" w:rsidRPr="00C577CA" w:rsidRDefault="00AA3DC2" w:rsidP="00C577CA">
                            <w:pPr>
                              <w:pStyle w:val="paragraph"/>
                              <w:spacing w:before="0" w:beforeAutospacing="0" w:after="0" w:afterAutospacing="0"/>
                              <w:textAlignment w:val="baseline"/>
                              <w:rPr>
                                <w:rFonts w:ascii="Segoe UI" w:hAnsi="Segoe UI" w:cs="Segoe UI"/>
                                <w:sz w:val="20"/>
                                <w:szCs w:val="20"/>
                              </w:rPr>
                            </w:pPr>
                          </w:p>
                          <w:p w14:paraId="41975B9B"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Creativity</w:t>
                            </w:r>
                            <w:r w:rsidRPr="00C577CA">
                              <w:rPr>
                                <w:rStyle w:val="eop"/>
                                <w:rFonts w:ascii="Arial" w:hAnsi="Arial" w:cs="Arial"/>
                                <w:sz w:val="20"/>
                                <w:szCs w:val="20"/>
                              </w:rPr>
                              <w:t> </w:t>
                            </w:r>
                          </w:p>
                          <w:p w14:paraId="66A22CBD"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Value for money</w:t>
                            </w:r>
                            <w:r w:rsidRPr="00C577CA">
                              <w:rPr>
                                <w:rStyle w:val="eop"/>
                                <w:rFonts w:ascii="Arial" w:hAnsi="Arial" w:cs="Arial"/>
                                <w:sz w:val="20"/>
                                <w:szCs w:val="20"/>
                              </w:rPr>
                              <w:t> </w:t>
                            </w:r>
                          </w:p>
                          <w:p w14:paraId="769B29EB"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Proposed impact on inclusion in setting</w:t>
                            </w:r>
                            <w:r w:rsidRPr="00C577CA">
                              <w:rPr>
                                <w:rStyle w:val="eop"/>
                                <w:rFonts w:ascii="Arial" w:hAnsi="Arial" w:cs="Arial"/>
                                <w:sz w:val="20"/>
                                <w:szCs w:val="20"/>
                              </w:rPr>
                              <w:t> </w:t>
                            </w:r>
                          </w:p>
                          <w:p w14:paraId="39A425B7"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Proposed impact on inclusion for wider schools / settings</w:t>
                            </w:r>
                            <w:r w:rsidRPr="00C577CA">
                              <w:rPr>
                                <w:rStyle w:val="eop"/>
                                <w:rFonts w:ascii="Arial" w:hAnsi="Arial" w:cs="Arial"/>
                                <w:sz w:val="20"/>
                                <w:szCs w:val="20"/>
                              </w:rPr>
                              <w:t> </w:t>
                            </w:r>
                          </w:p>
                          <w:p w14:paraId="6947B55F"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Project delivery time and project plan</w:t>
                            </w:r>
                            <w:r w:rsidRPr="00C577CA">
                              <w:rPr>
                                <w:rStyle w:val="eop"/>
                                <w:rFonts w:ascii="Arial" w:hAnsi="Arial" w:cs="Arial"/>
                                <w:sz w:val="20"/>
                                <w:szCs w:val="20"/>
                              </w:rPr>
                              <w:t> </w:t>
                            </w:r>
                          </w:p>
                          <w:p w14:paraId="7F05D9D2"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How impact data will be gathered</w:t>
                            </w:r>
                            <w:r w:rsidRPr="00C577CA">
                              <w:rPr>
                                <w:rStyle w:val="eop"/>
                                <w:rFonts w:ascii="Arial" w:hAnsi="Arial" w:cs="Arial"/>
                                <w:sz w:val="20"/>
                                <w:szCs w:val="20"/>
                              </w:rPr>
                              <w:t> </w:t>
                            </w:r>
                          </w:p>
                          <w:p w14:paraId="1E82451A"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Co-production with parent / carer/ children</w:t>
                            </w:r>
                            <w:r w:rsidRPr="00C577CA">
                              <w:rPr>
                                <w:rStyle w:val="eop"/>
                                <w:rFonts w:ascii="Arial" w:hAnsi="Arial" w:cs="Arial"/>
                                <w:sz w:val="20"/>
                                <w:szCs w:val="20"/>
                              </w:rPr>
                              <w:t> </w:t>
                            </w:r>
                          </w:p>
                          <w:p w14:paraId="06A1BB02"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w:t>
                            </w:r>
                            <w:r w:rsidRPr="00C577CA">
                              <w:rPr>
                                <w:rStyle w:val="eop"/>
                                <w:rFonts w:ascii="Arial" w:hAnsi="Arial" w:cs="Arial"/>
                                <w:sz w:val="20"/>
                                <w:szCs w:val="20"/>
                              </w:rPr>
                              <w:t> </w:t>
                            </w:r>
                          </w:p>
                          <w:p w14:paraId="058FF6EC" w14:textId="6E3F4E09" w:rsidR="00C577CA" w:rsidRDefault="00C577CA" w:rsidP="00C577CA">
                            <w:pPr>
                              <w:pStyle w:val="paragraph"/>
                              <w:spacing w:before="0" w:beforeAutospacing="0" w:after="0" w:afterAutospacing="0"/>
                              <w:textAlignment w:val="baseline"/>
                              <w:rPr>
                                <w:rStyle w:val="eop"/>
                                <w:rFonts w:ascii="Arial" w:hAnsi="Arial" w:cs="Arial"/>
                              </w:rPr>
                            </w:pPr>
                            <w:r w:rsidRPr="00C577CA">
                              <w:rPr>
                                <w:rStyle w:val="normaltextrun"/>
                                <w:rFonts w:ascii="Arial" w:hAnsi="Arial" w:cs="Arial"/>
                                <w:sz w:val="20"/>
                                <w:szCs w:val="20"/>
                              </w:rPr>
                              <w:t xml:space="preserve">The intended outcome of this project </w:t>
                            </w:r>
                            <w:r>
                              <w:rPr>
                                <w:rStyle w:val="normaltextrun"/>
                                <w:rFonts w:ascii="Arial" w:hAnsi="Arial" w:cs="Arial"/>
                                <w:sz w:val="20"/>
                                <w:szCs w:val="20"/>
                              </w:rPr>
                              <w:t>wa</w:t>
                            </w:r>
                            <w:r w:rsidRPr="00C577CA">
                              <w:rPr>
                                <w:rStyle w:val="normaltextrun"/>
                                <w:rFonts w:ascii="Arial" w:hAnsi="Arial" w:cs="Arial"/>
                                <w:sz w:val="20"/>
                                <w:szCs w:val="20"/>
                              </w:rPr>
                              <w:t>s to generate knowledge and learning via piloting different approaches around how settings can improve effective inclusive practice with additional funding and to test the impact of this on children, parents and the system. To establish models of practice to support mainstream settings increasing confidence to be able to meet the needs of more children with SEND in mainstream settings and build parental trust. It is expected that settings successfully test new practice around improving inclusive provision and will be able to share practice with settings within their pyramid to support a more consistent offer to children</w:t>
                            </w:r>
                            <w:r>
                              <w:rPr>
                                <w:rStyle w:val="normaltextrun"/>
                                <w:rFonts w:ascii="Arial" w:hAnsi="Arial" w:cs="Arial"/>
                                <w:sz w:val="20"/>
                                <w:szCs w:val="20"/>
                              </w:rPr>
                              <w:t>,</w:t>
                            </w:r>
                          </w:p>
                          <w:p w14:paraId="3A13838D" w14:textId="7F00823D" w:rsidR="004A5CC6" w:rsidRPr="00FC1E25" w:rsidRDefault="004A5CC6" w:rsidP="002959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CF540" id="_x0000_t202" coordsize="21600,21600" o:spt="202" path="m,l,21600r21600,l21600,xe">
                <v:stroke joinstyle="miter"/>
                <v:path gradientshapeok="t" o:connecttype="rect"/>
              </v:shapetype>
              <v:shape id="Text Box 15" o:spid="_x0000_s1026" type="#_x0000_t202" style="position:absolute;margin-left:-58.5pt;margin-top:87.75pt;width:301.5pt;height:3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" fillcolor="white [3201]" strokeweight=".5pt">
                <v:textbox>
                  <w:txbxContent>
                    <w:p w14:paraId="78FC0CC3" w14:textId="23EA7D50" w:rsidR="00C577CA" w:rsidRDefault="00C577CA" w:rsidP="00C577CA">
                      <w:pPr>
                        <w:pStyle w:val="paragraph"/>
                        <w:spacing w:before="0" w:beforeAutospacing="0" w:after="0" w:afterAutospacing="0"/>
                        <w:textAlignment w:val="baseline"/>
                        <w:rPr>
                          <w:rStyle w:val="normaltextrun"/>
                          <w:rFonts w:ascii="Arial" w:hAnsi="Arial" w:cs="Arial"/>
                          <w:sz w:val="20"/>
                          <w:szCs w:val="20"/>
                        </w:rPr>
                      </w:pPr>
                      <w:r w:rsidRPr="00C577CA">
                        <w:rPr>
                          <w:rStyle w:val="normaltextrun"/>
                          <w:rFonts w:ascii="Arial" w:hAnsi="Arial" w:cs="Arial"/>
                          <w:sz w:val="20"/>
                          <w:szCs w:val="20"/>
                        </w:rPr>
                        <w:t xml:space="preserve">This project awarded successful schools or settings within Wakefield with funding for SEND projects   of up  to £30,000 via an application process. This funding was to support schools to develop models of inclusive practice, and to disseminate this across schools/settings in the district and share key learning wider. </w:t>
                      </w:r>
                    </w:p>
                    <w:p w14:paraId="05554D6E" w14:textId="77777777" w:rsidR="00AA3DC2" w:rsidRPr="00C577CA" w:rsidRDefault="00AA3DC2" w:rsidP="00C577CA">
                      <w:pPr>
                        <w:pStyle w:val="paragraph"/>
                        <w:spacing w:before="0" w:beforeAutospacing="0" w:after="0" w:afterAutospacing="0"/>
                        <w:textAlignment w:val="baseline"/>
                        <w:rPr>
                          <w:rFonts w:ascii="Segoe UI" w:hAnsi="Segoe UI" w:cs="Segoe UI"/>
                          <w:sz w:val="20"/>
                          <w:szCs w:val="20"/>
                        </w:rPr>
                      </w:pPr>
                    </w:p>
                    <w:p w14:paraId="788280E2" w14:textId="1656E9DC" w:rsidR="00C577CA" w:rsidRDefault="00C577CA" w:rsidP="00C577CA">
                      <w:pPr>
                        <w:pStyle w:val="paragraph"/>
                        <w:spacing w:before="0" w:beforeAutospacing="0" w:after="0" w:afterAutospacing="0"/>
                        <w:textAlignment w:val="baseline"/>
                        <w:rPr>
                          <w:rStyle w:val="eop"/>
                          <w:rFonts w:ascii="Arial" w:hAnsi="Arial" w:cs="Arial"/>
                          <w:sz w:val="20"/>
                          <w:szCs w:val="20"/>
                        </w:rPr>
                      </w:pPr>
                      <w:r w:rsidRPr="00C577CA">
                        <w:rPr>
                          <w:rStyle w:val="normaltextrun"/>
                          <w:rFonts w:ascii="Arial" w:hAnsi="Arial" w:cs="Arial"/>
                          <w:sz w:val="20"/>
                          <w:szCs w:val="20"/>
                        </w:rPr>
                        <w:t xml:space="preserve">Funding </w:t>
                      </w:r>
                      <w:r>
                        <w:rPr>
                          <w:rStyle w:val="normaltextrun"/>
                          <w:rFonts w:ascii="Arial" w:hAnsi="Arial" w:cs="Arial"/>
                          <w:sz w:val="20"/>
                          <w:szCs w:val="20"/>
                        </w:rPr>
                        <w:t>was</w:t>
                      </w:r>
                      <w:r w:rsidRPr="00C577CA">
                        <w:rPr>
                          <w:rStyle w:val="normaltextrun"/>
                          <w:rFonts w:ascii="Arial" w:hAnsi="Arial" w:cs="Arial"/>
                          <w:sz w:val="20"/>
                          <w:szCs w:val="20"/>
                        </w:rPr>
                        <w:t xml:space="preserve"> awarded via a stakeholder panel and scored in relation to:</w:t>
                      </w:r>
                      <w:r w:rsidRPr="00C577CA">
                        <w:rPr>
                          <w:rStyle w:val="eop"/>
                          <w:rFonts w:ascii="Arial" w:hAnsi="Arial" w:cs="Arial"/>
                          <w:sz w:val="20"/>
                          <w:szCs w:val="20"/>
                        </w:rPr>
                        <w:t> </w:t>
                      </w:r>
                    </w:p>
                    <w:p w14:paraId="677E371B" w14:textId="77777777" w:rsidR="00AA3DC2" w:rsidRPr="00C577CA" w:rsidRDefault="00AA3DC2" w:rsidP="00C577CA">
                      <w:pPr>
                        <w:pStyle w:val="paragraph"/>
                        <w:spacing w:before="0" w:beforeAutospacing="0" w:after="0" w:afterAutospacing="0"/>
                        <w:textAlignment w:val="baseline"/>
                        <w:rPr>
                          <w:rFonts w:ascii="Segoe UI" w:hAnsi="Segoe UI" w:cs="Segoe UI"/>
                          <w:sz w:val="20"/>
                          <w:szCs w:val="20"/>
                        </w:rPr>
                      </w:pPr>
                    </w:p>
                    <w:p w14:paraId="41975B9B"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Creativity</w:t>
                      </w:r>
                      <w:r w:rsidRPr="00C577CA">
                        <w:rPr>
                          <w:rStyle w:val="eop"/>
                          <w:rFonts w:ascii="Arial" w:hAnsi="Arial" w:cs="Arial"/>
                          <w:sz w:val="20"/>
                          <w:szCs w:val="20"/>
                        </w:rPr>
                        <w:t> </w:t>
                      </w:r>
                    </w:p>
                    <w:p w14:paraId="66A22CBD"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Value for money</w:t>
                      </w:r>
                      <w:r w:rsidRPr="00C577CA">
                        <w:rPr>
                          <w:rStyle w:val="eop"/>
                          <w:rFonts w:ascii="Arial" w:hAnsi="Arial" w:cs="Arial"/>
                          <w:sz w:val="20"/>
                          <w:szCs w:val="20"/>
                        </w:rPr>
                        <w:t> </w:t>
                      </w:r>
                    </w:p>
                    <w:p w14:paraId="769B29EB"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Proposed impact on inclusion in setting</w:t>
                      </w:r>
                      <w:r w:rsidRPr="00C577CA">
                        <w:rPr>
                          <w:rStyle w:val="eop"/>
                          <w:rFonts w:ascii="Arial" w:hAnsi="Arial" w:cs="Arial"/>
                          <w:sz w:val="20"/>
                          <w:szCs w:val="20"/>
                        </w:rPr>
                        <w:t> </w:t>
                      </w:r>
                    </w:p>
                    <w:p w14:paraId="39A425B7"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Proposed impact on inclusion for wider schools / settings</w:t>
                      </w:r>
                      <w:r w:rsidRPr="00C577CA">
                        <w:rPr>
                          <w:rStyle w:val="eop"/>
                          <w:rFonts w:ascii="Arial" w:hAnsi="Arial" w:cs="Arial"/>
                          <w:sz w:val="20"/>
                          <w:szCs w:val="20"/>
                        </w:rPr>
                        <w:t> </w:t>
                      </w:r>
                    </w:p>
                    <w:p w14:paraId="6947B55F"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Project delivery time and project plan</w:t>
                      </w:r>
                      <w:r w:rsidRPr="00C577CA">
                        <w:rPr>
                          <w:rStyle w:val="eop"/>
                          <w:rFonts w:ascii="Arial" w:hAnsi="Arial" w:cs="Arial"/>
                          <w:sz w:val="20"/>
                          <w:szCs w:val="20"/>
                        </w:rPr>
                        <w:t> </w:t>
                      </w:r>
                    </w:p>
                    <w:p w14:paraId="7F05D9D2"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How impact data will be gathered</w:t>
                      </w:r>
                      <w:r w:rsidRPr="00C577CA">
                        <w:rPr>
                          <w:rStyle w:val="eop"/>
                          <w:rFonts w:ascii="Arial" w:hAnsi="Arial" w:cs="Arial"/>
                          <w:sz w:val="20"/>
                          <w:szCs w:val="20"/>
                        </w:rPr>
                        <w:t> </w:t>
                      </w:r>
                    </w:p>
                    <w:p w14:paraId="1E82451A"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Co-production with parent / carer/ children</w:t>
                      </w:r>
                      <w:r w:rsidRPr="00C577CA">
                        <w:rPr>
                          <w:rStyle w:val="eop"/>
                          <w:rFonts w:ascii="Arial" w:hAnsi="Arial" w:cs="Arial"/>
                          <w:sz w:val="20"/>
                          <w:szCs w:val="20"/>
                        </w:rPr>
                        <w:t> </w:t>
                      </w:r>
                    </w:p>
                    <w:p w14:paraId="06A1BB02" w14:textId="77777777" w:rsidR="00C577CA" w:rsidRPr="00C577CA" w:rsidRDefault="00C577CA" w:rsidP="00C577CA">
                      <w:pPr>
                        <w:pStyle w:val="paragraph"/>
                        <w:spacing w:before="0" w:beforeAutospacing="0" w:after="0" w:afterAutospacing="0"/>
                        <w:textAlignment w:val="baseline"/>
                        <w:rPr>
                          <w:rFonts w:ascii="Segoe UI" w:hAnsi="Segoe UI" w:cs="Segoe UI"/>
                          <w:sz w:val="20"/>
                          <w:szCs w:val="20"/>
                        </w:rPr>
                      </w:pPr>
                      <w:r w:rsidRPr="00C577CA">
                        <w:rPr>
                          <w:rStyle w:val="normaltextrun"/>
                          <w:rFonts w:ascii="Arial" w:hAnsi="Arial" w:cs="Arial"/>
                          <w:sz w:val="20"/>
                          <w:szCs w:val="20"/>
                        </w:rPr>
                        <w:t>  </w:t>
                      </w:r>
                      <w:r w:rsidRPr="00C577CA">
                        <w:rPr>
                          <w:rStyle w:val="eop"/>
                          <w:rFonts w:ascii="Arial" w:hAnsi="Arial" w:cs="Arial"/>
                          <w:sz w:val="20"/>
                          <w:szCs w:val="20"/>
                        </w:rPr>
                        <w:t> </w:t>
                      </w:r>
                    </w:p>
                    <w:p w14:paraId="058FF6EC" w14:textId="6E3F4E09" w:rsidR="00C577CA" w:rsidRDefault="00C577CA" w:rsidP="00C577CA">
                      <w:pPr>
                        <w:pStyle w:val="paragraph"/>
                        <w:spacing w:before="0" w:beforeAutospacing="0" w:after="0" w:afterAutospacing="0"/>
                        <w:textAlignment w:val="baseline"/>
                        <w:rPr>
                          <w:rStyle w:val="eop"/>
                          <w:rFonts w:ascii="Arial" w:hAnsi="Arial" w:cs="Arial"/>
                        </w:rPr>
                      </w:pPr>
                      <w:r w:rsidRPr="00C577CA">
                        <w:rPr>
                          <w:rStyle w:val="normaltextrun"/>
                          <w:rFonts w:ascii="Arial" w:hAnsi="Arial" w:cs="Arial"/>
                          <w:sz w:val="20"/>
                          <w:szCs w:val="20"/>
                        </w:rPr>
                        <w:t xml:space="preserve">The intended outcome of this project </w:t>
                      </w:r>
                      <w:r>
                        <w:rPr>
                          <w:rStyle w:val="normaltextrun"/>
                          <w:rFonts w:ascii="Arial" w:hAnsi="Arial" w:cs="Arial"/>
                          <w:sz w:val="20"/>
                          <w:szCs w:val="20"/>
                        </w:rPr>
                        <w:t>wa</w:t>
                      </w:r>
                      <w:r w:rsidRPr="00C577CA">
                        <w:rPr>
                          <w:rStyle w:val="normaltextrun"/>
                          <w:rFonts w:ascii="Arial" w:hAnsi="Arial" w:cs="Arial"/>
                          <w:sz w:val="20"/>
                          <w:szCs w:val="20"/>
                        </w:rPr>
                        <w:t>s to generate knowledge and learning via piloting different approaches around how settings can improve effective inclusive practice with additional funding and to test the impact of this on children, parents and the system. To establish models of practice to support mainstream settings increasing confidence to be able to meet the needs of more children with SEND in mainstream settings and build parental trust. It is expected that settings successfully test new practice around improving inclusive provision and will be able to share practice with settings within their pyramid to support a more consistent offer to children</w:t>
                      </w:r>
                      <w:r>
                        <w:rPr>
                          <w:rStyle w:val="normaltextrun"/>
                          <w:rFonts w:ascii="Arial" w:hAnsi="Arial" w:cs="Arial"/>
                          <w:sz w:val="20"/>
                          <w:szCs w:val="20"/>
                        </w:rPr>
                        <w:t>,</w:t>
                      </w:r>
                    </w:p>
                    <w:p w14:paraId="3A13838D" w14:textId="7F00823D" w:rsidR="004A5CC6" w:rsidRPr="00FC1E25" w:rsidRDefault="004A5CC6" w:rsidP="00295934"/>
                  </w:txbxContent>
                </v:textbox>
              </v:shape>
            </w:pict>
          </mc:Fallback>
        </mc:AlternateContent>
      </w:r>
      <w:r>
        <w:rPr>
          <w:noProof/>
        </w:rPr>
        <mc:AlternateContent>
          <mc:Choice Requires="wps">
            <w:drawing>
              <wp:anchor distT="45720" distB="45720" distL="114300" distR="114300" simplePos="0" relativeHeight="251662847" behindDoc="1" locked="0" layoutInCell="1" allowOverlap="1" wp14:anchorId="472FC586" wp14:editId="4754294E">
                <wp:simplePos x="0" y="0"/>
                <wp:positionH relativeFrom="column">
                  <wp:posOffset>3448050</wp:posOffset>
                </wp:positionH>
                <wp:positionV relativeFrom="page">
                  <wp:posOffset>1676400</wp:posOffset>
                </wp:positionV>
                <wp:extent cx="6116955" cy="342900"/>
                <wp:effectExtent l="0" t="0" r="0" b="0"/>
                <wp:wrapTight wrapText="bothSides">
                  <wp:wrapPolygon edited="0">
                    <wp:start x="0" y="0"/>
                    <wp:lineTo x="0" y="20400"/>
                    <wp:lineTo x="21526" y="20400"/>
                    <wp:lineTo x="21526" y="0"/>
                    <wp:lineTo x="0" y="0"/>
                  </wp:wrapPolygon>
                </wp:wrapTight>
                <wp:docPr id="1097136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342900"/>
                        </a:xfrm>
                        <a:prstGeom prst="rect">
                          <a:avLst/>
                        </a:prstGeom>
                        <a:solidFill>
                          <a:srgbClr val="A126B5"/>
                        </a:solidFill>
                        <a:ln w="9525">
                          <a:noFill/>
                          <a:miter lim="800000"/>
                          <a:headEnd/>
                          <a:tailEnd/>
                        </a:ln>
                      </wps:spPr>
                      <wps:txbx>
                        <w:txbxContent>
                          <w:p w14:paraId="0E041109" w14:textId="77777777" w:rsidR="00B6472C" w:rsidRPr="00FD7CD4" w:rsidRDefault="00B6472C" w:rsidP="00B6472C">
                            <w:pPr>
                              <w:rPr>
                                <w:b/>
                                <w:bCs/>
                                <w:color w:val="FFFFFF" w:themeColor="background1"/>
                                <w:sz w:val="32"/>
                                <w:szCs w:val="32"/>
                              </w:rPr>
                            </w:pPr>
                            <w:r>
                              <w:rPr>
                                <w:b/>
                                <w:bCs/>
                                <w:color w:val="FFFFFF" w:themeColor="background1"/>
                                <w:sz w:val="32"/>
                                <w:szCs w:val="32"/>
                              </w:rPr>
                              <w:t>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FC586" id="Text Box 2" o:spid="_x0000_s1027" type="#_x0000_t202" style="position:absolute;margin-left:271.5pt;margin-top:132pt;width:481.65pt;height:27pt;z-index:-25165363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" fillcolor="#a126b5" stroked="f">
                <v:textbox>
                  <w:txbxContent>
                    <w:p w14:paraId="0E041109" w14:textId="77777777" w:rsidR="00B6472C" w:rsidRPr="00FD7CD4" w:rsidRDefault="00B6472C" w:rsidP="00B6472C">
                      <w:pPr>
                        <w:rPr>
                          <w:b/>
                          <w:bCs/>
                          <w:color w:val="FFFFFF" w:themeColor="background1"/>
                          <w:sz w:val="32"/>
                          <w:szCs w:val="32"/>
                        </w:rPr>
                      </w:pPr>
                      <w:r>
                        <w:rPr>
                          <w:b/>
                          <w:bCs/>
                          <w:color w:val="FFFFFF" w:themeColor="background1"/>
                          <w:sz w:val="32"/>
                          <w:szCs w:val="32"/>
                        </w:rPr>
                        <w:t>Impact</w:t>
                      </w:r>
                    </w:p>
                  </w:txbxContent>
                </v:textbox>
                <w10:wrap type="tight" anchory="page"/>
              </v:shape>
            </w:pict>
          </mc:Fallback>
        </mc:AlternateContent>
      </w:r>
      <w:r w:rsidR="00912A70">
        <w:rPr>
          <w:noProof/>
        </w:rPr>
        <mc:AlternateContent>
          <mc:Choice Requires="wps">
            <w:drawing>
              <wp:anchor distT="45720" distB="45720" distL="114300" distR="114300" simplePos="0" relativeHeight="251665920" behindDoc="0" locked="0" layoutInCell="1" allowOverlap="1" wp14:anchorId="17498022" wp14:editId="3F5FBE1B">
                <wp:simplePos x="0" y="0"/>
                <wp:positionH relativeFrom="column">
                  <wp:posOffset>3467100</wp:posOffset>
                </wp:positionH>
                <wp:positionV relativeFrom="paragraph">
                  <wp:posOffset>1104900</wp:posOffset>
                </wp:positionV>
                <wp:extent cx="6082665" cy="4747260"/>
                <wp:effectExtent l="0" t="0" r="13335" b="15240"/>
                <wp:wrapNone/>
                <wp:docPr id="128561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4747260"/>
                        </a:xfrm>
                        <a:prstGeom prst="rect">
                          <a:avLst/>
                        </a:prstGeom>
                        <a:solidFill>
                          <a:schemeClr val="lt1"/>
                        </a:solidFill>
                        <a:ln w="6350">
                          <a:solidFill>
                            <a:prstClr val="black"/>
                          </a:solidFill>
                        </a:ln>
                      </wps:spPr>
                      <wps:txbx>
                        <w:txbxContent>
                          <w:p w14:paraId="78AB5035" w14:textId="77777777" w:rsidR="00C577CA" w:rsidRPr="002D1783" w:rsidRDefault="00C577CA" w:rsidP="00C577CA">
                            <w:p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kern w:val="0"/>
                                <w:sz w:val="21"/>
                                <w:szCs w:val="21"/>
                                <w14:ligatures w14:val="none"/>
                              </w:rPr>
                              <w:t>Across both years, projects show consistent themes of positive impact:</w:t>
                            </w:r>
                          </w:p>
                          <w:p w14:paraId="5F30F564" w14:textId="77777777" w:rsidR="00C577CA" w:rsidRPr="002D1783" w:rsidRDefault="00C577CA" w:rsidP="00C577CA">
                            <w:pPr>
                              <w:numPr>
                                <w:ilvl w:val="0"/>
                                <w:numId w:val="25"/>
                              </w:num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b/>
                                <w:bCs/>
                                <w:kern w:val="0"/>
                                <w:sz w:val="21"/>
                                <w:szCs w:val="21"/>
                                <w14:ligatures w14:val="none"/>
                              </w:rPr>
                              <w:t>Improved pupil regulation and engagement</w:t>
                            </w:r>
                            <w:r w:rsidRPr="002D1783">
                              <w:rPr>
                                <w:rFonts w:ascii="Arial" w:eastAsia="Times New Roman" w:hAnsi="Arial" w:cs="Arial"/>
                                <w:kern w:val="0"/>
                                <w:sz w:val="21"/>
                                <w:szCs w:val="21"/>
                                <w14:ligatures w14:val="none"/>
                              </w:rPr>
                              <w:br/>
                              <w:t>– Reduction in dysregulation incidents and increased ability to remain in class (e.g., The Mount sensory library targets 20–30% reductions).</w:t>
                            </w:r>
                          </w:p>
                          <w:p w14:paraId="7442EC25" w14:textId="77777777" w:rsidR="00C577CA" w:rsidRPr="002D1783" w:rsidRDefault="00C577CA" w:rsidP="00C577CA">
                            <w:pPr>
                              <w:numPr>
                                <w:ilvl w:val="0"/>
                                <w:numId w:val="25"/>
                              </w:num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b/>
                                <w:bCs/>
                                <w:kern w:val="0"/>
                                <w:sz w:val="21"/>
                                <w:szCs w:val="21"/>
                                <w14:ligatures w14:val="none"/>
                              </w:rPr>
                              <w:t>Better attendance and participation</w:t>
                            </w:r>
                            <w:r w:rsidRPr="002D1783">
                              <w:rPr>
                                <w:rFonts w:ascii="Arial" w:eastAsia="Times New Roman" w:hAnsi="Arial" w:cs="Arial"/>
                                <w:kern w:val="0"/>
                                <w:sz w:val="21"/>
                                <w:szCs w:val="21"/>
                                <w14:ligatures w14:val="none"/>
                              </w:rPr>
                              <w:br/>
                              <w:t>– Ackton Pastures reports sustained improved attendance and greater engagement from children previously at risk of non</w:t>
                            </w:r>
                            <w:r w:rsidRPr="002D1783">
                              <w:rPr>
                                <w:rFonts w:ascii="Arial" w:eastAsia="Times New Roman" w:hAnsi="Arial" w:cs="Arial"/>
                                <w:kern w:val="0"/>
                                <w:sz w:val="21"/>
                                <w:szCs w:val="21"/>
                                <w14:ligatures w14:val="none"/>
                              </w:rPr>
                              <w:noBreakHyphen/>
                              <w:t>attendance.</w:t>
                            </w:r>
                          </w:p>
                          <w:p w14:paraId="466A3A15" w14:textId="77777777" w:rsidR="00C577CA" w:rsidRPr="002D1783" w:rsidRDefault="00C577CA" w:rsidP="00C577CA">
                            <w:pPr>
                              <w:numPr>
                                <w:ilvl w:val="0"/>
                                <w:numId w:val="25"/>
                              </w:num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b/>
                                <w:bCs/>
                                <w:kern w:val="0"/>
                                <w:sz w:val="21"/>
                                <w:szCs w:val="21"/>
                                <w14:ligatures w14:val="none"/>
                              </w:rPr>
                              <w:t>Clear improvements in communication and early learning</w:t>
                            </w:r>
                            <w:r w:rsidRPr="002D1783">
                              <w:rPr>
                                <w:rFonts w:ascii="Arial" w:eastAsia="Times New Roman" w:hAnsi="Arial" w:cs="Arial"/>
                                <w:kern w:val="0"/>
                                <w:sz w:val="21"/>
                                <w:szCs w:val="21"/>
                                <w14:ligatures w14:val="none"/>
                              </w:rPr>
                              <w:br/>
                              <w:t>– Previously non</w:t>
                            </w:r>
                            <w:r w:rsidRPr="002D1783">
                              <w:rPr>
                                <w:rFonts w:ascii="Arial" w:eastAsia="Times New Roman" w:hAnsi="Arial" w:cs="Arial"/>
                                <w:kern w:val="0"/>
                                <w:sz w:val="21"/>
                                <w:szCs w:val="21"/>
                                <w14:ligatures w14:val="none"/>
                              </w:rPr>
                              <w:noBreakHyphen/>
                              <w:t>verbal children now using more communication strategies.</w:t>
                            </w:r>
                            <w:r w:rsidRPr="002D1783">
                              <w:rPr>
                                <w:rFonts w:ascii="Arial" w:eastAsia="Times New Roman" w:hAnsi="Arial" w:cs="Arial"/>
                                <w:kern w:val="0"/>
                                <w:sz w:val="21"/>
                                <w:szCs w:val="21"/>
                                <w14:ligatures w14:val="none"/>
                              </w:rPr>
                              <w:br/>
                              <w:t>– Enhanced early years literacy participation through new learning spaces.</w:t>
                            </w:r>
                          </w:p>
                          <w:p w14:paraId="74430E2B" w14:textId="77777777" w:rsidR="00C577CA" w:rsidRPr="002D1783" w:rsidRDefault="00C577CA" w:rsidP="00C577CA">
                            <w:pPr>
                              <w:numPr>
                                <w:ilvl w:val="0"/>
                                <w:numId w:val="25"/>
                              </w:num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b/>
                                <w:bCs/>
                                <w:kern w:val="0"/>
                                <w:sz w:val="21"/>
                                <w:szCs w:val="21"/>
                                <w14:ligatures w14:val="none"/>
                              </w:rPr>
                              <w:t>Stronger staff confidence</w:t>
                            </w:r>
                            <w:r w:rsidRPr="002D1783">
                              <w:rPr>
                                <w:rFonts w:ascii="Arial" w:eastAsia="Times New Roman" w:hAnsi="Arial" w:cs="Arial"/>
                                <w:kern w:val="0"/>
                                <w:sz w:val="21"/>
                                <w:szCs w:val="21"/>
                                <w14:ligatures w14:val="none"/>
                              </w:rPr>
                              <w:br/>
                              <w:t>– Staff report improved skills in supporting sensory needs, regulation, and inclusive classroom practice.</w:t>
                            </w:r>
                          </w:p>
                          <w:p w14:paraId="4B837FF5" w14:textId="77777777" w:rsidR="00C577CA" w:rsidRPr="002D1783" w:rsidRDefault="00C577CA" w:rsidP="00C577CA">
                            <w:pPr>
                              <w:numPr>
                                <w:ilvl w:val="0"/>
                                <w:numId w:val="25"/>
                              </w:num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b/>
                                <w:bCs/>
                                <w:kern w:val="0"/>
                                <w:sz w:val="21"/>
                                <w:szCs w:val="21"/>
                                <w14:ligatures w14:val="none"/>
                              </w:rPr>
                              <w:t>Positive parental feedback and involvement</w:t>
                            </w:r>
                            <w:r w:rsidRPr="002D1783">
                              <w:rPr>
                                <w:rFonts w:ascii="Arial" w:eastAsia="Times New Roman" w:hAnsi="Arial" w:cs="Arial"/>
                                <w:kern w:val="0"/>
                                <w:sz w:val="21"/>
                                <w:szCs w:val="21"/>
                                <w14:ligatures w14:val="none"/>
                              </w:rPr>
                              <w:br/>
                              <w:t>– Increased attendance at coffee mornings, workshops, and SEND support sessions (targeting 70%+ engagement in projects like Wheldon Infants).</w:t>
                            </w:r>
                          </w:p>
                          <w:p w14:paraId="0ED0A90E" w14:textId="77777777" w:rsidR="00C577CA" w:rsidRPr="002D1783" w:rsidRDefault="00C577CA" w:rsidP="00C577CA">
                            <w:pPr>
                              <w:numPr>
                                <w:ilvl w:val="0"/>
                                <w:numId w:val="25"/>
                              </w:num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b/>
                                <w:bCs/>
                                <w:kern w:val="0"/>
                                <w:sz w:val="21"/>
                                <w:szCs w:val="21"/>
                                <w14:ligatures w14:val="none"/>
                              </w:rPr>
                              <w:t>System learning</w:t>
                            </w:r>
                            <w:r w:rsidRPr="002D1783">
                              <w:rPr>
                                <w:rFonts w:ascii="Arial" w:eastAsia="Times New Roman" w:hAnsi="Arial" w:cs="Arial"/>
                                <w:kern w:val="0"/>
                                <w:sz w:val="21"/>
                                <w:szCs w:val="21"/>
                                <w14:ligatures w14:val="none"/>
                              </w:rPr>
                              <w:br/>
                              <w:t>– Schools are sharing practice through open days, training days, SEND surgeries, and cross</w:t>
                            </w:r>
                            <w:r w:rsidRPr="002D1783">
                              <w:rPr>
                                <w:rFonts w:ascii="Arial" w:eastAsia="Times New Roman" w:hAnsi="Arial" w:cs="Arial"/>
                                <w:kern w:val="0"/>
                                <w:sz w:val="21"/>
                                <w:szCs w:val="21"/>
                                <w14:ligatures w14:val="none"/>
                              </w:rPr>
                              <w:noBreakHyphen/>
                              <w:t>trust learning opportunities.</w:t>
                            </w:r>
                          </w:p>
                          <w:p w14:paraId="4F3F0502" w14:textId="6B4F492D" w:rsidR="001A2D43" w:rsidRPr="00DB1421" w:rsidRDefault="001A2D43" w:rsidP="00DB1421">
                            <w:pPr>
                              <w:spacing w:before="120" w:after="0" w:line="240" w:lineRule="auto"/>
                              <w:rPr>
                                <w:rFonts w:eastAsia="Times New Roman" w:cs="Times New Roman"/>
                                <w:kern w:val="0"/>
                                <w14:ligatures w14:val="none"/>
                              </w:rPr>
                            </w:pPr>
                          </w:p>
                          <w:p w14:paraId="2D03AFF9" w14:textId="57284324" w:rsidR="00B6472C" w:rsidRPr="001A2D43" w:rsidRDefault="006D7251" w:rsidP="001A2D43">
                            <w:pPr>
                              <w:spacing w:before="120" w:after="0" w:line="240" w:lineRule="auto"/>
                              <w:rPr>
                                <w:rFonts w:eastAsia="Times New Roman" w:cs="Times New Roman"/>
                                <w:kern w:val="0"/>
                                <w14:ligatures w14:val="none"/>
                              </w:rPr>
                            </w:pPr>
                            <w:r w:rsidRPr="001A2D43">
                              <w:rPr>
                                <w:rFonts w:eastAsia="Times New Roman" w:cs="Times New Roman"/>
                                <w:kern w:val="0"/>
                                <w14:ligatures w14:val="none"/>
                              </w:rPr>
                              <w:t xml:space="preserve"> </w:t>
                            </w:r>
                            <w:r w:rsidR="00F87973" w:rsidRPr="001A2D43">
                              <w:rPr>
                                <w:rFonts w:eastAsia="Times New Roman" w:cs="Times New Roman"/>
                                <w:kern w:val="0"/>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98022" id="_x0000_s1028" type="#_x0000_t202" style="position:absolute;margin-left:273pt;margin-top:87pt;width:478.95pt;height:373.8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" fillcolor="white [3201]" strokeweight=".5pt">
                <v:textbox>
                  <w:txbxContent>
                    <w:p w14:paraId="78AB5035" w14:textId="77777777" w:rsidR="00C577CA" w:rsidRPr="002D1783" w:rsidRDefault="00C577CA" w:rsidP="00C577CA">
                      <w:p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kern w:val="0"/>
                          <w:sz w:val="21"/>
                          <w:szCs w:val="21"/>
                          <w14:ligatures w14:val="none"/>
                        </w:rPr>
                        <w:t>Across both years, projects show consistent themes of positive impact:</w:t>
                      </w:r>
                    </w:p>
                    <w:p w14:paraId="5F30F564" w14:textId="77777777" w:rsidR="00C577CA" w:rsidRPr="002D1783" w:rsidRDefault="00C577CA" w:rsidP="00C577CA">
                      <w:pPr>
                        <w:numPr>
                          <w:ilvl w:val="0"/>
                          <w:numId w:val="25"/>
                        </w:num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b/>
                          <w:bCs/>
                          <w:kern w:val="0"/>
                          <w:sz w:val="21"/>
                          <w:szCs w:val="21"/>
                          <w14:ligatures w14:val="none"/>
                        </w:rPr>
                        <w:t>Improved pupil regulation and engagement</w:t>
                      </w:r>
                      <w:r w:rsidRPr="002D1783">
                        <w:rPr>
                          <w:rFonts w:ascii="Arial" w:eastAsia="Times New Roman" w:hAnsi="Arial" w:cs="Arial"/>
                          <w:kern w:val="0"/>
                          <w:sz w:val="21"/>
                          <w:szCs w:val="21"/>
                          <w14:ligatures w14:val="none"/>
                        </w:rPr>
                        <w:br/>
                        <w:t>– Reduction in dysregulation incidents and increased ability to remain in class (e.g., The Mount sensory library targets 20–30% reductions).</w:t>
                      </w:r>
                    </w:p>
                    <w:p w14:paraId="7442EC25" w14:textId="77777777" w:rsidR="00C577CA" w:rsidRPr="002D1783" w:rsidRDefault="00C577CA" w:rsidP="00C577CA">
                      <w:pPr>
                        <w:numPr>
                          <w:ilvl w:val="0"/>
                          <w:numId w:val="25"/>
                        </w:num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b/>
                          <w:bCs/>
                          <w:kern w:val="0"/>
                          <w:sz w:val="21"/>
                          <w:szCs w:val="21"/>
                          <w14:ligatures w14:val="none"/>
                        </w:rPr>
                        <w:t>Better attendance and participation</w:t>
                      </w:r>
                      <w:r w:rsidRPr="002D1783">
                        <w:rPr>
                          <w:rFonts w:ascii="Arial" w:eastAsia="Times New Roman" w:hAnsi="Arial" w:cs="Arial"/>
                          <w:kern w:val="0"/>
                          <w:sz w:val="21"/>
                          <w:szCs w:val="21"/>
                          <w14:ligatures w14:val="none"/>
                        </w:rPr>
                        <w:br/>
                        <w:t>– Ackton Pastures reports sustained improved attendance and greater engagement from children previously at risk of non</w:t>
                      </w:r>
                      <w:r w:rsidRPr="002D1783">
                        <w:rPr>
                          <w:rFonts w:ascii="Arial" w:eastAsia="Times New Roman" w:hAnsi="Arial" w:cs="Arial"/>
                          <w:kern w:val="0"/>
                          <w:sz w:val="21"/>
                          <w:szCs w:val="21"/>
                          <w14:ligatures w14:val="none"/>
                        </w:rPr>
                        <w:noBreakHyphen/>
                        <w:t>attendance.</w:t>
                      </w:r>
                    </w:p>
                    <w:p w14:paraId="466A3A15" w14:textId="77777777" w:rsidR="00C577CA" w:rsidRPr="002D1783" w:rsidRDefault="00C577CA" w:rsidP="00C577CA">
                      <w:pPr>
                        <w:numPr>
                          <w:ilvl w:val="0"/>
                          <w:numId w:val="25"/>
                        </w:num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b/>
                          <w:bCs/>
                          <w:kern w:val="0"/>
                          <w:sz w:val="21"/>
                          <w:szCs w:val="21"/>
                          <w14:ligatures w14:val="none"/>
                        </w:rPr>
                        <w:t>Clear improvements in communication and early learning</w:t>
                      </w:r>
                      <w:r w:rsidRPr="002D1783">
                        <w:rPr>
                          <w:rFonts w:ascii="Arial" w:eastAsia="Times New Roman" w:hAnsi="Arial" w:cs="Arial"/>
                          <w:kern w:val="0"/>
                          <w:sz w:val="21"/>
                          <w:szCs w:val="21"/>
                          <w14:ligatures w14:val="none"/>
                        </w:rPr>
                        <w:br/>
                        <w:t>– Previously non</w:t>
                      </w:r>
                      <w:r w:rsidRPr="002D1783">
                        <w:rPr>
                          <w:rFonts w:ascii="Arial" w:eastAsia="Times New Roman" w:hAnsi="Arial" w:cs="Arial"/>
                          <w:kern w:val="0"/>
                          <w:sz w:val="21"/>
                          <w:szCs w:val="21"/>
                          <w14:ligatures w14:val="none"/>
                        </w:rPr>
                        <w:noBreakHyphen/>
                        <w:t>verbal children now using more communication strategies.</w:t>
                      </w:r>
                      <w:r w:rsidRPr="002D1783">
                        <w:rPr>
                          <w:rFonts w:ascii="Arial" w:eastAsia="Times New Roman" w:hAnsi="Arial" w:cs="Arial"/>
                          <w:kern w:val="0"/>
                          <w:sz w:val="21"/>
                          <w:szCs w:val="21"/>
                          <w14:ligatures w14:val="none"/>
                        </w:rPr>
                        <w:br/>
                        <w:t>– Enhanced early years literacy participation through new learning spaces.</w:t>
                      </w:r>
                    </w:p>
                    <w:p w14:paraId="74430E2B" w14:textId="77777777" w:rsidR="00C577CA" w:rsidRPr="002D1783" w:rsidRDefault="00C577CA" w:rsidP="00C577CA">
                      <w:pPr>
                        <w:numPr>
                          <w:ilvl w:val="0"/>
                          <w:numId w:val="25"/>
                        </w:num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b/>
                          <w:bCs/>
                          <w:kern w:val="0"/>
                          <w:sz w:val="21"/>
                          <w:szCs w:val="21"/>
                          <w14:ligatures w14:val="none"/>
                        </w:rPr>
                        <w:t>Stronger staff confidence</w:t>
                      </w:r>
                      <w:r w:rsidRPr="002D1783">
                        <w:rPr>
                          <w:rFonts w:ascii="Arial" w:eastAsia="Times New Roman" w:hAnsi="Arial" w:cs="Arial"/>
                          <w:kern w:val="0"/>
                          <w:sz w:val="21"/>
                          <w:szCs w:val="21"/>
                          <w14:ligatures w14:val="none"/>
                        </w:rPr>
                        <w:br/>
                        <w:t>– Staff report improved skills in supporting sensory needs, regulation, and inclusive classroom practice.</w:t>
                      </w:r>
                    </w:p>
                    <w:p w14:paraId="4B837FF5" w14:textId="77777777" w:rsidR="00C577CA" w:rsidRPr="002D1783" w:rsidRDefault="00C577CA" w:rsidP="00C577CA">
                      <w:pPr>
                        <w:numPr>
                          <w:ilvl w:val="0"/>
                          <w:numId w:val="25"/>
                        </w:num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b/>
                          <w:bCs/>
                          <w:kern w:val="0"/>
                          <w:sz w:val="21"/>
                          <w:szCs w:val="21"/>
                          <w14:ligatures w14:val="none"/>
                        </w:rPr>
                        <w:t>Positive parental feedback and involvement</w:t>
                      </w:r>
                      <w:r w:rsidRPr="002D1783">
                        <w:rPr>
                          <w:rFonts w:ascii="Arial" w:eastAsia="Times New Roman" w:hAnsi="Arial" w:cs="Arial"/>
                          <w:kern w:val="0"/>
                          <w:sz w:val="21"/>
                          <w:szCs w:val="21"/>
                          <w14:ligatures w14:val="none"/>
                        </w:rPr>
                        <w:br/>
                        <w:t>– Increased attendance at coffee mornings, workshops, and SEND support sessions (targeting 70%+ engagement in projects like Wheldon Infants).</w:t>
                      </w:r>
                    </w:p>
                    <w:p w14:paraId="0ED0A90E" w14:textId="77777777" w:rsidR="00C577CA" w:rsidRPr="002D1783" w:rsidRDefault="00C577CA" w:rsidP="00C577CA">
                      <w:pPr>
                        <w:numPr>
                          <w:ilvl w:val="0"/>
                          <w:numId w:val="25"/>
                        </w:numPr>
                        <w:spacing w:before="100" w:beforeAutospacing="1" w:after="100" w:afterAutospacing="1" w:line="300" w:lineRule="atLeast"/>
                        <w:rPr>
                          <w:rFonts w:ascii="Arial" w:eastAsia="Times New Roman" w:hAnsi="Arial" w:cs="Arial"/>
                          <w:kern w:val="0"/>
                          <w:sz w:val="21"/>
                          <w:szCs w:val="21"/>
                          <w14:ligatures w14:val="none"/>
                        </w:rPr>
                      </w:pPr>
                      <w:r w:rsidRPr="002D1783">
                        <w:rPr>
                          <w:rFonts w:ascii="Arial" w:eastAsia="Times New Roman" w:hAnsi="Arial" w:cs="Arial"/>
                          <w:b/>
                          <w:bCs/>
                          <w:kern w:val="0"/>
                          <w:sz w:val="21"/>
                          <w:szCs w:val="21"/>
                          <w14:ligatures w14:val="none"/>
                        </w:rPr>
                        <w:t>System learning</w:t>
                      </w:r>
                      <w:r w:rsidRPr="002D1783">
                        <w:rPr>
                          <w:rFonts w:ascii="Arial" w:eastAsia="Times New Roman" w:hAnsi="Arial" w:cs="Arial"/>
                          <w:kern w:val="0"/>
                          <w:sz w:val="21"/>
                          <w:szCs w:val="21"/>
                          <w14:ligatures w14:val="none"/>
                        </w:rPr>
                        <w:br/>
                        <w:t>– Schools are sharing practice through open days, training days, SEND surgeries, and cross</w:t>
                      </w:r>
                      <w:r w:rsidRPr="002D1783">
                        <w:rPr>
                          <w:rFonts w:ascii="Arial" w:eastAsia="Times New Roman" w:hAnsi="Arial" w:cs="Arial"/>
                          <w:kern w:val="0"/>
                          <w:sz w:val="21"/>
                          <w:szCs w:val="21"/>
                          <w14:ligatures w14:val="none"/>
                        </w:rPr>
                        <w:noBreakHyphen/>
                        <w:t>trust learning opportunities.</w:t>
                      </w:r>
                    </w:p>
                    <w:p w14:paraId="4F3F0502" w14:textId="6B4F492D" w:rsidR="001A2D43" w:rsidRPr="00DB1421" w:rsidRDefault="001A2D43" w:rsidP="00DB1421">
                      <w:pPr>
                        <w:spacing w:before="120" w:after="0" w:line="240" w:lineRule="auto"/>
                        <w:rPr>
                          <w:rFonts w:eastAsia="Times New Roman" w:cs="Times New Roman"/>
                          <w:kern w:val="0"/>
                          <w14:ligatures w14:val="none"/>
                        </w:rPr>
                      </w:pPr>
                    </w:p>
                    <w:p w14:paraId="2D03AFF9" w14:textId="57284324" w:rsidR="00B6472C" w:rsidRPr="001A2D43" w:rsidRDefault="006D7251" w:rsidP="001A2D43">
                      <w:pPr>
                        <w:spacing w:before="120" w:after="0" w:line="240" w:lineRule="auto"/>
                        <w:rPr>
                          <w:rFonts w:eastAsia="Times New Roman" w:cs="Times New Roman"/>
                          <w:kern w:val="0"/>
                          <w14:ligatures w14:val="none"/>
                        </w:rPr>
                      </w:pPr>
                      <w:r w:rsidRPr="001A2D43">
                        <w:rPr>
                          <w:rFonts w:eastAsia="Times New Roman" w:cs="Times New Roman"/>
                          <w:kern w:val="0"/>
                          <w14:ligatures w14:val="none"/>
                        </w:rPr>
                        <w:t xml:space="preserve"> </w:t>
                      </w:r>
                      <w:r w:rsidR="00F87973" w:rsidRPr="001A2D43">
                        <w:rPr>
                          <w:rFonts w:eastAsia="Times New Roman" w:cs="Times New Roman"/>
                          <w:kern w:val="0"/>
                          <w14:ligatures w14:val="none"/>
                        </w:rPr>
                        <w:t xml:space="preserve"> </w:t>
                      </w:r>
                    </w:p>
                  </w:txbxContent>
                </v:textbox>
              </v:shape>
            </w:pict>
          </mc:Fallback>
        </mc:AlternateContent>
      </w:r>
      <w:r w:rsidR="00912A70">
        <w:rPr>
          <w:noProof/>
        </w:rPr>
        <mc:AlternateContent>
          <mc:Choice Requires="wps">
            <w:drawing>
              <wp:anchor distT="45720" distB="45720" distL="114300" distR="114300" simplePos="0" relativeHeight="251735040" behindDoc="1" locked="0" layoutInCell="1" allowOverlap="1" wp14:anchorId="682FD63F" wp14:editId="256035AA">
                <wp:simplePos x="0" y="0"/>
                <wp:positionH relativeFrom="column">
                  <wp:posOffset>-754380</wp:posOffset>
                </wp:positionH>
                <wp:positionV relativeFrom="page">
                  <wp:posOffset>1684020</wp:posOffset>
                </wp:positionV>
                <wp:extent cx="3855720" cy="342900"/>
                <wp:effectExtent l="0" t="0" r="0" b="0"/>
                <wp:wrapTight wrapText="bothSides">
                  <wp:wrapPolygon edited="0">
                    <wp:start x="0" y="0"/>
                    <wp:lineTo x="0" y="20400"/>
                    <wp:lineTo x="21451" y="20400"/>
                    <wp:lineTo x="21451" y="0"/>
                    <wp:lineTo x="0" y="0"/>
                  </wp:wrapPolygon>
                </wp:wrapTight>
                <wp:docPr id="1083601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342900"/>
                        </a:xfrm>
                        <a:prstGeom prst="rect">
                          <a:avLst/>
                        </a:prstGeom>
                        <a:solidFill>
                          <a:srgbClr val="A126B5"/>
                        </a:solidFill>
                        <a:ln w="9525">
                          <a:noFill/>
                          <a:miter lim="800000"/>
                          <a:headEnd/>
                          <a:tailEnd/>
                        </a:ln>
                      </wps:spPr>
                      <wps:txbx>
                        <w:txbxContent>
                          <w:p w14:paraId="34436B04" w14:textId="4579EFFF" w:rsidR="00B6472C" w:rsidRPr="00FD7CD4" w:rsidRDefault="00B4558F" w:rsidP="00B6472C">
                            <w:pPr>
                              <w:rPr>
                                <w:b/>
                                <w:bCs/>
                                <w:color w:val="FFFFFF" w:themeColor="background1"/>
                                <w:sz w:val="32"/>
                                <w:szCs w:val="32"/>
                              </w:rPr>
                            </w:pPr>
                            <w:r>
                              <w:rPr>
                                <w:b/>
                                <w:bCs/>
                                <w:color w:val="FFFFFF" w:themeColor="background1"/>
                                <w:sz w:val="32"/>
                                <w:szCs w:val="32"/>
                              </w:rPr>
                              <w:t>Aim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FD63F" id="_x0000_s1029" type="#_x0000_t202" style="position:absolute;margin-left:-59.4pt;margin-top:132.6pt;width:303.6pt;height:27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" fillcolor="#a126b5" stroked="f">
                <v:textbox>
                  <w:txbxContent>
                    <w:p w14:paraId="34436B04" w14:textId="4579EFFF" w:rsidR="00B6472C" w:rsidRPr="00FD7CD4" w:rsidRDefault="00B4558F" w:rsidP="00B6472C">
                      <w:pPr>
                        <w:rPr>
                          <w:b/>
                          <w:bCs/>
                          <w:color w:val="FFFFFF" w:themeColor="background1"/>
                          <w:sz w:val="32"/>
                          <w:szCs w:val="32"/>
                        </w:rPr>
                      </w:pPr>
                      <w:r>
                        <w:rPr>
                          <w:b/>
                          <w:bCs/>
                          <w:color w:val="FFFFFF" w:themeColor="background1"/>
                          <w:sz w:val="32"/>
                          <w:szCs w:val="32"/>
                        </w:rPr>
                        <w:t>Aim</w:t>
                      </w:r>
                    </w:p>
                  </w:txbxContent>
                </v:textbox>
                <w10:wrap type="tight" anchory="page"/>
              </v:shape>
            </w:pict>
          </mc:Fallback>
        </mc:AlternateContent>
      </w:r>
      <w:r w:rsidR="00534706">
        <w:rPr>
          <w:noProof/>
        </w:rPr>
        <mc:AlternateContent>
          <mc:Choice Requires="wps">
            <w:drawing>
              <wp:anchor distT="45720" distB="45720" distL="114300" distR="114300" simplePos="0" relativeHeight="251653632" behindDoc="1" locked="0" layoutInCell="1" allowOverlap="1" wp14:anchorId="0B48E80C" wp14:editId="710B1828">
                <wp:simplePos x="0" y="0"/>
                <wp:positionH relativeFrom="column">
                  <wp:posOffset>-742950</wp:posOffset>
                </wp:positionH>
                <wp:positionV relativeFrom="page">
                  <wp:posOffset>1152525</wp:posOffset>
                </wp:positionV>
                <wp:extent cx="10294620" cy="495300"/>
                <wp:effectExtent l="0" t="0" r="0" b="0"/>
                <wp:wrapTight wrapText="bothSides">
                  <wp:wrapPolygon edited="0">
                    <wp:start x="0" y="0"/>
                    <wp:lineTo x="0" y="20769"/>
                    <wp:lineTo x="21544" y="20769"/>
                    <wp:lineTo x="21544" y="0"/>
                    <wp:lineTo x="0" y="0"/>
                  </wp:wrapPolygon>
                </wp:wrapTight>
                <wp:docPr id="1769710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4620" cy="495300"/>
                        </a:xfrm>
                        <a:prstGeom prst="rect">
                          <a:avLst/>
                        </a:prstGeom>
                        <a:solidFill>
                          <a:schemeClr val="bg2">
                            <a:lumMod val="90000"/>
                          </a:schemeClr>
                        </a:solidFill>
                        <a:ln w="9525">
                          <a:noFill/>
                          <a:miter lim="800000"/>
                          <a:headEnd/>
                          <a:tailEnd/>
                        </a:ln>
                      </wps:spPr>
                      <wps:txbx>
                        <w:txbxContent>
                          <w:p w14:paraId="0E2C64C3" w14:textId="12CDDD21" w:rsidR="00B6472C" w:rsidRPr="00511B0B" w:rsidRDefault="00C577CA" w:rsidP="0088090E">
                            <w:pPr>
                              <w:rPr>
                                <w:sz w:val="40"/>
                                <w:szCs w:val="40"/>
                              </w:rPr>
                            </w:pPr>
                            <w:r w:rsidRPr="00511B0B">
                              <w:rPr>
                                <w:rFonts w:eastAsia="Times New Roman" w:cs="Times New Roman"/>
                                <w:b/>
                                <w:bCs/>
                                <w:kern w:val="0"/>
                                <w:sz w:val="40"/>
                                <w:szCs w:val="40"/>
                                <w14:ligatures w14:val="none"/>
                              </w:rPr>
                              <w:t>Inclusive Settings Grant Program</w:t>
                            </w:r>
                            <w:r w:rsidR="00511B0B" w:rsidRPr="00511B0B">
                              <w:rPr>
                                <w:rFonts w:eastAsia="Times New Roman" w:cs="Times New Roman"/>
                                <w:b/>
                                <w:bCs/>
                                <w:kern w:val="0"/>
                                <w:sz w:val="40"/>
                                <w:szCs w:val="40"/>
                                <w14:ligatures w14:val="none"/>
                              </w:rPr>
                              <w:t>m</w:t>
                            </w:r>
                            <w:r w:rsidRPr="00511B0B">
                              <w:rPr>
                                <w:rFonts w:eastAsia="Times New Roman" w:cs="Times New Roman"/>
                                <w:b/>
                                <w:bCs/>
                                <w:kern w:val="0"/>
                                <w:sz w:val="40"/>
                                <w:szCs w:val="40"/>
                                <w14:ligatures w14:val="none"/>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8E80C" id="_x0000_s1030" type="#_x0000_t202" style="position:absolute;margin-left:-58.5pt;margin-top:90.75pt;width:810.6pt;height:39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" fillcolor="#d0d0d0 [2894]" stroked="f">
                <v:textbox>
                  <w:txbxContent>
                    <w:p w14:paraId="0E2C64C3" w14:textId="12CDDD21" w:rsidR="00B6472C" w:rsidRPr="00511B0B" w:rsidRDefault="00C577CA" w:rsidP="0088090E">
                      <w:pPr>
                        <w:rPr>
                          <w:sz w:val="40"/>
                          <w:szCs w:val="40"/>
                        </w:rPr>
                      </w:pPr>
                      <w:r w:rsidRPr="00511B0B">
                        <w:rPr>
                          <w:rFonts w:eastAsia="Times New Roman" w:cs="Times New Roman"/>
                          <w:b/>
                          <w:bCs/>
                          <w:kern w:val="0"/>
                          <w:sz w:val="40"/>
                          <w:szCs w:val="40"/>
                          <w14:ligatures w14:val="none"/>
                        </w:rPr>
                        <w:t>Inclusive Settings Grant Program</w:t>
                      </w:r>
                      <w:r w:rsidR="00511B0B" w:rsidRPr="00511B0B">
                        <w:rPr>
                          <w:rFonts w:eastAsia="Times New Roman" w:cs="Times New Roman"/>
                          <w:b/>
                          <w:bCs/>
                          <w:kern w:val="0"/>
                          <w:sz w:val="40"/>
                          <w:szCs w:val="40"/>
                          <w14:ligatures w14:val="none"/>
                        </w:rPr>
                        <w:t>m</w:t>
                      </w:r>
                      <w:r w:rsidRPr="00511B0B">
                        <w:rPr>
                          <w:rFonts w:eastAsia="Times New Roman" w:cs="Times New Roman"/>
                          <w:b/>
                          <w:bCs/>
                          <w:kern w:val="0"/>
                          <w:sz w:val="40"/>
                          <w:szCs w:val="40"/>
                          <w14:ligatures w14:val="none"/>
                        </w:rPr>
                        <w:t>e</w:t>
                      </w:r>
                    </w:p>
                  </w:txbxContent>
                </v:textbox>
                <w10:wrap type="tight" anchory="page"/>
              </v:shape>
            </w:pict>
          </mc:Fallback>
        </mc:AlternateContent>
      </w:r>
      <w:r w:rsidR="00B6472C">
        <w:rPr>
          <w:noProof/>
        </w:rPr>
        <w:drawing>
          <wp:anchor distT="0" distB="0" distL="114300" distR="114300" simplePos="0" relativeHeight="251659776" behindDoc="1" locked="0" layoutInCell="1" allowOverlap="1" wp14:anchorId="212D4D3A" wp14:editId="42188D5D">
            <wp:simplePos x="0" y="0"/>
            <wp:positionH relativeFrom="margin">
              <wp:posOffset>4155440</wp:posOffset>
            </wp:positionH>
            <wp:positionV relativeFrom="page">
              <wp:posOffset>7055485</wp:posOffset>
            </wp:positionV>
            <wp:extent cx="495300" cy="466725"/>
            <wp:effectExtent l="0" t="0" r="0" b="9525"/>
            <wp:wrapTight wrapText="bothSides">
              <wp:wrapPolygon edited="0">
                <wp:start x="0" y="0"/>
                <wp:lineTo x="0" y="21159"/>
                <wp:lineTo x="20769" y="21159"/>
                <wp:lineTo x="20769" y="0"/>
                <wp:lineTo x="0" y="0"/>
              </wp:wrapPolygon>
            </wp:wrapTight>
            <wp:docPr id="277501481" name="Drawing 1" descr="14355c387-195d-4cc0-9347-7ae714879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55c387-195d-4cc0-9347-7ae714879518.png"/>
                    <pic:cNvPicPr>
                      <a:picLocks noChangeAspect="1"/>
                    </pic:cNvPicPr>
                  </pic:nvPicPr>
                  <pic:blipFill rotWithShape="1">
                    <a:blip r:embed="rId8"/>
                    <a:srcRect l="44459" t="9170" r="44836" b="9307"/>
                    <a:stretch/>
                  </pic:blipFill>
                  <pic:spPr bwMode="auto">
                    <a:xfrm>
                      <a:off x="0" y="0"/>
                      <a:ext cx="4953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472C">
        <w:rPr>
          <w:noProof/>
        </w:rPr>
        <mc:AlternateContent>
          <mc:Choice Requires="wps">
            <w:drawing>
              <wp:anchor distT="45720" distB="45720" distL="114300" distR="114300" simplePos="0" relativeHeight="251649536" behindDoc="1" locked="0" layoutInCell="1" allowOverlap="1" wp14:anchorId="116E66EC" wp14:editId="6A86EB4F">
                <wp:simplePos x="0" y="0"/>
                <wp:positionH relativeFrom="page">
                  <wp:posOffset>9525</wp:posOffset>
                </wp:positionH>
                <wp:positionV relativeFrom="page">
                  <wp:posOffset>7029450</wp:posOffset>
                </wp:positionV>
                <wp:extent cx="10679430" cy="561975"/>
                <wp:effectExtent l="0" t="0" r="7620" b="9525"/>
                <wp:wrapTight wrapText="bothSides">
                  <wp:wrapPolygon edited="0">
                    <wp:start x="0" y="0"/>
                    <wp:lineTo x="0" y="21234"/>
                    <wp:lineTo x="21577" y="21234"/>
                    <wp:lineTo x="21577" y="0"/>
                    <wp:lineTo x="0" y="0"/>
                  </wp:wrapPolygon>
                </wp:wrapTight>
                <wp:docPr id="598149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9430" cy="561975"/>
                        </a:xfrm>
                        <a:prstGeom prst="rect">
                          <a:avLst/>
                        </a:prstGeom>
                        <a:solidFill>
                          <a:srgbClr val="082654"/>
                        </a:solidFill>
                        <a:ln w="9525">
                          <a:noFill/>
                          <a:miter lim="800000"/>
                          <a:headEnd/>
                          <a:tailEnd/>
                        </a:ln>
                      </wps:spPr>
                      <wps:txbx>
                        <w:txbxContent>
                          <w:p w14:paraId="5B4A8208" w14:textId="77777777" w:rsidR="00B6472C" w:rsidRPr="00FD7CD4" w:rsidRDefault="00B6472C" w:rsidP="00B6472C">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E66EC" id="_x0000_s1031" type="#_x0000_t202" style="position:absolute;margin-left:.75pt;margin-top:553.5pt;width:840.9pt;height:44.25pt;z-index:-251666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" fillcolor="#082654" stroked="f">
                <v:textbox>
                  <w:txbxContent>
                    <w:p w14:paraId="5B4A8208" w14:textId="77777777" w:rsidR="00B6472C" w:rsidRPr="00FD7CD4" w:rsidRDefault="00B6472C" w:rsidP="00B6472C">
                      <w:pPr>
                        <w:rPr>
                          <w:b/>
                          <w:bCs/>
                          <w:color w:val="FFFFFF" w:themeColor="background1"/>
                          <w:sz w:val="32"/>
                          <w:szCs w:val="32"/>
                        </w:rPr>
                      </w:pPr>
                    </w:p>
                  </w:txbxContent>
                </v:textbox>
                <w10:wrap type="tight" anchorx="page" anchory="page"/>
              </v:shape>
            </w:pict>
          </mc:Fallback>
        </mc:AlternateContent>
      </w:r>
      <w:r w:rsidR="00B6472C">
        <w:rPr>
          <w:noProof/>
        </w:rPr>
        <w:drawing>
          <wp:anchor distT="0" distB="0" distL="114300" distR="114300" simplePos="0" relativeHeight="251650560" behindDoc="1" locked="0" layoutInCell="1" allowOverlap="1" wp14:anchorId="5C196233" wp14:editId="54D928A0">
            <wp:simplePos x="0" y="0"/>
            <wp:positionH relativeFrom="column">
              <wp:posOffset>-904875</wp:posOffset>
            </wp:positionH>
            <wp:positionV relativeFrom="page">
              <wp:align>top</wp:align>
            </wp:positionV>
            <wp:extent cx="10669905" cy="1095375"/>
            <wp:effectExtent l="0" t="0" r="0" b="9525"/>
            <wp:wrapTight wrapText="bothSides">
              <wp:wrapPolygon edited="0">
                <wp:start x="0" y="0"/>
                <wp:lineTo x="0" y="21412"/>
                <wp:lineTo x="21558" y="21412"/>
                <wp:lineTo x="21558" y="0"/>
                <wp:lineTo x="0" y="0"/>
              </wp:wrapPolygon>
            </wp:wrapTight>
            <wp:docPr id="2061800877"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9">
                      <a:extLst>
                        <a:ext uri="{28A0092B-C50C-407E-A947-70E740481C1C}">
                          <a14:useLocalDpi xmlns:a14="http://schemas.microsoft.com/office/drawing/2010/main" val="0"/>
                        </a:ext>
                      </a:extLst>
                    </a:blip>
                    <a:srcRect b="85479"/>
                    <a:stretch/>
                  </pic:blipFill>
                  <pic:spPr bwMode="auto">
                    <a:xfrm>
                      <a:off x="0" y="0"/>
                      <a:ext cx="10686255" cy="10970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6491ED" w14:textId="5ACA4C8F" w:rsidR="00B6472C" w:rsidRDefault="00B6472C"/>
    <w:p w14:paraId="3952C88D" w14:textId="77777777" w:rsidR="00956D0D" w:rsidRDefault="00956D0D"/>
    <w:p w14:paraId="55E3B5ED" w14:textId="1561BF1C" w:rsidR="00956D0D" w:rsidRDefault="00956D0D"/>
    <w:p w14:paraId="454D5D12" w14:textId="1D2ED409" w:rsidR="00956D0D" w:rsidRDefault="00956D0D"/>
    <w:p w14:paraId="26D0F45B" w14:textId="7E4507A4" w:rsidR="00956D0D" w:rsidRDefault="00956D0D"/>
    <w:p w14:paraId="60F4D9E6" w14:textId="77777777" w:rsidR="00264074" w:rsidRDefault="00264074"/>
    <w:p w14:paraId="4754BD40" w14:textId="7D964456" w:rsidR="00A305A3" w:rsidRDefault="00A305A3">
      <w:pPr>
        <w:spacing w:line="259" w:lineRule="auto"/>
      </w:pPr>
      <w:r>
        <w:br w:type="page"/>
      </w:r>
    </w:p>
    <w:p w14:paraId="4D0B83C0" w14:textId="4A7019F3" w:rsidR="00A305A3" w:rsidRDefault="00AA3DC2" w:rsidP="00A305A3">
      <w:r>
        <w:rPr>
          <w:noProof/>
        </w:rPr>
        <w:lastRenderedPageBreak/>
        <mc:AlternateContent>
          <mc:Choice Requires="wps">
            <w:drawing>
              <wp:anchor distT="45720" distB="45720" distL="114300" distR="114300" simplePos="0" relativeHeight="251707392" behindDoc="1" locked="0" layoutInCell="1" allowOverlap="1" wp14:anchorId="0AF1C2A6" wp14:editId="03C8B7AD">
                <wp:simplePos x="0" y="0"/>
                <wp:positionH relativeFrom="margin">
                  <wp:posOffset>-676275</wp:posOffset>
                </wp:positionH>
                <wp:positionV relativeFrom="page">
                  <wp:posOffset>1190625</wp:posOffset>
                </wp:positionV>
                <wp:extent cx="4733925" cy="381000"/>
                <wp:effectExtent l="0" t="0" r="9525" b="0"/>
                <wp:wrapTight wrapText="bothSides">
                  <wp:wrapPolygon edited="0">
                    <wp:start x="0" y="0"/>
                    <wp:lineTo x="0" y="20520"/>
                    <wp:lineTo x="21557" y="20520"/>
                    <wp:lineTo x="21557" y="0"/>
                    <wp:lineTo x="0" y="0"/>
                  </wp:wrapPolygon>
                </wp:wrapTight>
                <wp:docPr id="478424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81000"/>
                        </a:xfrm>
                        <a:prstGeom prst="rect">
                          <a:avLst/>
                        </a:prstGeom>
                        <a:solidFill>
                          <a:srgbClr val="A126B5"/>
                        </a:solidFill>
                        <a:ln w="9525">
                          <a:noFill/>
                          <a:miter lim="800000"/>
                          <a:headEnd/>
                          <a:tailEnd/>
                        </a:ln>
                      </wps:spPr>
                      <wps:txbx>
                        <w:txbxContent>
                          <w:p w14:paraId="6FE92654" w14:textId="77777777" w:rsidR="00A305A3" w:rsidRPr="00FD7CD4" w:rsidRDefault="00A305A3" w:rsidP="00A305A3">
                            <w:pPr>
                              <w:rPr>
                                <w:b/>
                                <w:bCs/>
                                <w:color w:val="FFFFFF" w:themeColor="background1"/>
                                <w:sz w:val="32"/>
                                <w:szCs w:val="32"/>
                              </w:rPr>
                            </w:pPr>
                            <w:r w:rsidRPr="00FD7CD4">
                              <w:rPr>
                                <w:b/>
                                <w:bCs/>
                                <w:color w:val="FFFFFF" w:themeColor="background1"/>
                                <w:sz w:val="32"/>
                                <w:szCs w:val="32"/>
                              </w:rPr>
                              <w:t>A</w:t>
                            </w:r>
                            <w:r>
                              <w:rPr>
                                <w:b/>
                                <w:bCs/>
                                <w:color w:val="FFFFFF" w:themeColor="background1"/>
                                <w:sz w:val="32"/>
                                <w:szCs w:val="32"/>
                              </w:rPr>
                              <w:t>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1C2A6" id="_x0000_s1032" type="#_x0000_t202" style="position:absolute;margin-left:-53.25pt;margin-top:93.75pt;width:372.75pt;height:30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" fillcolor="#a126b5" stroked="f">
                <v:textbox>
                  <w:txbxContent>
                    <w:p w14:paraId="6FE92654" w14:textId="77777777" w:rsidR="00A305A3" w:rsidRPr="00FD7CD4" w:rsidRDefault="00A305A3" w:rsidP="00A305A3">
                      <w:pPr>
                        <w:rPr>
                          <w:b/>
                          <w:bCs/>
                          <w:color w:val="FFFFFF" w:themeColor="background1"/>
                          <w:sz w:val="32"/>
                          <w:szCs w:val="32"/>
                        </w:rPr>
                      </w:pPr>
                      <w:r w:rsidRPr="00FD7CD4">
                        <w:rPr>
                          <w:b/>
                          <w:bCs/>
                          <w:color w:val="FFFFFF" w:themeColor="background1"/>
                          <w:sz w:val="32"/>
                          <w:szCs w:val="32"/>
                        </w:rPr>
                        <w:t>A</w:t>
                      </w:r>
                      <w:r>
                        <w:rPr>
                          <w:b/>
                          <w:bCs/>
                          <w:color w:val="FFFFFF" w:themeColor="background1"/>
                          <w:sz w:val="32"/>
                          <w:szCs w:val="32"/>
                        </w:rPr>
                        <w:t>ctivities</w:t>
                      </w:r>
                    </w:p>
                  </w:txbxContent>
                </v:textbox>
                <w10:wrap type="tight" anchorx="margin" anchory="page"/>
              </v:shape>
            </w:pict>
          </mc:Fallback>
        </mc:AlternateContent>
      </w:r>
      <w:r w:rsidR="00A305A3">
        <w:rPr>
          <w:noProof/>
        </w:rPr>
        <mc:AlternateContent>
          <mc:Choice Requires="wps">
            <w:drawing>
              <wp:anchor distT="45720" distB="45720" distL="114300" distR="114300" simplePos="0" relativeHeight="251706368" behindDoc="0" locked="0" layoutInCell="1" allowOverlap="1" wp14:anchorId="4DCA3191" wp14:editId="732C66E7">
                <wp:simplePos x="0" y="0"/>
                <wp:positionH relativeFrom="margin">
                  <wp:align>right</wp:align>
                </wp:positionH>
                <wp:positionV relativeFrom="paragraph">
                  <wp:posOffset>908685</wp:posOffset>
                </wp:positionV>
                <wp:extent cx="4640580" cy="4815840"/>
                <wp:effectExtent l="0" t="0" r="0" b="3810"/>
                <wp:wrapSquare wrapText="bothSides"/>
                <wp:docPr id="851741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4815840"/>
                        </a:xfrm>
                        <a:prstGeom prst="rect">
                          <a:avLst/>
                        </a:prstGeom>
                        <a:noFill/>
                        <a:ln w="9525">
                          <a:noFill/>
                          <a:miter lim="800000"/>
                          <a:headEnd/>
                          <a:tailEnd/>
                        </a:ln>
                      </wps:spPr>
                      <wps:txbx>
                        <w:txbxContent>
                          <w:p w14:paraId="605D322B" w14:textId="77777777" w:rsidR="00A305A3" w:rsidRPr="00B6472C" w:rsidRDefault="00A305A3" w:rsidP="00A305A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A3191" id="_x0000_s1033" type="#_x0000_t202" style="position:absolute;margin-left:314.2pt;margin-top:71.55pt;width:365.4pt;height:379.2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" filled="f" stroked="f">
                <v:textbox>
                  <w:txbxContent>
                    <w:p w14:paraId="605D322B" w14:textId="77777777" w:rsidR="00A305A3" w:rsidRPr="00B6472C" w:rsidRDefault="00A305A3" w:rsidP="00A305A3">
                      <w:r>
                        <w:t xml:space="preserve">  </w:t>
                      </w:r>
                    </w:p>
                  </w:txbxContent>
                </v:textbox>
                <w10:wrap type="square" anchorx="margin"/>
              </v:shape>
            </w:pict>
          </mc:Fallback>
        </mc:AlternateContent>
      </w:r>
      <w:r w:rsidR="00A305A3">
        <w:rPr>
          <w:noProof/>
        </w:rPr>
        <w:drawing>
          <wp:anchor distT="0" distB="0" distL="114300" distR="114300" simplePos="0" relativeHeight="251710464" behindDoc="1" locked="0" layoutInCell="1" allowOverlap="1" wp14:anchorId="1BC0D7B0" wp14:editId="5912625D">
            <wp:simplePos x="0" y="0"/>
            <wp:positionH relativeFrom="page">
              <wp:align>right</wp:align>
            </wp:positionH>
            <wp:positionV relativeFrom="page">
              <wp:align>top</wp:align>
            </wp:positionV>
            <wp:extent cx="10669905" cy="1095375"/>
            <wp:effectExtent l="0" t="0" r="0" b="9525"/>
            <wp:wrapTight wrapText="bothSides">
              <wp:wrapPolygon edited="0">
                <wp:start x="0" y="0"/>
                <wp:lineTo x="0" y="21412"/>
                <wp:lineTo x="21558" y="21412"/>
                <wp:lineTo x="21558" y="0"/>
                <wp:lineTo x="0" y="0"/>
              </wp:wrapPolygon>
            </wp:wrapTight>
            <wp:docPr id="679598867"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9">
                      <a:extLst>
                        <a:ext uri="{28A0092B-C50C-407E-A947-70E740481C1C}">
                          <a14:useLocalDpi xmlns:a14="http://schemas.microsoft.com/office/drawing/2010/main" val="0"/>
                        </a:ext>
                      </a:extLst>
                    </a:blip>
                    <a:srcRect b="85479"/>
                    <a:stretch/>
                  </pic:blipFill>
                  <pic:spPr bwMode="auto">
                    <a:xfrm>
                      <a:off x="0" y="0"/>
                      <a:ext cx="10669905"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5A3">
        <w:rPr>
          <w:noProof/>
        </w:rPr>
        <w:drawing>
          <wp:anchor distT="0" distB="0" distL="114300" distR="114300" simplePos="0" relativeHeight="251705344" behindDoc="1" locked="0" layoutInCell="1" allowOverlap="1" wp14:anchorId="5A3B4809" wp14:editId="2F47733D">
            <wp:simplePos x="0" y="0"/>
            <wp:positionH relativeFrom="margin">
              <wp:posOffset>4155440</wp:posOffset>
            </wp:positionH>
            <wp:positionV relativeFrom="page">
              <wp:posOffset>7055485</wp:posOffset>
            </wp:positionV>
            <wp:extent cx="495300" cy="466725"/>
            <wp:effectExtent l="0" t="0" r="0" b="9525"/>
            <wp:wrapTight wrapText="bothSides">
              <wp:wrapPolygon edited="0">
                <wp:start x="0" y="0"/>
                <wp:lineTo x="0" y="21159"/>
                <wp:lineTo x="20769" y="21159"/>
                <wp:lineTo x="20769" y="0"/>
                <wp:lineTo x="0" y="0"/>
              </wp:wrapPolygon>
            </wp:wrapTight>
            <wp:docPr id="1" name="Drawing 1" descr="14355c387-195d-4cc0-9347-7ae714879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55c387-195d-4cc0-9347-7ae714879518.png"/>
                    <pic:cNvPicPr>
                      <a:picLocks noChangeAspect="1"/>
                    </pic:cNvPicPr>
                  </pic:nvPicPr>
                  <pic:blipFill rotWithShape="1">
                    <a:blip r:embed="rId8"/>
                    <a:srcRect l="44459" t="9170" r="44836" b="9307"/>
                    <a:stretch/>
                  </pic:blipFill>
                  <pic:spPr bwMode="auto">
                    <a:xfrm>
                      <a:off x="0" y="0"/>
                      <a:ext cx="4953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05A3">
        <w:rPr>
          <w:noProof/>
        </w:rPr>
        <mc:AlternateContent>
          <mc:Choice Requires="wps">
            <w:drawing>
              <wp:anchor distT="45720" distB="45720" distL="114300" distR="114300" simplePos="0" relativeHeight="251708416" behindDoc="1" locked="0" layoutInCell="1" allowOverlap="1" wp14:anchorId="631CA933" wp14:editId="5D93F2A6">
                <wp:simplePos x="0" y="0"/>
                <wp:positionH relativeFrom="page">
                  <wp:posOffset>9525</wp:posOffset>
                </wp:positionH>
                <wp:positionV relativeFrom="page">
                  <wp:posOffset>7029450</wp:posOffset>
                </wp:positionV>
                <wp:extent cx="10679430" cy="561975"/>
                <wp:effectExtent l="0" t="0" r="7620" b="9525"/>
                <wp:wrapTight wrapText="bothSides">
                  <wp:wrapPolygon edited="0">
                    <wp:start x="0" y="0"/>
                    <wp:lineTo x="0" y="21234"/>
                    <wp:lineTo x="21577" y="21234"/>
                    <wp:lineTo x="21577" y="0"/>
                    <wp:lineTo x="0" y="0"/>
                  </wp:wrapPolygon>
                </wp:wrapTight>
                <wp:docPr id="645512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9430" cy="561975"/>
                        </a:xfrm>
                        <a:prstGeom prst="rect">
                          <a:avLst/>
                        </a:prstGeom>
                        <a:solidFill>
                          <a:srgbClr val="082654"/>
                        </a:solidFill>
                        <a:ln w="9525">
                          <a:noFill/>
                          <a:miter lim="800000"/>
                          <a:headEnd/>
                          <a:tailEnd/>
                        </a:ln>
                      </wps:spPr>
                      <wps:txbx>
                        <w:txbxContent>
                          <w:p w14:paraId="57114832" w14:textId="77777777" w:rsidR="00A305A3" w:rsidRPr="00FD7CD4" w:rsidRDefault="00A305A3" w:rsidP="00A305A3">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CA933" id="_x0000_s1034" type="#_x0000_t202" style="position:absolute;margin-left:.75pt;margin-top:553.5pt;width:840.9pt;height:44.25pt;z-index:-2516080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" fillcolor="#082654" stroked="f">
                <v:textbox>
                  <w:txbxContent>
                    <w:p w14:paraId="57114832" w14:textId="77777777" w:rsidR="00A305A3" w:rsidRPr="00FD7CD4" w:rsidRDefault="00A305A3" w:rsidP="00A305A3">
                      <w:pPr>
                        <w:rPr>
                          <w:b/>
                          <w:bCs/>
                          <w:color w:val="FFFFFF" w:themeColor="background1"/>
                          <w:sz w:val="32"/>
                          <w:szCs w:val="32"/>
                        </w:rPr>
                      </w:pPr>
                    </w:p>
                  </w:txbxContent>
                </v:textbox>
                <w10:wrap type="tight" anchorx="page" anchory="page"/>
              </v:shape>
            </w:pict>
          </mc:Fallback>
        </mc:AlternateContent>
      </w:r>
    </w:p>
    <w:p w14:paraId="08C892F4" w14:textId="07ED6F12" w:rsidR="00A305A3" w:rsidRDefault="00A305A3" w:rsidP="00A305A3">
      <w:r>
        <w:rPr>
          <w:noProof/>
        </w:rPr>
        <mc:AlternateContent>
          <mc:Choice Requires="wps">
            <w:drawing>
              <wp:anchor distT="0" distB="0" distL="114300" distR="114300" simplePos="0" relativeHeight="251712512" behindDoc="0" locked="0" layoutInCell="1" allowOverlap="1" wp14:anchorId="5B755CEF" wp14:editId="606CFC39">
                <wp:simplePos x="0" y="0"/>
                <wp:positionH relativeFrom="page">
                  <wp:posOffset>260350</wp:posOffset>
                </wp:positionH>
                <wp:positionV relativeFrom="page">
                  <wp:posOffset>1638300</wp:posOffset>
                </wp:positionV>
                <wp:extent cx="9969500" cy="5257800"/>
                <wp:effectExtent l="0" t="0" r="12700" b="19050"/>
                <wp:wrapSquare wrapText="largest"/>
                <wp:docPr id="1799943403" name="Text Box 1"/>
                <wp:cNvGraphicFramePr/>
                <a:graphic xmlns:a="http://schemas.openxmlformats.org/drawingml/2006/main">
                  <a:graphicData uri="http://schemas.microsoft.com/office/word/2010/wordprocessingShape">
                    <wps:wsp>
                      <wps:cNvSpPr txBox="1"/>
                      <wps:spPr>
                        <a:xfrm>
                          <a:off x="0" y="0"/>
                          <a:ext cx="9969500" cy="5257800"/>
                        </a:xfrm>
                        <a:prstGeom prst="rect">
                          <a:avLst/>
                        </a:prstGeom>
                        <a:noFill/>
                        <a:ln w="6350">
                          <a:solidFill>
                            <a:prstClr val="black"/>
                          </a:solidFill>
                        </a:ln>
                      </wps:spPr>
                      <wps:txbx>
                        <w:txbxContent>
                          <w:tbl>
                            <w:tblPr>
                              <w:tblStyle w:val="GridTable5Dark-Accent5"/>
                              <w:tblW w:w="0" w:type="auto"/>
                              <w:tblLook w:val="04A0" w:firstRow="1" w:lastRow="0" w:firstColumn="1" w:lastColumn="0" w:noHBand="0" w:noVBand="1"/>
                            </w:tblPr>
                            <w:tblGrid>
                              <w:gridCol w:w="2268"/>
                              <w:gridCol w:w="12618"/>
                            </w:tblGrid>
                            <w:tr w:rsidR="00893D45" w14:paraId="3901C149" w14:textId="77777777" w:rsidTr="00893D45">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268" w:type="dxa"/>
                                </w:tcPr>
                                <w:p w14:paraId="29116FDD" w14:textId="0E3E0AD6" w:rsidR="00893D45" w:rsidRPr="002D1783" w:rsidRDefault="00893D45" w:rsidP="00893D45">
                                  <w:pPr>
                                    <w:rPr>
                                      <w:rFonts w:ascii="Arial" w:hAnsi="Arial" w:cs="Arial"/>
                                      <w:sz w:val="22"/>
                                      <w:szCs w:val="22"/>
                                    </w:rPr>
                                  </w:pPr>
                                  <w:r w:rsidRPr="002D1783">
                                    <w:rPr>
                                      <w:rFonts w:ascii="Arial" w:hAnsi="Arial" w:cs="Arial"/>
                                      <w:sz w:val="22"/>
                                      <w:szCs w:val="22"/>
                                    </w:rPr>
                                    <w:t>Year 1 Project</w:t>
                                  </w:r>
                                </w:p>
                              </w:tc>
                              <w:tc>
                                <w:tcPr>
                                  <w:tcW w:w="12618" w:type="dxa"/>
                                </w:tcPr>
                                <w:p w14:paraId="1CFD35B2" w14:textId="77777777" w:rsidR="00893D45" w:rsidRPr="002D1783" w:rsidRDefault="00893D45" w:rsidP="00893D4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D1783">
                                    <w:rPr>
                                      <w:rFonts w:ascii="Arial" w:hAnsi="Arial" w:cs="Arial"/>
                                      <w:sz w:val="22"/>
                                      <w:szCs w:val="22"/>
                                    </w:rPr>
                                    <w:t>Summary</w:t>
                                  </w:r>
                                </w:p>
                              </w:tc>
                            </w:tr>
                            <w:tr w:rsidR="00893D45" w14:paraId="40A7E84A" w14:textId="77777777" w:rsidTr="00893D45">
                              <w:trPr>
                                <w:cnfStyle w:val="000000100000" w:firstRow="0" w:lastRow="0" w:firstColumn="0" w:lastColumn="0" w:oddVBand="0" w:evenVBand="0" w:oddHBand="1" w:evenHBand="0" w:firstRowFirstColumn="0" w:firstRowLastColumn="0" w:lastRowFirstColumn="0" w:lastRowLastColumn="0"/>
                                <w:trHeight w:val="1387"/>
                              </w:trPr>
                              <w:tc>
                                <w:tcPr>
                                  <w:cnfStyle w:val="001000000000" w:firstRow="0" w:lastRow="0" w:firstColumn="1" w:lastColumn="0" w:oddVBand="0" w:evenVBand="0" w:oddHBand="0" w:evenHBand="0" w:firstRowFirstColumn="0" w:firstRowLastColumn="0" w:lastRowFirstColumn="0" w:lastRowLastColumn="0"/>
                                  <w:tcW w:w="2268" w:type="dxa"/>
                                </w:tcPr>
                                <w:p w14:paraId="1360DC46" w14:textId="74E5E72D" w:rsidR="00893D45" w:rsidRPr="002D1783" w:rsidRDefault="00893D45" w:rsidP="00893D45">
                                  <w:pPr>
                                    <w:rPr>
                                      <w:rFonts w:ascii="Arial" w:hAnsi="Arial" w:cs="Arial"/>
                                      <w:sz w:val="22"/>
                                      <w:szCs w:val="22"/>
                                    </w:rPr>
                                  </w:pPr>
                                  <w:r w:rsidRPr="002D1783">
                                    <w:rPr>
                                      <w:rFonts w:ascii="Arial" w:hAnsi="Arial" w:cs="Arial"/>
                                      <w:sz w:val="22"/>
                                      <w:szCs w:val="22"/>
                                    </w:rPr>
                                    <w:t xml:space="preserve">Ackton Pastures </w:t>
                                  </w:r>
                                </w:p>
                              </w:tc>
                              <w:tc>
                                <w:tcPr>
                                  <w:tcW w:w="12618" w:type="dxa"/>
                                </w:tcPr>
                                <w:p w14:paraId="05EF193D" w14:textId="705AE1BE" w:rsidR="00893D45" w:rsidRPr="002D1783" w:rsidRDefault="00893D45" w:rsidP="00893D4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1783">
                                    <w:rPr>
                                      <w:rFonts w:ascii="Arial" w:eastAsia="Times New Roman" w:hAnsi="Arial" w:cs="Arial"/>
                                      <w:b/>
                                      <w:bCs/>
                                      <w:kern w:val="0"/>
                                      <w:sz w:val="22"/>
                                      <w:szCs w:val="22"/>
                                      <w14:ligatures w14:val="none"/>
                                    </w:rPr>
                                    <w:t xml:space="preserve">“The Hive” </w:t>
                                  </w:r>
                                  <w:r w:rsidRPr="002D1783">
                                    <w:rPr>
                                      <w:rFonts w:ascii="Arial" w:eastAsia="Times New Roman" w:hAnsi="Arial" w:cs="Arial"/>
                                      <w:kern w:val="0"/>
                                      <w:sz w:val="22"/>
                                      <w:szCs w:val="22"/>
                                      <w14:ligatures w14:val="none"/>
                                    </w:rPr>
                                    <w:t>A bespoke Early Years curriculum space for pupils with complex SEND based on SCERTS, prioritising regulation, communication and structured reintegration.</w:t>
                                  </w:r>
                                  <w:r w:rsidRPr="002D1783">
                                    <w:rPr>
                                      <w:rFonts w:ascii="Arial" w:eastAsia="Times New Roman" w:hAnsi="Arial" w:cs="Arial"/>
                                      <w:kern w:val="0"/>
                                      <w:sz w:val="22"/>
                                      <w:szCs w:val="22"/>
                                      <w14:ligatures w14:val="none"/>
                                    </w:rPr>
                                    <w:br/>
                                    <w:t>Key activities included staff training, trust</w:t>
                                  </w:r>
                                  <w:r w:rsidRPr="002D1783">
                                    <w:rPr>
                                      <w:rFonts w:ascii="Arial" w:eastAsia="Times New Roman" w:hAnsi="Arial" w:cs="Arial"/>
                                      <w:kern w:val="0"/>
                                      <w:sz w:val="22"/>
                                      <w:szCs w:val="22"/>
                                      <w14:ligatures w14:val="none"/>
                                    </w:rPr>
                                    <w:noBreakHyphen/>
                                    <w:t>wide workshops, SEND surgeries, curriculum development, and partnership visits.</w:t>
                                  </w:r>
                                  <w:r w:rsidRPr="002D1783">
                                    <w:rPr>
                                      <w:rFonts w:ascii="Arial" w:eastAsia="Times New Roman" w:hAnsi="Arial" w:cs="Arial"/>
                                      <w:kern w:val="0"/>
                                      <w:sz w:val="22"/>
                                      <w:szCs w:val="22"/>
                                      <w14:ligatures w14:val="none"/>
                                    </w:rPr>
                                    <w:br/>
                                    <w:t>Clear evidence of improved attendance, communication gains for non</w:t>
                                  </w:r>
                                  <w:r w:rsidRPr="002D1783">
                                    <w:rPr>
                                      <w:rFonts w:ascii="Arial" w:eastAsia="Times New Roman" w:hAnsi="Arial" w:cs="Arial"/>
                                      <w:kern w:val="0"/>
                                      <w:sz w:val="22"/>
                                      <w:szCs w:val="22"/>
                                      <w14:ligatures w14:val="none"/>
                                    </w:rPr>
                                    <w:noBreakHyphen/>
                                    <w:t>verbal children, and successful reintegration into mainstream.</w:t>
                                  </w:r>
                                </w:p>
                              </w:tc>
                            </w:tr>
                            <w:tr w:rsidR="00893D45" w14:paraId="39630706" w14:textId="77777777" w:rsidTr="00893D45">
                              <w:trPr>
                                <w:trHeight w:val="1002"/>
                              </w:trPr>
                              <w:tc>
                                <w:tcPr>
                                  <w:cnfStyle w:val="001000000000" w:firstRow="0" w:lastRow="0" w:firstColumn="1" w:lastColumn="0" w:oddVBand="0" w:evenVBand="0" w:oddHBand="0" w:evenHBand="0" w:firstRowFirstColumn="0" w:firstRowLastColumn="0" w:lastRowFirstColumn="0" w:lastRowLastColumn="0"/>
                                  <w:tcW w:w="2268" w:type="dxa"/>
                                </w:tcPr>
                                <w:p w14:paraId="04874264" w14:textId="77777777" w:rsidR="00893D45" w:rsidRPr="002D1783" w:rsidRDefault="00893D45" w:rsidP="00893D45">
                                  <w:pPr>
                                    <w:rPr>
                                      <w:rFonts w:ascii="Arial" w:hAnsi="Arial" w:cs="Arial"/>
                                      <w:sz w:val="22"/>
                                      <w:szCs w:val="22"/>
                                    </w:rPr>
                                  </w:pPr>
                                  <w:r w:rsidRPr="002D1783">
                                    <w:rPr>
                                      <w:rFonts w:ascii="Arial" w:hAnsi="Arial" w:cs="Arial"/>
                                      <w:sz w:val="22"/>
                                      <w:szCs w:val="22"/>
                                    </w:rPr>
                                    <w:t>South Parade</w:t>
                                  </w:r>
                                </w:p>
                              </w:tc>
                              <w:tc>
                                <w:tcPr>
                                  <w:tcW w:w="12618" w:type="dxa"/>
                                </w:tcPr>
                                <w:p w14:paraId="540AB232" w14:textId="45C72409" w:rsidR="00893D45" w:rsidRPr="002D1783" w:rsidRDefault="00893D45" w:rsidP="00893D4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D1783">
                                    <w:rPr>
                                      <w:rFonts w:ascii="Arial" w:eastAsia="Times New Roman" w:hAnsi="Arial" w:cs="Arial"/>
                                      <w:kern w:val="0"/>
                                      <w:sz w:val="22"/>
                                      <w:szCs w:val="22"/>
                                      <w14:ligatures w14:val="none"/>
                                    </w:rPr>
                                    <w:t>Structured intervention for a small cohort using WPS assessments, building confidence, independence and readiness for learning.</w:t>
                                  </w:r>
                                  <w:r w:rsidRPr="002D1783">
                                    <w:rPr>
                                      <w:rFonts w:ascii="Arial" w:eastAsia="Times New Roman" w:hAnsi="Arial" w:cs="Arial"/>
                                      <w:kern w:val="0"/>
                                      <w:sz w:val="22"/>
                                      <w:szCs w:val="22"/>
                                      <w14:ligatures w14:val="none"/>
                                    </w:rPr>
                                    <w:br/>
                                    <w:t>Children made strong progress in self</w:t>
                                  </w:r>
                                  <w:r w:rsidRPr="002D1783">
                                    <w:rPr>
                                      <w:rFonts w:ascii="Arial" w:eastAsia="Times New Roman" w:hAnsi="Arial" w:cs="Arial"/>
                                      <w:kern w:val="0"/>
                                      <w:sz w:val="22"/>
                                      <w:szCs w:val="22"/>
                                      <w14:ligatures w14:val="none"/>
                                    </w:rPr>
                                    <w:noBreakHyphen/>
                                    <w:t>esteem, communication and academic skills; increased mainstream access (27% → 47%+).</w:t>
                                  </w:r>
                                  <w:r w:rsidRPr="002D1783">
                                    <w:rPr>
                                      <w:rFonts w:ascii="Arial" w:eastAsia="Times New Roman" w:hAnsi="Arial" w:cs="Arial"/>
                                      <w:kern w:val="0"/>
                                      <w:sz w:val="22"/>
                                      <w:szCs w:val="22"/>
                                      <w14:ligatures w14:val="none"/>
                                    </w:rPr>
                                    <w:br/>
                                    <w:t>Parents reported improved confidence and stronger home routines supporting learning.</w:t>
                                  </w:r>
                                </w:p>
                              </w:tc>
                            </w:tr>
                            <w:tr w:rsidR="00893D45" w14:paraId="5E790B34" w14:textId="77777777" w:rsidTr="00893D45">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268" w:type="dxa"/>
                                </w:tcPr>
                                <w:p w14:paraId="2711495F" w14:textId="77777777" w:rsidR="00893D45" w:rsidRPr="002D1783" w:rsidRDefault="00893D45" w:rsidP="00893D45">
                                  <w:pPr>
                                    <w:rPr>
                                      <w:rFonts w:ascii="Arial" w:hAnsi="Arial" w:cs="Arial"/>
                                      <w:sz w:val="22"/>
                                      <w:szCs w:val="22"/>
                                    </w:rPr>
                                  </w:pPr>
                                  <w:r w:rsidRPr="002D1783">
                                    <w:rPr>
                                      <w:rFonts w:ascii="Arial" w:hAnsi="Arial" w:cs="Arial"/>
                                      <w:sz w:val="22"/>
                                      <w:szCs w:val="22"/>
                                    </w:rPr>
                                    <w:t>Castleford Park Juniors</w:t>
                                  </w:r>
                                </w:p>
                              </w:tc>
                              <w:tc>
                                <w:tcPr>
                                  <w:tcW w:w="12618" w:type="dxa"/>
                                </w:tcPr>
                                <w:p w14:paraId="737EE248" w14:textId="77777777" w:rsidR="00893D45" w:rsidRPr="002D1783" w:rsidRDefault="00893D45" w:rsidP="00893D45">
                                  <w:pPr>
                                    <w:spacing w:before="100" w:beforeAutospacing="1" w:after="100" w:afterAutospacing="1" w:line="240" w:lineRule="auto"/>
                                    <w:outlineLvl w:val="2"/>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14:ligatures w14:val="none"/>
                                    </w:rPr>
                                  </w:pPr>
                                  <w:r w:rsidRPr="002D1783">
                                    <w:rPr>
                                      <w:rFonts w:ascii="Arial" w:eastAsia="Times New Roman" w:hAnsi="Arial" w:cs="Arial"/>
                                      <w:kern w:val="0"/>
                                      <w:sz w:val="22"/>
                                      <w:szCs w:val="22"/>
                                      <w14:ligatures w14:val="none"/>
                                    </w:rPr>
                                    <w:t>Three new pathways established:</w:t>
                                  </w:r>
                                </w:p>
                                <w:p w14:paraId="5D389355" w14:textId="35ECFE9C" w:rsidR="00893D45" w:rsidRPr="002D1783" w:rsidRDefault="00893D45" w:rsidP="00893D45">
                                  <w:pPr>
                                    <w:spacing w:before="100" w:beforeAutospacing="1" w:after="100" w:afterAutospacing="1" w:line="240" w:lineRule="auto"/>
                                    <w:outlineLvl w:val="2"/>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14:ligatures w14:val="none"/>
                                    </w:rPr>
                                  </w:pPr>
                                  <w:r w:rsidRPr="002D1783">
                                    <w:rPr>
                                      <w:rFonts w:ascii="Arial" w:eastAsia="Times New Roman" w:hAnsi="Arial" w:cs="Arial"/>
                                      <w:b/>
                                      <w:bCs/>
                                      <w:kern w:val="0"/>
                                      <w:sz w:val="22"/>
                                      <w:szCs w:val="22"/>
                                      <w14:ligatures w14:val="none"/>
                                    </w:rPr>
                                    <w:t>Nurture</w:t>
                                  </w:r>
                                  <w:r w:rsidRPr="002D1783">
                                    <w:rPr>
                                      <w:rFonts w:ascii="Arial" w:eastAsia="Times New Roman" w:hAnsi="Arial" w:cs="Arial"/>
                                      <w:kern w:val="0"/>
                                      <w:sz w:val="22"/>
                                      <w:szCs w:val="22"/>
                                      <w14:ligatures w14:val="none"/>
                                    </w:rPr>
                                    <w:t xml:space="preserve"> – HLTA</w:t>
                                  </w:r>
                                  <w:r w:rsidRPr="002D1783">
                                    <w:rPr>
                                      <w:rFonts w:ascii="Arial" w:eastAsia="Times New Roman" w:hAnsi="Arial" w:cs="Arial"/>
                                      <w:kern w:val="0"/>
                                      <w:sz w:val="22"/>
                                      <w:szCs w:val="22"/>
                                      <w14:ligatures w14:val="none"/>
                                    </w:rPr>
                                    <w:noBreakHyphen/>
                                    <w:t xml:space="preserve">led, 3 days per week. </w:t>
                                  </w:r>
                                  <w:r w:rsidRPr="002D1783">
                                    <w:rPr>
                                      <w:rFonts w:ascii="Arial" w:eastAsia="Times New Roman" w:hAnsi="Arial" w:cs="Arial"/>
                                      <w:b/>
                                      <w:bCs/>
                                      <w:kern w:val="0"/>
                                      <w:sz w:val="22"/>
                                      <w:szCs w:val="22"/>
                                      <w14:ligatures w14:val="none"/>
                                    </w:rPr>
                                    <w:t>SLCN</w:t>
                                  </w:r>
                                  <w:r w:rsidRPr="002D1783">
                                    <w:rPr>
                                      <w:rFonts w:ascii="Arial" w:eastAsia="Times New Roman" w:hAnsi="Arial" w:cs="Arial"/>
                                      <w:kern w:val="0"/>
                                      <w:sz w:val="22"/>
                                      <w:szCs w:val="22"/>
                                      <w14:ligatures w14:val="none"/>
                                    </w:rPr>
                                    <w:t xml:space="preserve"> – regular SALT involvement with early identification. </w:t>
                                  </w:r>
                                  <w:r w:rsidRPr="002D1783">
                                    <w:rPr>
                                      <w:rFonts w:ascii="Arial" w:eastAsia="Times New Roman" w:hAnsi="Arial" w:cs="Arial"/>
                                      <w:b/>
                                      <w:bCs/>
                                      <w:kern w:val="0"/>
                                      <w:sz w:val="22"/>
                                      <w:szCs w:val="22"/>
                                      <w14:ligatures w14:val="none"/>
                                    </w:rPr>
                                    <w:t>SEMH</w:t>
                                  </w:r>
                                  <w:r w:rsidRPr="002D1783">
                                    <w:rPr>
                                      <w:rFonts w:ascii="Arial" w:eastAsia="Times New Roman" w:hAnsi="Arial" w:cs="Arial"/>
                                      <w:kern w:val="0"/>
                                      <w:sz w:val="22"/>
                                      <w:szCs w:val="22"/>
                                      <w14:ligatures w14:val="none"/>
                                    </w:rPr>
                                    <w:t xml:space="preserve"> – sensory circuits, interoception, resilience through sport.</w:t>
                                  </w:r>
                                  <w:r w:rsidRPr="002D1783">
                                    <w:rPr>
                                      <w:rFonts w:ascii="Arial" w:eastAsia="Times New Roman" w:hAnsi="Arial" w:cs="Arial"/>
                                      <w:kern w:val="0"/>
                                      <w:sz w:val="22"/>
                                      <w:szCs w:val="22"/>
                                      <w14:ligatures w14:val="none"/>
                                    </w:rPr>
                                    <w:br/>
                                    <w:t>Strengthened SENCO networks and implemented OneLife curriculum to embed the pathways across the school.</w:t>
                                  </w:r>
                                </w:p>
                              </w:tc>
                            </w:tr>
                            <w:tr w:rsidR="00893D45" w14:paraId="451254B1" w14:textId="77777777" w:rsidTr="00893D45">
                              <w:trPr>
                                <w:trHeight w:val="860"/>
                              </w:trPr>
                              <w:tc>
                                <w:tcPr>
                                  <w:cnfStyle w:val="001000000000" w:firstRow="0" w:lastRow="0" w:firstColumn="1" w:lastColumn="0" w:oddVBand="0" w:evenVBand="0" w:oddHBand="0" w:evenHBand="0" w:firstRowFirstColumn="0" w:firstRowLastColumn="0" w:lastRowFirstColumn="0" w:lastRowLastColumn="0"/>
                                  <w:tcW w:w="2268" w:type="dxa"/>
                                </w:tcPr>
                                <w:p w14:paraId="64AFB63C" w14:textId="77777777" w:rsidR="00893D45" w:rsidRPr="002D1783" w:rsidRDefault="00893D45" w:rsidP="00893D45">
                                  <w:pPr>
                                    <w:rPr>
                                      <w:rFonts w:ascii="Arial" w:hAnsi="Arial" w:cs="Arial"/>
                                      <w:sz w:val="22"/>
                                      <w:szCs w:val="22"/>
                                    </w:rPr>
                                  </w:pPr>
                                  <w:r w:rsidRPr="002D1783">
                                    <w:rPr>
                                      <w:rFonts w:ascii="Arial" w:hAnsi="Arial" w:cs="Arial"/>
                                      <w:sz w:val="22"/>
                                      <w:szCs w:val="22"/>
                                    </w:rPr>
                                    <w:t>Moorthorpe Resource</w:t>
                                  </w:r>
                                </w:p>
                              </w:tc>
                              <w:tc>
                                <w:tcPr>
                                  <w:tcW w:w="12618" w:type="dxa"/>
                                </w:tcPr>
                                <w:p w14:paraId="43EF0EA9" w14:textId="5E916087" w:rsidR="00893D45" w:rsidRPr="002D1783" w:rsidRDefault="00893D45" w:rsidP="00893D4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D1783">
                                    <w:rPr>
                                      <w:rFonts w:ascii="Arial" w:eastAsia="Times New Roman" w:hAnsi="Arial" w:cs="Arial"/>
                                      <w:kern w:val="0"/>
                                      <w:sz w:val="22"/>
                                      <w:szCs w:val="22"/>
                                      <w14:ligatures w14:val="none"/>
                                    </w:rPr>
                                    <w:t>Created a fully equipped sensory room supporting the Resource, IRP, SEND Unit and mainstream classes.</w:t>
                                  </w:r>
                                  <w:r w:rsidRPr="002D1783">
                                    <w:rPr>
                                      <w:rFonts w:ascii="Arial" w:eastAsia="Times New Roman" w:hAnsi="Arial" w:cs="Arial"/>
                                      <w:kern w:val="0"/>
                                      <w:sz w:val="22"/>
                                      <w:szCs w:val="22"/>
                                      <w14:ligatures w14:val="none"/>
                                    </w:rPr>
                                    <w:br/>
                                    <w:t xml:space="preserve">Impact includes calmer transitions, improved regulation, reduced restraints, and wider professional use </w:t>
                                  </w:r>
                                  <w:r w:rsidRPr="002D1783">
                                    <w:rPr>
                                      <w:rFonts w:ascii="Arial" w:eastAsia="Times New Roman" w:hAnsi="Arial" w:cs="Arial"/>
                                      <w:sz w:val="22"/>
                                      <w:szCs w:val="22"/>
                                    </w:rPr>
                                    <w:t xml:space="preserve">as intervention space </w:t>
                                  </w:r>
                                  <w:r w:rsidRPr="002D1783">
                                    <w:rPr>
                                      <w:rFonts w:ascii="Arial" w:eastAsia="Times New Roman" w:hAnsi="Arial" w:cs="Arial"/>
                                      <w:kern w:val="0"/>
                                      <w:sz w:val="22"/>
                                      <w:szCs w:val="22"/>
                                      <w14:ligatures w14:val="none"/>
                                    </w:rPr>
                                    <w:t>(SALT/OT/Physio).</w:t>
                                  </w:r>
                                </w:p>
                              </w:tc>
                            </w:tr>
                            <w:tr w:rsidR="00893D45" w14:paraId="2EF86B2B" w14:textId="77777777" w:rsidTr="00893D45">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2268" w:type="dxa"/>
                                </w:tcPr>
                                <w:p w14:paraId="6B47E855" w14:textId="77777777" w:rsidR="00893D45" w:rsidRPr="002D1783" w:rsidRDefault="00893D45" w:rsidP="00893D45">
                                  <w:pPr>
                                    <w:rPr>
                                      <w:rFonts w:ascii="Arial" w:hAnsi="Arial" w:cs="Arial"/>
                                      <w:sz w:val="22"/>
                                      <w:szCs w:val="22"/>
                                    </w:rPr>
                                  </w:pPr>
                                  <w:r w:rsidRPr="002D1783">
                                    <w:rPr>
                                      <w:rFonts w:ascii="Arial" w:hAnsi="Arial" w:cs="Arial"/>
                                      <w:sz w:val="22"/>
                                      <w:szCs w:val="22"/>
                                    </w:rPr>
                                    <w:t>Pinders Primary</w:t>
                                  </w:r>
                                </w:p>
                              </w:tc>
                              <w:tc>
                                <w:tcPr>
                                  <w:tcW w:w="12618" w:type="dxa"/>
                                </w:tcPr>
                                <w:p w14:paraId="40A90382" w14:textId="1F942E8A" w:rsidR="00893D45" w:rsidRPr="002D1783" w:rsidRDefault="00893D45" w:rsidP="00893D4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1783">
                                    <w:rPr>
                                      <w:rFonts w:ascii="Arial" w:eastAsia="Times New Roman" w:hAnsi="Arial" w:cs="Arial"/>
                                      <w:kern w:val="0"/>
                                      <w:sz w:val="22"/>
                                      <w:szCs w:val="22"/>
                                      <w14:ligatures w14:val="none"/>
                                    </w:rPr>
                                    <w:t>Delivered a structured programme for EAL parents to strengthen understanding of SEND and access to early help.</w:t>
                                  </w:r>
                                  <w:r w:rsidRPr="002D1783">
                                    <w:rPr>
                                      <w:rFonts w:ascii="Arial" w:eastAsia="Times New Roman" w:hAnsi="Arial" w:cs="Arial"/>
                                      <w:kern w:val="0"/>
                                      <w:sz w:val="22"/>
                                      <w:szCs w:val="22"/>
                                      <w14:ligatures w14:val="none"/>
                                    </w:rPr>
                                    <w:br/>
                                    <w:t>Workshops included sleep clinic, “Being a Parent”, autism awareness, sensory needs and behaviour.</w:t>
                                  </w:r>
                                  <w:r w:rsidRPr="002D1783">
                                    <w:rPr>
                                      <w:rFonts w:ascii="Arial" w:eastAsia="Times New Roman" w:hAnsi="Arial" w:cs="Arial"/>
                                      <w:kern w:val="0"/>
                                      <w:sz w:val="22"/>
                                      <w:szCs w:val="22"/>
                                      <w14:ligatures w14:val="none"/>
                                    </w:rPr>
                                    <w:br/>
                                    <w:t>Improved parental engagement, increased access to Local Offer and early help pathways, and better home routines.</w:t>
                                  </w:r>
                                  <w:r w:rsidRPr="002D1783">
                                    <w:rPr>
                                      <w:rFonts w:ascii="Arial" w:eastAsia="Times New Roman" w:hAnsi="Arial" w:cs="Arial"/>
                                      <w:kern w:val="0"/>
                                      <w:sz w:val="22"/>
                                      <w:szCs w:val="22"/>
                                      <w14:ligatures w14:val="none"/>
                                    </w:rPr>
                                    <w:br/>
                                    <w:t>Building partnerships with Hall Cliffe, CFH, Future in Mind and Parent Carer Forum.</w:t>
                                  </w:r>
                                </w:p>
                              </w:tc>
                            </w:tr>
                            <w:tr w:rsidR="00893D45" w14:paraId="0BE3DD81" w14:textId="77777777" w:rsidTr="00893D45">
                              <w:trPr>
                                <w:trHeight w:val="987"/>
                              </w:trPr>
                              <w:tc>
                                <w:tcPr>
                                  <w:cnfStyle w:val="001000000000" w:firstRow="0" w:lastRow="0" w:firstColumn="1" w:lastColumn="0" w:oddVBand="0" w:evenVBand="0" w:oddHBand="0" w:evenHBand="0" w:firstRowFirstColumn="0" w:firstRowLastColumn="0" w:lastRowFirstColumn="0" w:lastRowLastColumn="0"/>
                                  <w:tcW w:w="2268" w:type="dxa"/>
                                </w:tcPr>
                                <w:p w14:paraId="0B341B67" w14:textId="77777777" w:rsidR="00893D45" w:rsidRPr="002D1783" w:rsidRDefault="00893D45" w:rsidP="00893D45">
                                  <w:pPr>
                                    <w:rPr>
                                      <w:rFonts w:ascii="Arial" w:hAnsi="Arial" w:cs="Arial"/>
                                      <w:sz w:val="22"/>
                                      <w:szCs w:val="22"/>
                                    </w:rPr>
                                  </w:pPr>
                                  <w:r w:rsidRPr="002D1783">
                                    <w:rPr>
                                      <w:rFonts w:ascii="Arial" w:hAnsi="Arial" w:cs="Arial"/>
                                      <w:sz w:val="22"/>
                                      <w:szCs w:val="22"/>
                                    </w:rPr>
                                    <w:t>IRP District-wide</w:t>
                                  </w:r>
                                </w:p>
                              </w:tc>
                              <w:tc>
                                <w:tcPr>
                                  <w:tcW w:w="12618" w:type="dxa"/>
                                </w:tcPr>
                                <w:p w14:paraId="23CA23F4" w14:textId="77777777" w:rsidR="00893D45" w:rsidRPr="002D1783" w:rsidRDefault="00893D45" w:rsidP="00893D45">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2D1783">
                                    <w:rPr>
                                      <w:rFonts w:ascii="Arial" w:eastAsia="Times New Roman" w:hAnsi="Arial" w:cs="Arial"/>
                                      <w:kern w:val="0"/>
                                      <w:sz w:val="22"/>
                                      <w:szCs w:val="22"/>
                                      <w14:ligatures w14:val="none"/>
                                    </w:rPr>
                                    <w:t xml:space="preserve">Invested in ELSA training for </w:t>
                                  </w:r>
                                  <w:r w:rsidRPr="002D1783">
                                    <w:rPr>
                                      <w:rFonts w:ascii="Arial" w:eastAsia="Times New Roman" w:hAnsi="Arial" w:cs="Arial"/>
                                      <w:b/>
                                      <w:bCs/>
                                      <w:kern w:val="0"/>
                                      <w:sz w:val="22"/>
                                      <w:szCs w:val="22"/>
                                      <w14:ligatures w14:val="none"/>
                                    </w:rPr>
                                    <w:t>30 practitioners</w:t>
                                  </w:r>
                                  <w:r w:rsidRPr="002D1783">
                                    <w:rPr>
                                      <w:rFonts w:ascii="Arial" w:eastAsia="Times New Roman" w:hAnsi="Arial" w:cs="Arial"/>
                                      <w:kern w:val="0"/>
                                      <w:sz w:val="22"/>
                                      <w:szCs w:val="22"/>
                                      <w14:ligatures w14:val="none"/>
                                    </w:rPr>
                                    <w:t xml:space="preserve"> across the district.</w:t>
                                  </w:r>
                                  <w:r w:rsidRPr="002D1783">
                                    <w:rPr>
                                      <w:rFonts w:ascii="Arial" w:eastAsia="Times New Roman" w:hAnsi="Arial" w:cs="Arial"/>
                                      <w:kern w:val="0"/>
                                      <w:sz w:val="22"/>
                                      <w:szCs w:val="22"/>
                                      <w14:ligatures w14:val="none"/>
                                    </w:rPr>
                                    <w:br/>
                                    <w:t>Purchased EQUALS curriculum, sensory/emotional resources, and began Boxall profiling.</w:t>
                                  </w:r>
                                  <w:r w:rsidRPr="002D1783">
                                    <w:rPr>
                                      <w:rFonts w:ascii="Arial" w:eastAsia="Times New Roman" w:hAnsi="Arial" w:cs="Arial"/>
                                      <w:kern w:val="0"/>
                                      <w:sz w:val="22"/>
                                      <w:szCs w:val="22"/>
                                      <w14:ligatures w14:val="none"/>
                                    </w:rPr>
                                    <w:br/>
                                    <w:t>Piloted outreach support from Resources into local schools.</w:t>
                                  </w:r>
                                  <w:r w:rsidRPr="002D1783">
                                    <w:rPr>
                                      <w:rFonts w:ascii="Arial" w:eastAsia="Times New Roman" w:hAnsi="Arial" w:cs="Arial"/>
                                      <w:kern w:val="0"/>
                                      <w:sz w:val="22"/>
                                      <w:szCs w:val="22"/>
                                      <w14:ligatures w14:val="none"/>
                                    </w:rPr>
                                    <w:br/>
                                    <w:t>Developed a foundation for a district</w:t>
                                  </w:r>
                                  <w:r w:rsidRPr="002D1783">
                                    <w:rPr>
                                      <w:rFonts w:ascii="Arial" w:eastAsia="Times New Roman" w:hAnsi="Arial" w:cs="Arial"/>
                                      <w:kern w:val="0"/>
                                      <w:sz w:val="22"/>
                                      <w:szCs w:val="22"/>
                                      <w14:ligatures w14:val="none"/>
                                    </w:rPr>
                                    <w:noBreakHyphen/>
                                    <w:t>wide emotional literacy support offer</w:t>
                                  </w:r>
                                </w:p>
                                <w:p w14:paraId="690BFC88" w14:textId="5AEF2779" w:rsidR="00893D45" w:rsidRPr="002D1783" w:rsidRDefault="00893D45" w:rsidP="00893D4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5E706970" w14:textId="0274B64A" w:rsidR="00A305A3" w:rsidRPr="00A305A3" w:rsidRDefault="00A305A3" w:rsidP="00A305A3">
                            <w:pPr>
                              <w:ind w:left="720"/>
                              <w:rPr>
                                <w:noProo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55CEF" id="Text Box 1" o:spid="_x0000_s1035" type="#_x0000_t202" style="position:absolute;margin-left:20.5pt;margin-top:129pt;width:785pt;height:414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" filled="f" strokeweight=".5pt">
                <v:textbox>
                  <w:txbxContent>
                    <w:tbl>
                      <w:tblPr>
                        <w:tblStyle w:val="GridTable5Dark-Accent5"/>
                        <w:tblW w:w="0" w:type="auto"/>
                        <w:tblLook w:val="04A0" w:firstRow="1" w:lastRow="0" w:firstColumn="1" w:lastColumn="0" w:noHBand="0" w:noVBand="1"/>
                      </w:tblPr>
                      <w:tblGrid>
                        <w:gridCol w:w="2268"/>
                        <w:gridCol w:w="12618"/>
                      </w:tblGrid>
                      <w:tr w:rsidR="00893D45" w14:paraId="3901C149" w14:textId="77777777" w:rsidTr="00893D45">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268" w:type="dxa"/>
                          </w:tcPr>
                          <w:p w14:paraId="29116FDD" w14:textId="0E3E0AD6" w:rsidR="00893D45" w:rsidRPr="002D1783" w:rsidRDefault="00893D45" w:rsidP="00893D45">
                            <w:pPr>
                              <w:rPr>
                                <w:rFonts w:ascii="Arial" w:hAnsi="Arial" w:cs="Arial"/>
                                <w:sz w:val="22"/>
                                <w:szCs w:val="22"/>
                              </w:rPr>
                            </w:pPr>
                            <w:r w:rsidRPr="002D1783">
                              <w:rPr>
                                <w:rFonts w:ascii="Arial" w:hAnsi="Arial" w:cs="Arial"/>
                                <w:sz w:val="22"/>
                                <w:szCs w:val="22"/>
                              </w:rPr>
                              <w:t>Year 1 Project</w:t>
                            </w:r>
                          </w:p>
                        </w:tc>
                        <w:tc>
                          <w:tcPr>
                            <w:tcW w:w="12618" w:type="dxa"/>
                          </w:tcPr>
                          <w:p w14:paraId="1CFD35B2" w14:textId="77777777" w:rsidR="00893D45" w:rsidRPr="002D1783" w:rsidRDefault="00893D45" w:rsidP="00893D4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D1783">
                              <w:rPr>
                                <w:rFonts w:ascii="Arial" w:hAnsi="Arial" w:cs="Arial"/>
                                <w:sz w:val="22"/>
                                <w:szCs w:val="22"/>
                              </w:rPr>
                              <w:t>Summary</w:t>
                            </w:r>
                          </w:p>
                        </w:tc>
                      </w:tr>
                      <w:tr w:rsidR="00893D45" w14:paraId="40A7E84A" w14:textId="77777777" w:rsidTr="00893D45">
                        <w:trPr>
                          <w:cnfStyle w:val="000000100000" w:firstRow="0" w:lastRow="0" w:firstColumn="0" w:lastColumn="0" w:oddVBand="0" w:evenVBand="0" w:oddHBand="1" w:evenHBand="0" w:firstRowFirstColumn="0" w:firstRowLastColumn="0" w:lastRowFirstColumn="0" w:lastRowLastColumn="0"/>
                          <w:trHeight w:val="1387"/>
                        </w:trPr>
                        <w:tc>
                          <w:tcPr>
                            <w:cnfStyle w:val="001000000000" w:firstRow="0" w:lastRow="0" w:firstColumn="1" w:lastColumn="0" w:oddVBand="0" w:evenVBand="0" w:oddHBand="0" w:evenHBand="0" w:firstRowFirstColumn="0" w:firstRowLastColumn="0" w:lastRowFirstColumn="0" w:lastRowLastColumn="0"/>
                            <w:tcW w:w="2268" w:type="dxa"/>
                          </w:tcPr>
                          <w:p w14:paraId="1360DC46" w14:textId="74E5E72D" w:rsidR="00893D45" w:rsidRPr="002D1783" w:rsidRDefault="00893D45" w:rsidP="00893D45">
                            <w:pPr>
                              <w:rPr>
                                <w:rFonts w:ascii="Arial" w:hAnsi="Arial" w:cs="Arial"/>
                                <w:sz w:val="22"/>
                                <w:szCs w:val="22"/>
                              </w:rPr>
                            </w:pPr>
                            <w:r w:rsidRPr="002D1783">
                              <w:rPr>
                                <w:rFonts w:ascii="Arial" w:hAnsi="Arial" w:cs="Arial"/>
                                <w:sz w:val="22"/>
                                <w:szCs w:val="22"/>
                              </w:rPr>
                              <w:t xml:space="preserve">Ackton Pastures </w:t>
                            </w:r>
                          </w:p>
                        </w:tc>
                        <w:tc>
                          <w:tcPr>
                            <w:tcW w:w="12618" w:type="dxa"/>
                          </w:tcPr>
                          <w:p w14:paraId="05EF193D" w14:textId="705AE1BE" w:rsidR="00893D45" w:rsidRPr="002D1783" w:rsidRDefault="00893D45" w:rsidP="00893D4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1783">
                              <w:rPr>
                                <w:rFonts w:ascii="Arial" w:eastAsia="Times New Roman" w:hAnsi="Arial" w:cs="Arial"/>
                                <w:b/>
                                <w:bCs/>
                                <w:kern w:val="0"/>
                                <w:sz w:val="22"/>
                                <w:szCs w:val="22"/>
                                <w14:ligatures w14:val="none"/>
                              </w:rPr>
                              <w:t xml:space="preserve">“The Hive” </w:t>
                            </w:r>
                            <w:r w:rsidRPr="002D1783">
                              <w:rPr>
                                <w:rFonts w:ascii="Arial" w:eastAsia="Times New Roman" w:hAnsi="Arial" w:cs="Arial"/>
                                <w:kern w:val="0"/>
                                <w:sz w:val="22"/>
                                <w:szCs w:val="22"/>
                                <w14:ligatures w14:val="none"/>
                              </w:rPr>
                              <w:t>A bespoke Early Years curriculum space for pupils with complex SEND based on SCERTS, prioritising regulation, communication and structured reintegration.</w:t>
                            </w:r>
                            <w:r w:rsidRPr="002D1783">
                              <w:rPr>
                                <w:rFonts w:ascii="Arial" w:eastAsia="Times New Roman" w:hAnsi="Arial" w:cs="Arial"/>
                                <w:kern w:val="0"/>
                                <w:sz w:val="22"/>
                                <w:szCs w:val="22"/>
                                <w14:ligatures w14:val="none"/>
                              </w:rPr>
                              <w:br/>
                              <w:t>Key activities included staff training, trust</w:t>
                            </w:r>
                            <w:r w:rsidRPr="002D1783">
                              <w:rPr>
                                <w:rFonts w:ascii="Arial" w:eastAsia="Times New Roman" w:hAnsi="Arial" w:cs="Arial"/>
                                <w:kern w:val="0"/>
                                <w:sz w:val="22"/>
                                <w:szCs w:val="22"/>
                                <w14:ligatures w14:val="none"/>
                              </w:rPr>
                              <w:noBreakHyphen/>
                              <w:t>wide workshops, SEND surgeries, curriculum development, and partnership visits.</w:t>
                            </w:r>
                            <w:r w:rsidRPr="002D1783">
                              <w:rPr>
                                <w:rFonts w:ascii="Arial" w:eastAsia="Times New Roman" w:hAnsi="Arial" w:cs="Arial"/>
                                <w:kern w:val="0"/>
                                <w:sz w:val="22"/>
                                <w:szCs w:val="22"/>
                                <w14:ligatures w14:val="none"/>
                              </w:rPr>
                              <w:br/>
                              <w:t>Clear evidence of improved attendance, communication gains for non</w:t>
                            </w:r>
                            <w:r w:rsidRPr="002D1783">
                              <w:rPr>
                                <w:rFonts w:ascii="Arial" w:eastAsia="Times New Roman" w:hAnsi="Arial" w:cs="Arial"/>
                                <w:kern w:val="0"/>
                                <w:sz w:val="22"/>
                                <w:szCs w:val="22"/>
                                <w14:ligatures w14:val="none"/>
                              </w:rPr>
                              <w:noBreakHyphen/>
                              <w:t>verbal children, and successful reintegration into mainstream.</w:t>
                            </w:r>
                          </w:p>
                        </w:tc>
                      </w:tr>
                      <w:tr w:rsidR="00893D45" w14:paraId="39630706" w14:textId="77777777" w:rsidTr="00893D45">
                        <w:trPr>
                          <w:trHeight w:val="1002"/>
                        </w:trPr>
                        <w:tc>
                          <w:tcPr>
                            <w:cnfStyle w:val="001000000000" w:firstRow="0" w:lastRow="0" w:firstColumn="1" w:lastColumn="0" w:oddVBand="0" w:evenVBand="0" w:oddHBand="0" w:evenHBand="0" w:firstRowFirstColumn="0" w:firstRowLastColumn="0" w:lastRowFirstColumn="0" w:lastRowLastColumn="0"/>
                            <w:tcW w:w="2268" w:type="dxa"/>
                          </w:tcPr>
                          <w:p w14:paraId="04874264" w14:textId="77777777" w:rsidR="00893D45" w:rsidRPr="002D1783" w:rsidRDefault="00893D45" w:rsidP="00893D45">
                            <w:pPr>
                              <w:rPr>
                                <w:rFonts w:ascii="Arial" w:hAnsi="Arial" w:cs="Arial"/>
                                <w:sz w:val="22"/>
                                <w:szCs w:val="22"/>
                              </w:rPr>
                            </w:pPr>
                            <w:r w:rsidRPr="002D1783">
                              <w:rPr>
                                <w:rFonts w:ascii="Arial" w:hAnsi="Arial" w:cs="Arial"/>
                                <w:sz w:val="22"/>
                                <w:szCs w:val="22"/>
                              </w:rPr>
                              <w:t>South Parade</w:t>
                            </w:r>
                          </w:p>
                        </w:tc>
                        <w:tc>
                          <w:tcPr>
                            <w:tcW w:w="12618" w:type="dxa"/>
                          </w:tcPr>
                          <w:p w14:paraId="540AB232" w14:textId="45C72409" w:rsidR="00893D45" w:rsidRPr="002D1783" w:rsidRDefault="00893D45" w:rsidP="00893D4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D1783">
                              <w:rPr>
                                <w:rFonts w:ascii="Arial" w:eastAsia="Times New Roman" w:hAnsi="Arial" w:cs="Arial"/>
                                <w:kern w:val="0"/>
                                <w:sz w:val="22"/>
                                <w:szCs w:val="22"/>
                                <w14:ligatures w14:val="none"/>
                              </w:rPr>
                              <w:t>Structured intervention for a small cohort using WPS assessments, building confidence, independence and readiness for learning.</w:t>
                            </w:r>
                            <w:r w:rsidRPr="002D1783">
                              <w:rPr>
                                <w:rFonts w:ascii="Arial" w:eastAsia="Times New Roman" w:hAnsi="Arial" w:cs="Arial"/>
                                <w:kern w:val="0"/>
                                <w:sz w:val="22"/>
                                <w:szCs w:val="22"/>
                                <w14:ligatures w14:val="none"/>
                              </w:rPr>
                              <w:br/>
                              <w:t>Children made strong progress in self</w:t>
                            </w:r>
                            <w:r w:rsidRPr="002D1783">
                              <w:rPr>
                                <w:rFonts w:ascii="Arial" w:eastAsia="Times New Roman" w:hAnsi="Arial" w:cs="Arial"/>
                                <w:kern w:val="0"/>
                                <w:sz w:val="22"/>
                                <w:szCs w:val="22"/>
                                <w14:ligatures w14:val="none"/>
                              </w:rPr>
                              <w:noBreakHyphen/>
                              <w:t>esteem, communication and academic skills; increased mainstream access (27% → 47%+).</w:t>
                            </w:r>
                            <w:r w:rsidRPr="002D1783">
                              <w:rPr>
                                <w:rFonts w:ascii="Arial" w:eastAsia="Times New Roman" w:hAnsi="Arial" w:cs="Arial"/>
                                <w:kern w:val="0"/>
                                <w:sz w:val="22"/>
                                <w:szCs w:val="22"/>
                                <w14:ligatures w14:val="none"/>
                              </w:rPr>
                              <w:br/>
                              <w:t>Parents reported improved confidence and stronger home routines supporting learning.</w:t>
                            </w:r>
                          </w:p>
                        </w:tc>
                      </w:tr>
                      <w:tr w:rsidR="00893D45" w14:paraId="5E790B34" w14:textId="77777777" w:rsidTr="00893D45">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268" w:type="dxa"/>
                          </w:tcPr>
                          <w:p w14:paraId="2711495F" w14:textId="77777777" w:rsidR="00893D45" w:rsidRPr="002D1783" w:rsidRDefault="00893D45" w:rsidP="00893D45">
                            <w:pPr>
                              <w:rPr>
                                <w:rFonts w:ascii="Arial" w:hAnsi="Arial" w:cs="Arial"/>
                                <w:sz w:val="22"/>
                                <w:szCs w:val="22"/>
                              </w:rPr>
                            </w:pPr>
                            <w:r w:rsidRPr="002D1783">
                              <w:rPr>
                                <w:rFonts w:ascii="Arial" w:hAnsi="Arial" w:cs="Arial"/>
                                <w:sz w:val="22"/>
                                <w:szCs w:val="22"/>
                              </w:rPr>
                              <w:t>Castleford Park Juniors</w:t>
                            </w:r>
                          </w:p>
                        </w:tc>
                        <w:tc>
                          <w:tcPr>
                            <w:tcW w:w="12618" w:type="dxa"/>
                          </w:tcPr>
                          <w:p w14:paraId="737EE248" w14:textId="77777777" w:rsidR="00893D45" w:rsidRPr="002D1783" w:rsidRDefault="00893D45" w:rsidP="00893D45">
                            <w:pPr>
                              <w:spacing w:before="100" w:beforeAutospacing="1" w:after="100" w:afterAutospacing="1" w:line="240" w:lineRule="auto"/>
                              <w:outlineLvl w:val="2"/>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14:ligatures w14:val="none"/>
                              </w:rPr>
                            </w:pPr>
                            <w:r w:rsidRPr="002D1783">
                              <w:rPr>
                                <w:rFonts w:ascii="Arial" w:eastAsia="Times New Roman" w:hAnsi="Arial" w:cs="Arial"/>
                                <w:kern w:val="0"/>
                                <w:sz w:val="22"/>
                                <w:szCs w:val="22"/>
                                <w14:ligatures w14:val="none"/>
                              </w:rPr>
                              <w:t>Three new pathways established:</w:t>
                            </w:r>
                          </w:p>
                          <w:p w14:paraId="5D389355" w14:textId="35ECFE9C" w:rsidR="00893D45" w:rsidRPr="002D1783" w:rsidRDefault="00893D45" w:rsidP="00893D45">
                            <w:pPr>
                              <w:spacing w:before="100" w:beforeAutospacing="1" w:after="100" w:afterAutospacing="1" w:line="240" w:lineRule="auto"/>
                              <w:outlineLvl w:val="2"/>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14:ligatures w14:val="none"/>
                              </w:rPr>
                            </w:pPr>
                            <w:r w:rsidRPr="002D1783">
                              <w:rPr>
                                <w:rFonts w:ascii="Arial" w:eastAsia="Times New Roman" w:hAnsi="Arial" w:cs="Arial"/>
                                <w:b/>
                                <w:bCs/>
                                <w:kern w:val="0"/>
                                <w:sz w:val="22"/>
                                <w:szCs w:val="22"/>
                                <w14:ligatures w14:val="none"/>
                              </w:rPr>
                              <w:t>Nurture</w:t>
                            </w:r>
                            <w:r w:rsidRPr="002D1783">
                              <w:rPr>
                                <w:rFonts w:ascii="Arial" w:eastAsia="Times New Roman" w:hAnsi="Arial" w:cs="Arial"/>
                                <w:kern w:val="0"/>
                                <w:sz w:val="22"/>
                                <w:szCs w:val="22"/>
                                <w14:ligatures w14:val="none"/>
                              </w:rPr>
                              <w:t xml:space="preserve"> – HLTA</w:t>
                            </w:r>
                            <w:r w:rsidRPr="002D1783">
                              <w:rPr>
                                <w:rFonts w:ascii="Arial" w:eastAsia="Times New Roman" w:hAnsi="Arial" w:cs="Arial"/>
                                <w:kern w:val="0"/>
                                <w:sz w:val="22"/>
                                <w:szCs w:val="22"/>
                                <w14:ligatures w14:val="none"/>
                              </w:rPr>
                              <w:noBreakHyphen/>
                              <w:t xml:space="preserve">led, 3 days per week. </w:t>
                            </w:r>
                            <w:r w:rsidRPr="002D1783">
                              <w:rPr>
                                <w:rFonts w:ascii="Arial" w:eastAsia="Times New Roman" w:hAnsi="Arial" w:cs="Arial"/>
                                <w:b/>
                                <w:bCs/>
                                <w:kern w:val="0"/>
                                <w:sz w:val="22"/>
                                <w:szCs w:val="22"/>
                                <w14:ligatures w14:val="none"/>
                              </w:rPr>
                              <w:t>SLCN</w:t>
                            </w:r>
                            <w:r w:rsidRPr="002D1783">
                              <w:rPr>
                                <w:rFonts w:ascii="Arial" w:eastAsia="Times New Roman" w:hAnsi="Arial" w:cs="Arial"/>
                                <w:kern w:val="0"/>
                                <w:sz w:val="22"/>
                                <w:szCs w:val="22"/>
                                <w14:ligatures w14:val="none"/>
                              </w:rPr>
                              <w:t xml:space="preserve"> – regular SALT involvement with early identification. </w:t>
                            </w:r>
                            <w:r w:rsidRPr="002D1783">
                              <w:rPr>
                                <w:rFonts w:ascii="Arial" w:eastAsia="Times New Roman" w:hAnsi="Arial" w:cs="Arial"/>
                                <w:b/>
                                <w:bCs/>
                                <w:kern w:val="0"/>
                                <w:sz w:val="22"/>
                                <w:szCs w:val="22"/>
                                <w14:ligatures w14:val="none"/>
                              </w:rPr>
                              <w:t>SEMH</w:t>
                            </w:r>
                            <w:r w:rsidRPr="002D1783">
                              <w:rPr>
                                <w:rFonts w:ascii="Arial" w:eastAsia="Times New Roman" w:hAnsi="Arial" w:cs="Arial"/>
                                <w:kern w:val="0"/>
                                <w:sz w:val="22"/>
                                <w:szCs w:val="22"/>
                                <w14:ligatures w14:val="none"/>
                              </w:rPr>
                              <w:t xml:space="preserve"> – sensory circuits, interoception, resilience through sport.</w:t>
                            </w:r>
                            <w:r w:rsidRPr="002D1783">
                              <w:rPr>
                                <w:rFonts w:ascii="Arial" w:eastAsia="Times New Roman" w:hAnsi="Arial" w:cs="Arial"/>
                                <w:kern w:val="0"/>
                                <w:sz w:val="22"/>
                                <w:szCs w:val="22"/>
                                <w14:ligatures w14:val="none"/>
                              </w:rPr>
                              <w:br/>
                              <w:t>Strengthened SENCO networks and implemented OneLife curriculum to embed the pathways across the school.</w:t>
                            </w:r>
                          </w:p>
                        </w:tc>
                      </w:tr>
                      <w:tr w:rsidR="00893D45" w14:paraId="451254B1" w14:textId="77777777" w:rsidTr="00893D45">
                        <w:trPr>
                          <w:trHeight w:val="860"/>
                        </w:trPr>
                        <w:tc>
                          <w:tcPr>
                            <w:cnfStyle w:val="001000000000" w:firstRow="0" w:lastRow="0" w:firstColumn="1" w:lastColumn="0" w:oddVBand="0" w:evenVBand="0" w:oddHBand="0" w:evenHBand="0" w:firstRowFirstColumn="0" w:firstRowLastColumn="0" w:lastRowFirstColumn="0" w:lastRowLastColumn="0"/>
                            <w:tcW w:w="2268" w:type="dxa"/>
                          </w:tcPr>
                          <w:p w14:paraId="64AFB63C" w14:textId="77777777" w:rsidR="00893D45" w:rsidRPr="002D1783" w:rsidRDefault="00893D45" w:rsidP="00893D45">
                            <w:pPr>
                              <w:rPr>
                                <w:rFonts w:ascii="Arial" w:hAnsi="Arial" w:cs="Arial"/>
                                <w:sz w:val="22"/>
                                <w:szCs w:val="22"/>
                              </w:rPr>
                            </w:pPr>
                            <w:r w:rsidRPr="002D1783">
                              <w:rPr>
                                <w:rFonts w:ascii="Arial" w:hAnsi="Arial" w:cs="Arial"/>
                                <w:sz w:val="22"/>
                                <w:szCs w:val="22"/>
                              </w:rPr>
                              <w:t>Moorthorpe Resource</w:t>
                            </w:r>
                          </w:p>
                        </w:tc>
                        <w:tc>
                          <w:tcPr>
                            <w:tcW w:w="12618" w:type="dxa"/>
                          </w:tcPr>
                          <w:p w14:paraId="43EF0EA9" w14:textId="5E916087" w:rsidR="00893D45" w:rsidRPr="002D1783" w:rsidRDefault="00893D45" w:rsidP="00893D4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D1783">
                              <w:rPr>
                                <w:rFonts w:ascii="Arial" w:eastAsia="Times New Roman" w:hAnsi="Arial" w:cs="Arial"/>
                                <w:kern w:val="0"/>
                                <w:sz w:val="22"/>
                                <w:szCs w:val="22"/>
                                <w14:ligatures w14:val="none"/>
                              </w:rPr>
                              <w:t>Created a fully equipped sensory room supporting the Resource, IRP, SEND Unit and mainstream classes.</w:t>
                            </w:r>
                            <w:r w:rsidRPr="002D1783">
                              <w:rPr>
                                <w:rFonts w:ascii="Arial" w:eastAsia="Times New Roman" w:hAnsi="Arial" w:cs="Arial"/>
                                <w:kern w:val="0"/>
                                <w:sz w:val="22"/>
                                <w:szCs w:val="22"/>
                                <w14:ligatures w14:val="none"/>
                              </w:rPr>
                              <w:br/>
                              <w:t xml:space="preserve">Impact includes calmer transitions, improved regulation, reduced restraints, and wider professional use </w:t>
                            </w:r>
                            <w:r w:rsidRPr="002D1783">
                              <w:rPr>
                                <w:rFonts w:ascii="Arial" w:eastAsia="Times New Roman" w:hAnsi="Arial" w:cs="Arial"/>
                                <w:sz w:val="22"/>
                                <w:szCs w:val="22"/>
                              </w:rPr>
                              <w:t xml:space="preserve">as intervention space </w:t>
                            </w:r>
                            <w:r w:rsidRPr="002D1783">
                              <w:rPr>
                                <w:rFonts w:ascii="Arial" w:eastAsia="Times New Roman" w:hAnsi="Arial" w:cs="Arial"/>
                                <w:kern w:val="0"/>
                                <w:sz w:val="22"/>
                                <w:szCs w:val="22"/>
                                <w14:ligatures w14:val="none"/>
                              </w:rPr>
                              <w:t>(SALT/OT/Physio).</w:t>
                            </w:r>
                          </w:p>
                        </w:tc>
                      </w:tr>
                      <w:tr w:rsidR="00893D45" w14:paraId="2EF86B2B" w14:textId="77777777" w:rsidTr="00893D45">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2268" w:type="dxa"/>
                          </w:tcPr>
                          <w:p w14:paraId="6B47E855" w14:textId="77777777" w:rsidR="00893D45" w:rsidRPr="002D1783" w:rsidRDefault="00893D45" w:rsidP="00893D45">
                            <w:pPr>
                              <w:rPr>
                                <w:rFonts w:ascii="Arial" w:hAnsi="Arial" w:cs="Arial"/>
                                <w:sz w:val="22"/>
                                <w:szCs w:val="22"/>
                              </w:rPr>
                            </w:pPr>
                            <w:r w:rsidRPr="002D1783">
                              <w:rPr>
                                <w:rFonts w:ascii="Arial" w:hAnsi="Arial" w:cs="Arial"/>
                                <w:sz w:val="22"/>
                                <w:szCs w:val="22"/>
                              </w:rPr>
                              <w:t>Pinders Primary</w:t>
                            </w:r>
                          </w:p>
                        </w:tc>
                        <w:tc>
                          <w:tcPr>
                            <w:tcW w:w="12618" w:type="dxa"/>
                          </w:tcPr>
                          <w:p w14:paraId="40A90382" w14:textId="1F942E8A" w:rsidR="00893D45" w:rsidRPr="002D1783" w:rsidRDefault="00893D45" w:rsidP="00893D4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1783">
                              <w:rPr>
                                <w:rFonts w:ascii="Arial" w:eastAsia="Times New Roman" w:hAnsi="Arial" w:cs="Arial"/>
                                <w:kern w:val="0"/>
                                <w:sz w:val="22"/>
                                <w:szCs w:val="22"/>
                                <w14:ligatures w14:val="none"/>
                              </w:rPr>
                              <w:t>Delivered a structured programme for EAL parents to strengthen understanding of SEND and access to early help.</w:t>
                            </w:r>
                            <w:r w:rsidRPr="002D1783">
                              <w:rPr>
                                <w:rFonts w:ascii="Arial" w:eastAsia="Times New Roman" w:hAnsi="Arial" w:cs="Arial"/>
                                <w:kern w:val="0"/>
                                <w:sz w:val="22"/>
                                <w:szCs w:val="22"/>
                                <w14:ligatures w14:val="none"/>
                              </w:rPr>
                              <w:br/>
                              <w:t>Workshops included sleep clinic, “Being a Parent”, autism awareness, sensory needs and behaviour.</w:t>
                            </w:r>
                            <w:r w:rsidRPr="002D1783">
                              <w:rPr>
                                <w:rFonts w:ascii="Arial" w:eastAsia="Times New Roman" w:hAnsi="Arial" w:cs="Arial"/>
                                <w:kern w:val="0"/>
                                <w:sz w:val="22"/>
                                <w:szCs w:val="22"/>
                                <w14:ligatures w14:val="none"/>
                              </w:rPr>
                              <w:br/>
                              <w:t>Improved parental engagement, increased access to Local Offer and early help pathways, and better home routines.</w:t>
                            </w:r>
                            <w:r w:rsidRPr="002D1783">
                              <w:rPr>
                                <w:rFonts w:ascii="Arial" w:eastAsia="Times New Roman" w:hAnsi="Arial" w:cs="Arial"/>
                                <w:kern w:val="0"/>
                                <w:sz w:val="22"/>
                                <w:szCs w:val="22"/>
                                <w14:ligatures w14:val="none"/>
                              </w:rPr>
                              <w:br/>
                              <w:t>Building partnerships with Hall Cliffe, CFH, Future in Mind and Parent Carer Forum.</w:t>
                            </w:r>
                          </w:p>
                        </w:tc>
                      </w:tr>
                      <w:tr w:rsidR="00893D45" w14:paraId="0BE3DD81" w14:textId="77777777" w:rsidTr="00893D45">
                        <w:trPr>
                          <w:trHeight w:val="987"/>
                        </w:trPr>
                        <w:tc>
                          <w:tcPr>
                            <w:cnfStyle w:val="001000000000" w:firstRow="0" w:lastRow="0" w:firstColumn="1" w:lastColumn="0" w:oddVBand="0" w:evenVBand="0" w:oddHBand="0" w:evenHBand="0" w:firstRowFirstColumn="0" w:firstRowLastColumn="0" w:lastRowFirstColumn="0" w:lastRowLastColumn="0"/>
                            <w:tcW w:w="2268" w:type="dxa"/>
                          </w:tcPr>
                          <w:p w14:paraId="0B341B67" w14:textId="77777777" w:rsidR="00893D45" w:rsidRPr="002D1783" w:rsidRDefault="00893D45" w:rsidP="00893D45">
                            <w:pPr>
                              <w:rPr>
                                <w:rFonts w:ascii="Arial" w:hAnsi="Arial" w:cs="Arial"/>
                                <w:sz w:val="22"/>
                                <w:szCs w:val="22"/>
                              </w:rPr>
                            </w:pPr>
                            <w:r w:rsidRPr="002D1783">
                              <w:rPr>
                                <w:rFonts w:ascii="Arial" w:hAnsi="Arial" w:cs="Arial"/>
                                <w:sz w:val="22"/>
                                <w:szCs w:val="22"/>
                              </w:rPr>
                              <w:t>IRP District-wide</w:t>
                            </w:r>
                          </w:p>
                        </w:tc>
                        <w:tc>
                          <w:tcPr>
                            <w:tcW w:w="12618" w:type="dxa"/>
                          </w:tcPr>
                          <w:p w14:paraId="23CA23F4" w14:textId="77777777" w:rsidR="00893D45" w:rsidRPr="002D1783" w:rsidRDefault="00893D45" w:rsidP="00893D45">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2D1783">
                              <w:rPr>
                                <w:rFonts w:ascii="Arial" w:eastAsia="Times New Roman" w:hAnsi="Arial" w:cs="Arial"/>
                                <w:kern w:val="0"/>
                                <w:sz w:val="22"/>
                                <w:szCs w:val="22"/>
                                <w14:ligatures w14:val="none"/>
                              </w:rPr>
                              <w:t xml:space="preserve">Invested in ELSA training for </w:t>
                            </w:r>
                            <w:r w:rsidRPr="002D1783">
                              <w:rPr>
                                <w:rFonts w:ascii="Arial" w:eastAsia="Times New Roman" w:hAnsi="Arial" w:cs="Arial"/>
                                <w:b/>
                                <w:bCs/>
                                <w:kern w:val="0"/>
                                <w:sz w:val="22"/>
                                <w:szCs w:val="22"/>
                                <w14:ligatures w14:val="none"/>
                              </w:rPr>
                              <w:t>30 practitioners</w:t>
                            </w:r>
                            <w:r w:rsidRPr="002D1783">
                              <w:rPr>
                                <w:rFonts w:ascii="Arial" w:eastAsia="Times New Roman" w:hAnsi="Arial" w:cs="Arial"/>
                                <w:kern w:val="0"/>
                                <w:sz w:val="22"/>
                                <w:szCs w:val="22"/>
                                <w14:ligatures w14:val="none"/>
                              </w:rPr>
                              <w:t xml:space="preserve"> across the district.</w:t>
                            </w:r>
                            <w:r w:rsidRPr="002D1783">
                              <w:rPr>
                                <w:rFonts w:ascii="Arial" w:eastAsia="Times New Roman" w:hAnsi="Arial" w:cs="Arial"/>
                                <w:kern w:val="0"/>
                                <w:sz w:val="22"/>
                                <w:szCs w:val="22"/>
                                <w14:ligatures w14:val="none"/>
                              </w:rPr>
                              <w:br/>
                              <w:t>Purchased EQUALS curriculum, sensory/emotional resources, and began Boxall profiling.</w:t>
                            </w:r>
                            <w:r w:rsidRPr="002D1783">
                              <w:rPr>
                                <w:rFonts w:ascii="Arial" w:eastAsia="Times New Roman" w:hAnsi="Arial" w:cs="Arial"/>
                                <w:kern w:val="0"/>
                                <w:sz w:val="22"/>
                                <w:szCs w:val="22"/>
                                <w14:ligatures w14:val="none"/>
                              </w:rPr>
                              <w:br/>
                              <w:t>Piloted outreach support from Resources into local schools.</w:t>
                            </w:r>
                            <w:r w:rsidRPr="002D1783">
                              <w:rPr>
                                <w:rFonts w:ascii="Arial" w:eastAsia="Times New Roman" w:hAnsi="Arial" w:cs="Arial"/>
                                <w:kern w:val="0"/>
                                <w:sz w:val="22"/>
                                <w:szCs w:val="22"/>
                                <w14:ligatures w14:val="none"/>
                              </w:rPr>
                              <w:br/>
                              <w:t>Developed a foundation for a district</w:t>
                            </w:r>
                            <w:r w:rsidRPr="002D1783">
                              <w:rPr>
                                <w:rFonts w:ascii="Arial" w:eastAsia="Times New Roman" w:hAnsi="Arial" w:cs="Arial"/>
                                <w:kern w:val="0"/>
                                <w:sz w:val="22"/>
                                <w:szCs w:val="22"/>
                                <w14:ligatures w14:val="none"/>
                              </w:rPr>
                              <w:noBreakHyphen/>
                              <w:t>wide emotional literacy support offer</w:t>
                            </w:r>
                          </w:p>
                          <w:p w14:paraId="690BFC88" w14:textId="5AEF2779" w:rsidR="00893D45" w:rsidRPr="002D1783" w:rsidRDefault="00893D45" w:rsidP="00893D4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5E706970" w14:textId="0274B64A" w:rsidR="00A305A3" w:rsidRPr="00A305A3" w:rsidRDefault="00A305A3" w:rsidP="00A305A3">
                      <w:pPr>
                        <w:ind w:left="720"/>
                        <w:rPr>
                          <w:noProof/>
                          <w:sz w:val="18"/>
                          <w:szCs w:val="18"/>
                        </w:rPr>
                      </w:pPr>
                    </w:p>
                  </w:txbxContent>
                </v:textbox>
                <w10:wrap type="square" side="largest" anchorx="page" anchory="page"/>
              </v:shape>
            </w:pict>
          </mc:Fallback>
        </mc:AlternateContent>
      </w:r>
    </w:p>
    <w:p w14:paraId="1858247B" w14:textId="65EAB957" w:rsidR="00A305A3" w:rsidRDefault="004D3271" w:rsidP="00A305A3">
      <w:r>
        <w:rPr>
          <w:noProof/>
        </w:rPr>
        <w:lastRenderedPageBreak/>
        <mc:AlternateContent>
          <mc:Choice Requires="wps">
            <w:drawing>
              <wp:anchor distT="45720" distB="45720" distL="114300" distR="114300" simplePos="0" relativeHeight="251736064" behindDoc="1" locked="0" layoutInCell="1" allowOverlap="1" wp14:anchorId="4F26A9D0" wp14:editId="799778E6">
                <wp:simplePos x="0" y="0"/>
                <wp:positionH relativeFrom="margin">
                  <wp:posOffset>-695325</wp:posOffset>
                </wp:positionH>
                <wp:positionV relativeFrom="page">
                  <wp:posOffset>1190625</wp:posOffset>
                </wp:positionV>
                <wp:extent cx="4762500" cy="466725"/>
                <wp:effectExtent l="0" t="0" r="0" b="9525"/>
                <wp:wrapTight wrapText="bothSides">
                  <wp:wrapPolygon edited="0">
                    <wp:start x="0" y="0"/>
                    <wp:lineTo x="0" y="21159"/>
                    <wp:lineTo x="21514" y="21159"/>
                    <wp:lineTo x="21514" y="0"/>
                    <wp:lineTo x="0" y="0"/>
                  </wp:wrapPolygon>
                </wp:wrapTight>
                <wp:docPr id="954775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66725"/>
                        </a:xfrm>
                        <a:prstGeom prst="rect">
                          <a:avLst/>
                        </a:prstGeom>
                        <a:solidFill>
                          <a:srgbClr val="A126B5"/>
                        </a:solidFill>
                        <a:ln w="9525">
                          <a:noFill/>
                          <a:miter lim="800000"/>
                          <a:headEnd/>
                          <a:tailEnd/>
                        </a:ln>
                      </wps:spPr>
                      <wps:txbx>
                        <w:txbxContent>
                          <w:p w14:paraId="251658DA" w14:textId="77777777" w:rsidR="00A305A3" w:rsidRPr="00FD7CD4" w:rsidRDefault="00A305A3" w:rsidP="00A305A3">
                            <w:pPr>
                              <w:rPr>
                                <w:b/>
                                <w:bCs/>
                                <w:color w:val="FFFFFF" w:themeColor="background1"/>
                                <w:sz w:val="32"/>
                                <w:szCs w:val="32"/>
                              </w:rPr>
                            </w:pPr>
                            <w:r w:rsidRPr="00FD7CD4">
                              <w:rPr>
                                <w:b/>
                                <w:bCs/>
                                <w:color w:val="FFFFFF" w:themeColor="background1"/>
                                <w:sz w:val="32"/>
                                <w:szCs w:val="32"/>
                              </w:rPr>
                              <w:t>A</w:t>
                            </w:r>
                            <w:r>
                              <w:rPr>
                                <w:b/>
                                <w:bCs/>
                                <w:color w:val="FFFFFF" w:themeColor="background1"/>
                                <w:sz w:val="32"/>
                                <w:szCs w:val="32"/>
                              </w:rPr>
                              <w:t>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6A9D0" id="_x0000_s1036" type="#_x0000_t202" style="position:absolute;margin-left:-54.75pt;margin-top:93.75pt;width:375pt;height:36.75pt;z-index:-251580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" fillcolor="#a126b5" stroked="f">
                <v:textbox>
                  <w:txbxContent>
                    <w:p w14:paraId="251658DA" w14:textId="77777777" w:rsidR="00A305A3" w:rsidRPr="00FD7CD4" w:rsidRDefault="00A305A3" w:rsidP="00A305A3">
                      <w:pPr>
                        <w:rPr>
                          <w:b/>
                          <w:bCs/>
                          <w:color w:val="FFFFFF" w:themeColor="background1"/>
                          <w:sz w:val="32"/>
                          <w:szCs w:val="32"/>
                        </w:rPr>
                      </w:pPr>
                      <w:r w:rsidRPr="00FD7CD4">
                        <w:rPr>
                          <w:b/>
                          <w:bCs/>
                          <w:color w:val="FFFFFF" w:themeColor="background1"/>
                          <w:sz w:val="32"/>
                          <w:szCs w:val="32"/>
                        </w:rPr>
                        <w:t>A</w:t>
                      </w:r>
                      <w:r>
                        <w:rPr>
                          <w:b/>
                          <w:bCs/>
                          <w:color w:val="FFFFFF" w:themeColor="background1"/>
                          <w:sz w:val="32"/>
                          <w:szCs w:val="32"/>
                        </w:rPr>
                        <w:t>ctivities</w:t>
                      </w:r>
                    </w:p>
                  </w:txbxContent>
                </v:textbox>
                <w10:wrap type="tight" anchorx="margin" anchory="page"/>
              </v:shape>
            </w:pict>
          </mc:Fallback>
        </mc:AlternateContent>
      </w:r>
      <w:r w:rsidR="00A305A3">
        <w:rPr>
          <w:noProof/>
        </w:rPr>
        <mc:AlternateContent>
          <mc:Choice Requires="wps">
            <w:drawing>
              <wp:anchor distT="45720" distB="45720" distL="114300" distR="114300" simplePos="0" relativeHeight="251726848" behindDoc="0" locked="0" layoutInCell="1" allowOverlap="1" wp14:anchorId="087C39C2" wp14:editId="20C08E5C">
                <wp:simplePos x="0" y="0"/>
                <wp:positionH relativeFrom="margin">
                  <wp:align>right</wp:align>
                </wp:positionH>
                <wp:positionV relativeFrom="paragraph">
                  <wp:posOffset>908685</wp:posOffset>
                </wp:positionV>
                <wp:extent cx="4640580" cy="4815840"/>
                <wp:effectExtent l="0" t="0" r="0" b="3810"/>
                <wp:wrapSquare wrapText="bothSides"/>
                <wp:docPr id="299330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4815840"/>
                        </a:xfrm>
                        <a:prstGeom prst="rect">
                          <a:avLst/>
                        </a:prstGeom>
                        <a:noFill/>
                        <a:ln w="9525">
                          <a:noFill/>
                          <a:miter lim="800000"/>
                          <a:headEnd/>
                          <a:tailEnd/>
                        </a:ln>
                      </wps:spPr>
                      <wps:txbx>
                        <w:txbxContent>
                          <w:p w14:paraId="54D85697" w14:textId="77777777" w:rsidR="00A305A3" w:rsidRPr="00B6472C" w:rsidRDefault="00A305A3" w:rsidP="00A305A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C39C2" id="_x0000_s1037" type="#_x0000_t202" style="position:absolute;margin-left:314.2pt;margin-top:71.55pt;width:365.4pt;height:379.2pt;z-index:251726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" filled="f" stroked="f">
                <v:textbox>
                  <w:txbxContent>
                    <w:p w14:paraId="54D85697" w14:textId="77777777" w:rsidR="00A305A3" w:rsidRPr="00B6472C" w:rsidRDefault="00A305A3" w:rsidP="00A305A3">
                      <w:r>
                        <w:t xml:space="preserve">  </w:t>
                      </w:r>
                    </w:p>
                  </w:txbxContent>
                </v:textbox>
                <w10:wrap type="square" anchorx="margin"/>
              </v:shape>
            </w:pict>
          </mc:Fallback>
        </mc:AlternateContent>
      </w:r>
      <w:r w:rsidR="00A305A3">
        <w:rPr>
          <w:noProof/>
        </w:rPr>
        <mc:AlternateContent>
          <mc:Choice Requires="wps">
            <w:drawing>
              <wp:anchor distT="0" distB="0" distL="114300" distR="114300" simplePos="0" relativeHeight="251729920" behindDoc="0" locked="0" layoutInCell="1" allowOverlap="1" wp14:anchorId="162232D2" wp14:editId="2D052A68">
                <wp:simplePos x="0" y="0"/>
                <wp:positionH relativeFrom="page">
                  <wp:posOffset>5791200</wp:posOffset>
                </wp:positionH>
                <wp:positionV relativeFrom="page">
                  <wp:posOffset>1630680</wp:posOffset>
                </wp:positionV>
                <wp:extent cx="4686300" cy="5124450"/>
                <wp:effectExtent l="0" t="0" r="19050" b="19050"/>
                <wp:wrapSquare wrapText="largest"/>
                <wp:docPr id="304012689" name="Text Box 1"/>
                <wp:cNvGraphicFramePr/>
                <a:graphic xmlns:a="http://schemas.openxmlformats.org/drawingml/2006/main">
                  <a:graphicData uri="http://schemas.microsoft.com/office/word/2010/wordprocessingShape">
                    <wps:wsp>
                      <wps:cNvSpPr txBox="1"/>
                      <wps:spPr>
                        <a:xfrm>
                          <a:off x="0" y="0"/>
                          <a:ext cx="4686300" cy="5124450"/>
                        </a:xfrm>
                        <a:prstGeom prst="rect">
                          <a:avLst/>
                        </a:prstGeom>
                        <a:noFill/>
                        <a:ln w="6350">
                          <a:solidFill>
                            <a:prstClr val="black"/>
                          </a:solidFill>
                        </a:ln>
                      </wps:spPr>
                      <wps:txbx>
                        <w:txbxContent>
                          <w:p w14:paraId="705836A4" w14:textId="77777777" w:rsidR="002D1783" w:rsidRDefault="002D1783" w:rsidP="00511B0B">
                            <w:pPr>
                              <w:rPr>
                                <w:noProof/>
                                <w:sz w:val="20"/>
                                <w:szCs w:val="20"/>
                              </w:rPr>
                            </w:pPr>
                          </w:p>
                          <w:p w14:paraId="407D4BF1" w14:textId="20FEF70B" w:rsidR="00511B0B" w:rsidRPr="002D1783" w:rsidRDefault="00511B0B" w:rsidP="00511B0B">
                            <w:pPr>
                              <w:rPr>
                                <w:rFonts w:ascii="Arial" w:hAnsi="Arial" w:cs="Arial"/>
                                <w:sz w:val="22"/>
                                <w:szCs w:val="22"/>
                              </w:rPr>
                            </w:pPr>
                            <w:r w:rsidRPr="002D1783">
                              <w:rPr>
                                <w:rFonts w:ascii="Arial" w:hAnsi="Arial" w:cs="Arial"/>
                                <w:sz w:val="22"/>
                                <w:szCs w:val="22"/>
                              </w:rPr>
                              <w:t>Settings consistently highlighted how the grant enabled them to trial approaches that would otherwise be out of reach. At Ackton Pastures, staff described how the Hive created a safe and structured space where children who previously struggled to settle are now engaging in early communication and sensory routines. At South Parade, practitioners noted increased confidence among the cohort, with one child moving from minimal verbal communication to confidently sharing learning in class.</w:t>
                            </w:r>
                          </w:p>
                          <w:p w14:paraId="21D73604" w14:textId="77777777" w:rsidR="00511B0B" w:rsidRPr="002D1783" w:rsidRDefault="00511B0B" w:rsidP="00511B0B">
                            <w:pPr>
                              <w:rPr>
                                <w:rFonts w:ascii="Arial" w:hAnsi="Arial" w:cs="Arial"/>
                                <w:sz w:val="22"/>
                                <w:szCs w:val="22"/>
                              </w:rPr>
                            </w:pPr>
                            <w:r w:rsidRPr="002D1783">
                              <w:rPr>
                                <w:rFonts w:ascii="Arial" w:hAnsi="Arial" w:cs="Arial"/>
                                <w:sz w:val="22"/>
                                <w:szCs w:val="22"/>
                              </w:rPr>
                              <w:t>Parents also reported significant changes. At Pinders Primary, EAL families attending workshops spoke about feeling more confident navigating the SEND system and being able to use the Local Offer independently. Parents of children attending Moorthorpe’s sensory room shared that their children were calmer at home and more settled in the evenings after receiving appropriate regulation support during the school day.</w:t>
                            </w:r>
                          </w:p>
                          <w:p w14:paraId="151543DA" w14:textId="58400CA5" w:rsidR="00A305A3" w:rsidRPr="00511B0B" w:rsidRDefault="00A305A3" w:rsidP="00A305A3">
                            <w:pPr>
                              <w:rPr>
                                <w:noProof/>
                                <w:sz w:val="18"/>
                                <w:szCs w:val="18"/>
                              </w:rPr>
                            </w:pPr>
                            <w:r w:rsidRPr="00511B0B">
                              <w:rPr>
                                <w:noProof/>
                                <w:sz w:val="18"/>
                                <w:szCs w:val="18"/>
                              </w:rPr>
                              <w:t xml:space="preserve">                                       </w:t>
                            </w:r>
                          </w:p>
                          <w:p w14:paraId="6BD8C2B5" w14:textId="77777777" w:rsidR="00A305A3" w:rsidRPr="00511B0B" w:rsidRDefault="00A305A3" w:rsidP="00A305A3">
                            <w:pPr>
                              <w:spacing w:after="0" w:line="240" w:lineRule="auto"/>
                              <w:rPr>
                                <w:noProof/>
                                <w:sz w:val="18"/>
                                <w:szCs w:val="18"/>
                              </w:rPr>
                            </w:pPr>
                          </w:p>
                          <w:p w14:paraId="75B282A7" w14:textId="77777777" w:rsidR="00A305A3" w:rsidRDefault="00A305A3" w:rsidP="00A305A3">
                            <w:pPr>
                              <w:spacing w:after="0" w:line="240" w:lineRule="auto"/>
                              <w:rPr>
                                <w:noProof/>
                                <w:sz w:val="18"/>
                                <w:szCs w:val="18"/>
                              </w:rPr>
                            </w:pPr>
                            <w:r w:rsidRPr="00511B0B">
                              <w:rPr>
                                <w:noProof/>
                                <w:sz w:val="18"/>
                                <w:szCs w:val="18"/>
                              </w:rPr>
                              <w:t xml:space="preserve"> </w:t>
                            </w:r>
                          </w:p>
                          <w:p w14:paraId="6AF2EE14" w14:textId="77777777" w:rsidR="00511B0B" w:rsidRPr="002D1783" w:rsidRDefault="00511B0B" w:rsidP="00511B0B">
                            <w:pPr>
                              <w:rPr>
                                <w:rFonts w:ascii="Arial" w:hAnsi="Arial" w:cs="Arial"/>
                              </w:rPr>
                            </w:pPr>
                            <w:r w:rsidRPr="002D1783">
                              <w:rPr>
                                <w:rFonts w:ascii="Arial" w:hAnsi="Arial" w:cs="Arial"/>
                              </w:rPr>
                              <w:t>Across the system, settings are eager to continue building on this progress. A key next step is consolidating learning from year one to be able to disseminate learning. Year 2 will be closely tracked to provide further case studies.</w:t>
                            </w:r>
                          </w:p>
                          <w:p w14:paraId="63EF16C3" w14:textId="77777777" w:rsidR="00511B0B" w:rsidRPr="00511B0B" w:rsidRDefault="00511B0B" w:rsidP="00A305A3">
                            <w:pPr>
                              <w:spacing w:after="0" w:line="240" w:lineRule="auto"/>
                              <w:rPr>
                                <w:noProo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232D2" id="_x0000_s1038" type="#_x0000_t202" style="position:absolute;margin-left:456pt;margin-top:128.4pt;width:369pt;height:403.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" filled="f" strokeweight=".5pt">
                <v:textbox>
                  <w:txbxContent>
                    <w:p w14:paraId="705836A4" w14:textId="77777777" w:rsidR="002D1783" w:rsidRDefault="002D1783" w:rsidP="00511B0B">
                      <w:pPr>
                        <w:rPr>
                          <w:noProof/>
                          <w:sz w:val="20"/>
                          <w:szCs w:val="20"/>
                        </w:rPr>
                      </w:pPr>
                    </w:p>
                    <w:p w14:paraId="407D4BF1" w14:textId="20FEF70B" w:rsidR="00511B0B" w:rsidRPr="002D1783" w:rsidRDefault="00511B0B" w:rsidP="00511B0B">
                      <w:pPr>
                        <w:rPr>
                          <w:rFonts w:ascii="Arial" w:hAnsi="Arial" w:cs="Arial"/>
                          <w:sz w:val="22"/>
                          <w:szCs w:val="22"/>
                        </w:rPr>
                      </w:pPr>
                      <w:r w:rsidRPr="002D1783">
                        <w:rPr>
                          <w:rFonts w:ascii="Arial" w:hAnsi="Arial" w:cs="Arial"/>
                          <w:sz w:val="22"/>
                          <w:szCs w:val="22"/>
                        </w:rPr>
                        <w:t>Settings consistently highlighted how the grant enabled them to trial approaches that would otherwise be out of reach. At Ackton Pastures, staff described how the Hive created a safe and structured space where children who previously struggled to settle are now engaging in early communication and sensory routines. At South Parade, practitioners noted increased confidence among the cohort, with one child moving from minimal verbal communication to confidently sharing learning in class.</w:t>
                      </w:r>
                    </w:p>
                    <w:p w14:paraId="21D73604" w14:textId="77777777" w:rsidR="00511B0B" w:rsidRPr="002D1783" w:rsidRDefault="00511B0B" w:rsidP="00511B0B">
                      <w:pPr>
                        <w:rPr>
                          <w:rFonts w:ascii="Arial" w:hAnsi="Arial" w:cs="Arial"/>
                          <w:sz w:val="22"/>
                          <w:szCs w:val="22"/>
                        </w:rPr>
                      </w:pPr>
                      <w:r w:rsidRPr="002D1783">
                        <w:rPr>
                          <w:rFonts w:ascii="Arial" w:hAnsi="Arial" w:cs="Arial"/>
                          <w:sz w:val="22"/>
                          <w:szCs w:val="22"/>
                        </w:rPr>
                        <w:t>Parents also reported significant changes. At Pinders Primary, EAL families attending workshops spoke about feeling more confident navigating the SEND system and being able to use the Local Offer independently. Parents of children attending Moorthorpe’s sensory room shared that their children were calmer at home and more settled in the evenings after receiving appropriate regulation support during the school day.</w:t>
                      </w:r>
                    </w:p>
                    <w:p w14:paraId="151543DA" w14:textId="58400CA5" w:rsidR="00A305A3" w:rsidRPr="00511B0B" w:rsidRDefault="00A305A3" w:rsidP="00A305A3">
                      <w:pPr>
                        <w:rPr>
                          <w:noProof/>
                          <w:sz w:val="18"/>
                          <w:szCs w:val="18"/>
                        </w:rPr>
                      </w:pPr>
                      <w:r w:rsidRPr="00511B0B">
                        <w:rPr>
                          <w:noProof/>
                          <w:sz w:val="18"/>
                          <w:szCs w:val="18"/>
                        </w:rPr>
                        <w:t xml:space="preserve">                                       </w:t>
                      </w:r>
                    </w:p>
                    <w:p w14:paraId="6BD8C2B5" w14:textId="77777777" w:rsidR="00A305A3" w:rsidRPr="00511B0B" w:rsidRDefault="00A305A3" w:rsidP="00A305A3">
                      <w:pPr>
                        <w:spacing w:after="0" w:line="240" w:lineRule="auto"/>
                        <w:rPr>
                          <w:noProof/>
                          <w:sz w:val="18"/>
                          <w:szCs w:val="18"/>
                        </w:rPr>
                      </w:pPr>
                    </w:p>
                    <w:p w14:paraId="75B282A7" w14:textId="77777777" w:rsidR="00A305A3" w:rsidRDefault="00A305A3" w:rsidP="00A305A3">
                      <w:pPr>
                        <w:spacing w:after="0" w:line="240" w:lineRule="auto"/>
                        <w:rPr>
                          <w:noProof/>
                          <w:sz w:val="18"/>
                          <w:szCs w:val="18"/>
                        </w:rPr>
                      </w:pPr>
                      <w:r w:rsidRPr="00511B0B">
                        <w:rPr>
                          <w:noProof/>
                          <w:sz w:val="18"/>
                          <w:szCs w:val="18"/>
                        </w:rPr>
                        <w:t xml:space="preserve"> </w:t>
                      </w:r>
                    </w:p>
                    <w:p w14:paraId="6AF2EE14" w14:textId="77777777" w:rsidR="00511B0B" w:rsidRPr="002D1783" w:rsidRDefault="00511B0B" w:rsidP="00511B0B">
                      <w:pPr>
                        <w:rPr>
                          <w:rFonts w:ascii="Arial" w:hAnsi="Arial" w:cs="Arial"/>
                        </w:rPr>
                      </w:pPr>
                      <w:r w:rsidRPr="002D1783">
                        <w:rPr>
                          <w:rFonts w:ascii="Arial" w:hAnsi="Arial" w:cs="Arial"/>
                        </w:rPr>
                        <w:t>Across the system, settings are eager to continue building on this progress. A key next step is consolidating learning from year one to be able to disseminate learning. Year 2 will be closely tracked to provide further case studies.</w:t>
                      </w:r>
                    </w:p>
                    <w:p w14:paraId="63EF16C3" w14:textId="77777777" w:rsidR="00511B0B" w:rsidRPr="00511B0B" w:rsidRDefault="00511B0B" w:rsidP="00A305A3">
                      <w:pPr>
                        <w:spacing w:after="0" w:line="240" w:lineRule="auto"/>
                        <w:rPr>
                          <w:noProof/>
                          <w:sz w:val="18"/>
                          <w:szCs w:val="18"/>
                        </w:rPr>
                      </w:pPr>
                    </w:p>
                  </w:txbxContent>
                </v:textbox>
                <w10:wrap type="square" side="largest" anchorx="page" anchory="page"/>
              </v:shape>
            </w:pict>
          </mc:Fallback>
        </mc:AlternateContent>
      </w:r>
      <w:r w:rsidR="00A305A3">
        <w:rPr>
          <w:noProof/>
        </w:rPr>
        <mc:AlternateContent>
          <mc:Choice Requires="wps">
            <w:drawing>
              <wp:anchor distT="0" distB="0" distL="114300" distR="114300" simplePos="0" relativeHeight="251732992" behindDoc="0" locked="0" layoutInCell="1" allowOverlap="1" wp14:anchorId="4B145649" wp14:editId="663F15EB">
                <wp:simplePos x="0" y="0"/>
                <wp:positionH relativeFrom="page">
                  <wp:posOffset>259080</wp:posOffset>
                </wp:positionH>
                <wp:positionV relativeFrom="page">
                  <wp:posOffset>1639570</wp:posOffset>
                </wp:positionV>
                <wp:extent cx="4695825" cy="5124450"/>
                <wp:effectExtent l="0" t="0" r="28575" b="19050"/>
                <wp:wrapSquare wrapText="largest"/>
                <wp:docPr id="1043769960" name="Text Box 1"/>
                <wp:cNvGraphicFramePr/>
                <a:graphic xmlns:a="http://schemas.openxmlformats.org/drawingml/2006/main">
                  <a:graphicData uri="http://schemas.microsoft.com/office/word/2010/wordprocessingShape">
                    <wps:wsp>
                      <wps:cNvSpPr txBox="1"/>
                      <wps:spPr>
                        <a:xfrm>
                          <a:off x="0" y="0"/>
                          <a:ext cx="4695825" cy="5124450"/>
                        </a:xfrm>
                        <a:prstGeom prst="rect">
                          <a:avLst/>
                        </a:prstGeom>
                        <a:noFill/>
                        <a:ln w="6350">
                          <a:solidFill>
                            <a:prstClr val="black"/>
                          </a:solidFill>
                        </a:ln>
                      </wps:spPr>
                      <wps:txbx>
                        <w:txbxContent>
                          <w:p w14:paraId="09CDB142" w14:textId="77777777" w:rsidR="00893D45" w:rsidRPr="00A305A3" w:rsidRDefault="00A305A3" w:rsidP="00A305A3">
                            <w:pPr>
                              <w:rPr>
                                <w:noProof/>
                                <w:sz w:val="20"/>
                                <w:szCs w:val="20"/>
                              </w:rPr>
                            </w:pPr>
                            <w:r w:rsidRPr="00A305A3">
                              <w:rPr>
                                <w:noProof/>
                                <w:sz w:val="20"/>
                                <w:szCs w:val="20"/>
                              </w:rPr>
                              <w:t xml:space="preserve"> </w:t>
                            </w:r>
                          </w:p>
                          <w:tbl>
                            <w:tblPr>
                              <w:tblStyle w:val="GridTable5Dark-Accent3"/>
                              <w:tblW w:w="0" w:type="auto"/>
                              <w:tblLook w:val="04A0" w:firstRow="1" w:lastRow="0" w:firstColumn="1" w:lastColumn="0" w:noHBand="0" w:noVBand="1"/>
                            </w:tblPr>
                            <w:tblGrid>
                              <w:gridCol w:w="1982"/>
                              <w:gridCol w:w="5074"/>
                            </w:tblGrid>
                            <w:tr w:rsidR="00893D45" w14:paraId="3624B9C7" w14:textId="77777777" w:rsidTr="00511B0B">
                              <w:trPr>
                                <w:cnfStyle w:val="100000000000" w:firstRow="1" w:lastRow="0"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982" w:type="dxa"/>
                                </w:tcPr>
                                <w:p w14:paraId="3315F922" w14:textId="0633C5B6" w:rsidR="00893D45" w:rsidRPr="002D1783" w:rsidRDefault="00511B0B" w:rsidP="00893D45">
                                  <w:pPr>
                                    <w:rPr>
                                      <w:rFonts w:ascii="Arial" w:hAnsi="Arial" w:cs="Arial"/>
                                      <w:sz w:val="22"/>
                                      <w:szCs w:val="22"/>
                                    </w:rPr>
                                  </w:pPr>
                                  <w:r w:rsidRPr="002D1783">
                                    <w:rPr>
                                      <w:rFonts w:ascii="Arial" w:hAnsi="Arial" w:cs="Arial"/>
                                      <w:sz w:val="22"/>
                                      <w:szCs w:val="22"/>
                                    </w:rPr>
                                    <w:t>Year 2</w:t>
                                  </w:r>
                                  <w:r w:rsidR="00230467" w:rsidRPr="002D1783">
                                    <w:rPr>
                                      <w:rFonts w:ascii="Arial" w:hAnsi="Arial" w:cs="Arial"/>
                                      <w:sz w:val="22"/>
                                      <w:szCs w:val="22"/>
                                    </w:rPr>
                                    <w:t xml:space="preserve"> </w:t>
                                  </w:r>
                                  <w:r w:rsidR="00893D45" w:rsidRPr="002D1783">
                                    <w:rPr>
                                      <w:rFonts w:ascii="Arial" w:hAnsi="Arial" w:cs="Arial"/>
                                      <w:sz w:val="22"/>
                                      <w:szCs w:val="22"/>
                                    </w:rPr>
                                    <w:t>Project</w:t>
                                  </w:r>
                                </w:p>
                              </w:tc>
                              <w:tc>
                                <w:tcPr>
                                  <w:tcW w:w="5074" w:type="dxa"/>
                                </w:tcPr>
                                <w:p w14:paraId="6D03641E" w14:textId="77777777" w:rsidR="00893D45" w:rsidRPr="002D1783" w:rsidRDefault="00893D45" w:rsidP="00893D4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D1783">
                                    <w:rPr>
                                      <w:rFonts w:ascii="Arial" w:hAnsi="Arial" w:cs="Arial"/>
                                      <w:sz w:val="22"/>
                                      <w:szCs w:val="22"/>
                                    </w:rPr>
                                    <w:t>Summary</w:t>
                                  </w:r>
                                </w:p>
                              </w:tc>
                            </w:tr>
                            <w:tr w:rsidR="00893D45" w14:paraId="73C43076" w14:textId="77777777" w:rsidTr="00511B0B">
                              <w:trPr>
                                <w:cnfStyle w:val="000000100000" w:firstRow="0" w:lastRow="0" w:firstColumn="0" w:lastColumn="0" w:oddVBand="0" w:evenVBand="0" w:oddHBand="1" w:evenHBand="0" w:firstRowFirstColumn="0" w:firstRowLastColumn="0" w:lastRowFirstColumn="0" w:lastRowLastColumn="0"/>
                                <w:trHeight w:val="1507"/>
                              </w:trPr>
                              <w:tc>
                                <w:tcPr>
                                  <w:cnfStyle w:val="001000000000" w:firstRow="0" w:lastRow="0" w:firstColumn="1" w:lastColumn="0" w:oddVBand="0" w:evenVBand="0" w:oddHBand="0" w:evenHBand="0" w:firstRowFirstColumn="0" w:firstRowLastColumn="0" w:lastRowFirstColumn="0" w:lastRowLastColumn="0"/>
                                  <w:tcW w:w="1982" w:type="dxa"/>
                                </w:tcPr>
                                <w:p w14:paraId="39F7C9E8" w14:textId="77777777" w:rsidR="00893D45" w:rsidRPr="002D1783" w:rsidRDefault="00893D45" w:rsidP="00893D45">
                                  <w:pPr>
                                    <w:rPr>
                                      <w:rFonts w:ascii="Arial" w:hAnsi="Arial" w:cs="Arial"/>
                                      <w:sz w:val="22"/>
                                      <w:szCs w:val="22"/>
                                    </w:rPr>
                                  </w:pPr>
                                  <w:r w:rsidRPr="002D1783">
                                    <w:rPr>
                                      <w:rFonts w:ascii="Arial" w:hAnsi="Arial" w:cs="Arial"/>
                                      <w:sz w:val="22"/>
                                      <w:szCs w:val="22"/>
                                    </w:rPr>
                                    <w:t>The Mount – Sensory Library</w:t>
                                  </w:r>
                                </w:p>
                              </w:tc>
                              <w:tc>
                                <w:tcPr>
                                  <w:tcW w:w="5074" w:type="dxa"/>
                                </w:tcPr>
                                <w:p w14:paraId="72098F1D" w14:textId="18C62B8D" w:rsidR="00893D45" w:rsidRPr="002D1783" w:rsidRDefault="00511B0B" w:rsidP="00893D4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1783">
                                    <w:rPr>
                                      <w:rFonts w:ascii="Arial" w:eastAsia="Times New Roman" w:hAnsi="Arial" w:cs="Arial"/>
                                      <w:kern w:val="0"/>
                                      <w:sz w:val="22"/>
                                      <w:szCs w:val="22"/>
                                      <w14:ligatures w14:val="none"/>
                                    </w:rPr>
                                    <w:t>Created a structured sensory library supporting regulation, communication and engagement.</w:t>
                                  </w:r>
                                  <w:r w:rsidRPr="002D1783">
                                    <w:rPr>
                                      <w:rFonts w:ascii="Arial" w:eastAsia="Times New Roman" w:hAnsi="Arial" w:cs="Arial"/>
                                      <w:kern w:val="0"/>
                                      <w:sz w:val="22"/>
                                      <w:szCs w:val="22"/>
                                      <w14:ligatures w14:val="none"/>
                                    </w:rPr>
                                    <w:br/>
                                    <w:t>Targets include 90% weekly access, 20–30% reduction in dysregulation, and increased staff confidence.</w:t>
                                  </w:r>
                                </w:p>
                              </w:tc>
                            </w:tr>
                            <w:tr w:rsidR="00893D45" w14:paraId="7ABC9E3E" w14:textId="77777777" w:rsidTr="00511B0B">
                              <w:trPr>
                                <w:trHeight w:val="1507"/>
                              </w:trPr>
                              <w:tc>
                                <w:tcPr>
                                  <w:cnfStyle w:val="001000000000" w:firstRow="0" w:lastRow="0" w:firstColumn="1" w:lastColumn="0" w:oddVBand="0" w:evenVBand="0" w:oddHBand="0" w:evenHBand="0" w:firstRowFirstColumn="0" w:firstRowLastColumn="0" w:lastRowFirstColumn="0" w:lastRowLastColumn="0"/>
                                  <w:tcW w:w="1982" w:type="dxa"/>
                                </w:tcPr>
                                <w:p w14:paraId="4884127B" w14:textId="77777777" w:rsidR="00893D45" w:rsidRPr="002D1783" w:rsidRDefault="00893D45" w:rsidP="00893D45">
                                  <w:pPr>
                                    <w:rPr>
                                      <w:rFonts w:ascii="Arial" w:hAnsi="Arial" w:cs="Arial"/>
                                      <w:sz w:val="22"/>
                                      <w:szCs w:val="22"/>
                                    </w:rPr>
                                  </w:pPr>
                                  <w:r w:rsidRPr="002D1783">
                                    <w:rPr>
                                      <w:rFonts w:ascii="Arial" w:hAnsi="Arial" w:cs="Arial"/>
                                      <w:sz w:val="22"/>
                                      <w:szCs w:val="22"/>
                                    </w:rPr>
                                    <w:t>Normanton All Saints</w:t>
                                  </w:r>
                                </w:p>
                              </w:tc>
                              <w:tc>
                                <w:tcPr>
                                  <w:tcW w:w="5074" w:type="dxa"/>
                                </w:tcPr>
                                <w:p w14:paraId="0DC5DD04" w14:textId="5AA2FB2C" w:rsidR="00893D45" w:rsidRPr="002D1783" w:rsidRDefault="00511B0B" w:rsidP="00893D4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D1783">
                                    <w:rPr>
                                      <w:rFonts w:ascii="Arial" w:eastAsia="Times New Roman" w:hAnsi="Arial" w:cs="Arial"/>
                                      <w:kern w:val="0"/>
                                      <w:sz w:val="22"/>
                                      <w:szCs w:val="22"/>
                                      <w14:ligatures w14:val="none"/>
                                    </w:rPr>
                                    <w:t>Developed a sensory</w:t>
                                  </w:r>
                                  <w:r w:rsidRPr="002D1783">
                                    <w:rPr>
                                      <w:rFonts w:ascii="Arial" w:eastAsia="Times New Roman" w:hAnsi="Arial" w:cs="Arial"/>
                                      <w:kern w:val="0"/>
                                      <w:sz w:val="22"/>
                                      <w:szCs w:val="22"/>
                                      <w14:ligatures w14:val="none"/>
                                    </w:rPr>
                                    <w:noBreakHyphen/>
                                    <w:t>friendly outdoor learning environment supporting regulation</w:t>
                                  </w:r>
                                  <w:r w:rsidRPr="002D1783">
                                    <w:rPr>
                                      <w:rFonts w:ascii="Arial" w:eastAsia="Times New Roman" w:hAnsi="Arial" w:cs="Arial"/>
                                      <w:sz w:val="22"/>
                                      <w:szCs w:val="22"/>
                                    </w:rPr>
                                    <w:t>.</w:t>
                                  </w:r>
                                  <w:r w:rsidRPr="002D1783">
                                    <w:rPr>
                                      <w:rFonts w:ascii="Arial" w:eastAsia="Times New Roman" w:hAnsi="Arial" w:cs="Arial"/>
                                      <w:kern w:val="0"/>
                                      <w:sz w:val="22"/>
                                      <w:szCs w:val="22"/>
                                      <w14:ligatures w14:val="none"/>
                                    </w:rPr>
                                    <w:br/>
                                    <w:t>Supports children who find the classroom overstimulating and improves readiness to learn.</w:t>
                                  </w:r>
                                </w:p>
                              </w:tc>
                            </w:tr>
                            <w:tr w:rsidR="00893D45" w14:paraId="3A41BFA1" w14:textId="77777777" w:rsidTr="00511B0B">
                              <w:trPr>
                                <w:cnfStyle w:val="000000100000" w:firstRow="0" w:lastRow="0" w:firstColumn="0" w:lastColumn="0" w:oddVBand="0" w:evenVBand="0" w:oddHBand="1" w:evenHBand="0" w:firstRowFirstColumn="0" w:firstRowLastColumn="0" w:lastRowFirstColumn="0" w:lastRowLastColumn="0"/>
                                <w:trHeight w:val="1507"/>
                              </w:trPr>
                              <w:tc>
                                <w:tcPr>
                                  <w:cnfStyle w:val="001000000000" w:firstRow="0" w:lastRow="0" w:firstColumn="1" w:lastColumn="0" w:oddVBand="0" w:evenVBand="0" w:oddHBand="0" w:evenHBand="0" w:firstRowFirstColumn="0" w:firstRowLastColumn="0" w:lastRowFirstColumn="0" w:lastRowLastColumn="0"/>
                                  <w:tcW w:w="1982" w:type="dxa"/>
                                </w:tcPr>
                                <w:p w14:paraId="310FAEC7" w14:textId="77777777" w:rsidR="00893D45" w:rsidRPr="002D1783" w:rsidRDefault="00893D45" w:rsidP="00893D45">
                                  <w:pPr>
                                    <w:rPr>
                                      <w:rFonts w:ascii="Arial" w:hAnsi="Arial" w:cs="Arial"/>
                                      <w:sz w:val="22"/>
                                      <w:szCs w:val="22"/>
                                    </w:rPr>
                                  </w:pPr>
                                  <w:r w:rsidRPr="002D1783">
                                    <w:rPr>
                                      <w:rFonts w:ascii="Arial" w:hAnsi="Arial" w:cs="Arial"/>
                                      <w:sz w:val="22"/>
                                      <w:szCs w:val="22"/>
                                    </w:rPr>
                                    <w:t>Flanshaw Primary</w:t>
                                  </w:r>
                                </w:p>
                              </w:tc>
                              <w:tc>
                                <w:tcPr>
                                  <w:tcW w:w="5074" w:type="dxa"/>
                                </w:tcPr>
                                <w:p w14:paraId="41B0E4AE" w14:textId="0DEFB705" w:rsidR="00893D45" w:rsidRPr="002D1783" w:rsidRDefault="00511B0B" w:rsidP="00893D4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1783">
                                    <w:rPr>
                                      <w:rFonts w:ascii="Arial" w:eastAsia="Times New Roman" w:hAnsi="Arial" w:cs="Arial"/>
                                      <w:kern w:val="0"/>
                                      <w:sz w:val="22"/>
                                      <w:szCs w:val="22"/>
                                      <w14:ligatures w14:val="none"/>
                                    </w:rPr>
                                    <w:t>Built a bespoke sensory garden to improve communication, emotional regulation and peer relationships.</w:t>
                                  </w:r>
                                  <w:r w:rsidRPr="002D1783">
                                    <w:rPr>
                                      <w:rFonts w:ascii="Arial" w:eastAsia="Times New Roman" w:hAnsi="Arial" w:cs="Arial"/>
                                      <w:kern w:val="0"/>
                                      <w:sz w:val="22"/>
                                      <w:szCs w:val="22"/>
                                      <w14:ligatures w14:val="none"/>
                                    </w:rPr>
                                    <w:br/>
                                    <w:t>Provides calming space and supports positive SEMH outcome</w:t>
                                  </w:r>
                                  <w:r w:rsidRPr="002D1783">
                                    <w:rPr>
                                      <w:rFonts w:ascii="Arial" w:eastAsia="Times New Roman" w:hAnsi="Arial" w:cs="Arial"/>
                                      <w:sz w:val="22"/>
                                      <w:szCs w:val="22"/>
                                    </w:rPr>
                                    <w:t>s</w:t>
                                  </w:r>
                                </w:p>
                              </w:tc>
                            </w:tr>
                            <w:tr w:rsidR="00893D45" w14:paraId="53553500" w14:textId="77777777" w:rsidTr="00511B0B">
                              <w:trPr>
                                <w:trHeight w:val="1937"/>
                              </w:trPr>
                              <w:tc>
                                <w:tcPr>
                                  <w:cnfStyle w:val="001000000000" w:firstRow="0" w:lastRow="0" w:firstColumn="1" w:lastColumn="0" w:oddVBand="0" w:evenVBand="0" w:oddHBand="0" w:evenHBand="0" w:firstRowFirstColumn="0" w:firstRowLastColumn="0" w:lastRowFirstColumn="0" w:lastRowLastColumn="0"/>
                                  <w:tcW w:w="1982" w:type="dxa"/>
                                </w:tcPr>
                                <w:p w14:paraId="076143DB" w14:textId="77777777" w:rsidR="00893D45" w:rsidRPr="002D1783" w:rsidRDefault="00893D45" w:rsidP="00893D45">
                                  <w:pPr>
                                    <w:rPr>
                                      <w:rFonts w:ascii="Arial" w:hAnsi="Arial" w:cs="Arial"/>
                                      <w:sz w:val="22"/>
                                      <w:szCs w:val="22"/>
                                    </w:rPr>
                                  </w:pPr>
                                  <w:r w:rsidRPr="002D1783">
                                    <w:rPr>
                                      <w:rFonts w:ascii="Arial" w:hAnsi="Arial" w:cs="Arial"/>
                                      <w:sz w:val="22"/>
                                      <w:szCs w:val="22"/>
                                    </w:rPr>
                                    <w:t>Horbury St Peter’s &amp; Clifton</w:t>
                                  </w:r>
                                </w:p>
                              </w:tc>
                              <w:tc>
                                <w:tcPr>
                                  <w:tcW w:w="5074" w:type="dxa"/>
                                </w:tcPr>
                                <w:p w14:paraId="222A6765" w14:textId="78658B48" w:rsidR="00511B0B" w:rsidRPr="002D1783" w:rsidRDefault="00511B0B" w:rsidP="00511B0B">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sidRPr="002D1783">
                                    <w:rPr>
                                      <w:rFonts w:ascii="Arial" w:eastAsia="Times New Roman" w:hAnsi="Arial" w:cs="Arial"/>
                                      <w:kern w:val="0"/>
                                      <w:sz w:val="22"/>
                                      <w:szCs w:val="22"/>
                                      <w14:ligatures w14:val="none"/>
                                    </w:rPr>
                                    <w:t>Creation of an Early Years literacy hub and redeveloped outdoor sensory learning space.</w:t>
                                  </w:r>
                                  <w:r w:rsidRPr="002D1783">
                                    <w:rPr>
                                      <w:rFonts w:ascii="Arial" w:eastAsia="Times New Roman" w:hAnsi="Arial" w:cs="Arial"/>
                                      <w:kern w:val="0"/>
                                      <w:sz w:val="22"/>
                                      <w:szCs w:val="22"/>
                                      <w14:ligatures w14:val="none"/>
                                    </w:rPr>
                                    <w:br/>
                                    <w:t xml:space="preserve">Designed to improve participation, literacy, regulation and engagement </w:t>
                                  </w:r>
                                </w:p>
                                <w:p w14:paraId="3974DD29" w14:textId="6D437DF2" w:rsidR="00893D45" w:rsidRPr="002D1783" w:rsidRDefault="00893D45" w:rsidP="00893D4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000F8882" w14:textId="0CC201DA" w:rsidR="00A305A3" w:rsidRPr="00A305A3" w:rsidRDefault="00A305A3" w:rsidP="00A305A3">
                            <w:pPr>
                              <w:rPr>
                                <w:noProo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45649" id="_x0000_s1039" type="#_x0000_t202" style="position:absolute;margin-left:20.4pt;margin-top:129.1pt;width:369.75pt;height:403.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" filled="f" strokeweight=".5pt">
                <v:textbox>
                  <w:txbxContent>
                    <w:p w14:paraId="09CDB142" w14:textId="77777777" w:rsidR="00893D45" w:rsidRPr="00A305A3" w:rsidRDefault="00A305A3" w:rsidP="00A305A3">
                      <w:pPr>
                        <w:rPr>
                          <w:noProof/>
                          <w:sz w:val="20"/>
                          <w:szCs w:val="20"/>
                        </w:rPr>
                      </w:pPr>
                      <w:r w:rsidRPr="00A305A3">
                        <w:rPr>
                          <w:noProof/>
                          <w:sz w:val="20"/>
                          <w:szCs w:val="20"/>
                        </w:rPr>
                        <w:t xml:space="preserve"> </w:t>
                      </w:r>
                    </w:p>
                    <w:tbl>
                      <w:tblPr>
                        <w:tblStyle w:val="GridTable5Dark-Accent3"/>
                        <w:tblW w:w="0" w:type="auto"/>
                        <w:tblLook w:val="04A0" w:firstRow="1" w:lastRow="0" w:firstColumn="1" w:lastColumn="0" w:noHBand="0" w:noVBand="1"/>
                      </w:tblPr>
                      <w:tblGrid>
                        <w:gridCol w:w="1982"/>
                        <w:gridCol w:w="5074"/>
                      </w:tblGrid>
                      <w:tr w:rsidR="00893D45" w14:paraId="3624B9C7" w14:textId="77777777" w:rsidTr="00511B0B">
                        <w:trPr>
                          <w:cnfStyle w:val="100000000000" w:firstRow="1" w:lastRow="0"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982" w:type="dxa"/>
                          </w:tcPr>
                          <w:p w14:paraId="3315F922" w14:textId="0633C5B6" w:rsidR="00893D45" w:rsidRPr="002D1783" w:rsidRDefault="00511B0B" w:rsidP="00893D45">
                            <w:pPr>
                              <w:rPr>
                                <w:rFonts w:ascii="Arial" w:hAnsi="Arial" w:cs="Arial"/>
                                <w:sz w:val="22"/>
                                <w:szCs w:val="22"/>
                              </w:rPr>
                            </w:pPr>
                            <w:r w:rsidRPr="002D1783">
                              <w:rPr>
                                <w:rFonts w:ascii="Arial" w:hAnsi="Arial" w:cs="Arial"/>
                                <w:sz w:val="22"/>
                                <w:szCs w:val="22"/>
                              </w:rPr>
                              <w:t>Year 2</w:t>
                            </w:r>
                            <w:r w:rsidR="00230467" w:rsidRPr="002D1783">
                              <w:rPr>
                                <w:rFonts w:ascii="Arial" w:hAnsi="Arial" w:cs="Arial"/>
                                <w:sz w:val="22"/>
                                <w:szCs w:val="22"/>
                              </w:rPr>
                              <w:t xml:space="preserve"> </w:t>
                            </w:r>
                            <w:r w:rsidR="00893D45" w:rsidRPr="002D1783">
                              <w:rPr>
                                <w:rFonts w:ascii="Arial" w:hAnsi="Arial" w:cs="Arial"/>
                                <w:sz w:val="22"/>
                                <w:szCs w:val="22"/>
                              </w:rPr>
                              <w:t>Project</w:t>
                            </w:r>
                          </w:p>
                        </w:tc>
                        <w:tc>
                          <w:tcPr>
                            <w:tcW w:w="5074" w:type="dxa"/>
                          </w:tcPr>
                          <w:p w14:paraId="6D03641E" w14:textId="77777777" w:rsidR="00893D45" w:rsidRPr="002D1783" w:rsidRDefault="00893D45" w:rsidP="00893D4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D1783">
                              <w:rPr>
                                <w:rFonts w:ascii="Arial" w:hAnsi="Arial" w:cs="Arial"/>
                                <w:sz w:val="22"/>
                                <w:szCs w:val="22"/>
                              </w:rPr>
                              <w:t>Summary</w:t>
                            </w:r>
                          </w:p>
                        </w:tc>
                      </w:tr>
                      <w:tr w:rsidR="00893D45" w14:paraId="73C43076" w14:textId="77777777" w:rsidTr="00511B0B">
                        <w:trPr>
                          <w:cnfStyle w:val="000000100000" w:firstRow="0" w:lastRow="0" w:firstColumn="0" w:lastColumn="0" w:oddVBand="0" w:evenVBand="0" w:oddHBand="1" w:evenHBand="0" w:firstRowFirstColumn="0" w:firstRowLastColumn="0" w:lastRowFirstColumn="0" w:lastRowLastColumn="0"/>
                          <w:trHeight w:val="1507"/>
                        </w:trPr>
                        <w:tc>
                          <w:tcPr>
                            <w:cnfStyle w:val="001000000000" w:firstRow="0" w:lastRow="0" w:firstColumn="1" w:lastColumn="0" w:oddVBand="0" w:evenVBand="0" w:oddHBand="0" w:evenHBand="0" w:firstRowFirstColumn="0" w:firstRowLastColumn="0" w:lastRowFirstColumn="0" w:lastRowLastColumn="0"/>
                            <w:tcW w:w="1982" w:type="dxa"/>
                          </w:tcPr>
                          <w:p w14:paraId="39F7C9E8" w14:textId="77777777" w:rsidR="00893D45" w:rsidRPr="002D1783" w:rsidRDefault="00893D45" w:rsidP="00893D45">
                            <w:pPr>
                              <w:rPr>
                                <w:rFonts w:ascii="Arial" w:hAnsi="Arial" w:cs="Arial"/>
                                <w:sz w:val="22"/>
                                <w:szCs w:val="22"/>
                              </w:rPr>
                            </w:pPr>
                            <w:r w:rsidRPr="002D1783">
                              <w:rPr>
                                <w:rFonts w:ascii="Arial" w:hAnsi="Arial" w:cs="Arial"/>
                                <w:sz w:val="22"/>
                                <w:szCs w:val="22"/>
                              </w:rPr>
                              <w:t>The Mount – Sensory Library</w:t>
                            </w:r>
                          </w:p>
                        </w:tc>
                        <w:tc>
                          <w:tcPr>
                            <w:tcW w:w="5074" w:type="dxa"/>
                          </w:tcPr>
                          <w:p w14:paraId="72098F1D" w14:textId="18C62B8D" w:rsidR="00893D45" w:rsidRPr="002D1783" w:rsidRDefault="00511B0B" w:rsidP="00893D4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1783">
                              <w:rPr>
                                <w:rFonts w:ascii="Arial" w:eastAsia="Times New Roman" w:hAnsi="Arial" w:cs="Arial"/>
                                <w:kern w:val="0"/>
                                <w:sz w:val="22"/>
                                <w:szCs w:val="22"/>
                                <w14:ligatures w14:val="none"/>
                              </w:rPr>
                              <w:t>Created a structured sensory library supporting regulation, communication and engagement.</w:t>
                            </w:r>
                            <w:r w:rsidRPr="002D1783">
                              <w:rPr>
                                <w:rFonts w:ascii="Arial" w:eastAsia="Times New Roman" w:hAnsi="Arial" w:cs="Arial"/>
                                <w:kern w:val="0"/>
                                <w:sz w:val="22"/>
                                <w:szCs w:val="22"/>
                                <w14:ligatures w14:val="none"/>
                              </w:rPr>
                              <w:br/>
                              <w:t>Targets include 90% weekly access, 20–30% reduction in dysregulation, and increased staff confidence.</w:t>
                            </w:r>
                          </w:p>
                        </w:tc>
                      </w:tr>
                      <w:tr w:rsidR="00893D45" w14:paraId="7ABC9E3E" w14:textId="77777777" w:rsidTr="00511B0B">
                        <w:trPr>
                          <w:trHeight w:val="1507"/>
                        </w:trPr>
                        <w:tc>
                          <w:tcPr>
                            <w:cnfStyle w:val="001000000000" w:firstRow="0" w:lastRow="0" w:firstColumn="1" w:lastColumn="0" w:oddVBand="0" w:evenVBand="0" w:oddHBand="0" w:evenHBand="0" w:firstRowFirstColumn="0" w:firstRowLastColumn="0" w:lastRowFirstColumn="0" w:lastRowLastColumn="0"/>
                            <w:tcW w:w="1982" w:type="dxa"/>
                          </w:tcPr>
                          <w:p w14:paraId="4884127B" w14:textId="77777777" w:rsidR="00893D45" w:rsidRPr="002D1783" w:rsidRDefault="00893D45" w:rsidP="00893D45">
                            <w:pPr>
                              <w:rPr>
                                <w:rFonts w:ascii="Arial" w:hAnsi="Arial" w:cs="Arial"/>
                                <w:sz w:val="22"/>
                                <w:szCs w:val="22"/>
                              </w:rPr>
                            </w:pPr>
                            <w:r w:rsidRPr="002D1783">
                              <w:rPr>
                                <w:rFonts w:ascii="Arial" w:hAnsi="Arial" w:cs="Arial"/>
                                <w:sz w:val="22"/>
                                <w:szCs w:val="22"/>
                              </w:rPr>
                              <w:t>Normanton All Saints</w:t>
                            </w:r>
                          </w:p>
                        </w:tc>
                        <w:tc>
                          <w:tcPr>
                            <w:tcW w:w="5074" w:type="dxa"/>
                          </w:tcPr>
                          <w:p w14:paraId="0DC5DD04" w14:textId="5AA2FB2C" w:rsidR="00893D45" w:rsidRPr="002D1783" w:rsidRDefault="00511B0B" w:rsidP="00893D4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D1783">
                              <w:rPr>
                                <w:rFonts w:ascii="Arial" w:eastAsia="Times New Roman" w:hAnsi="Arial" w:cs="Arial"/>
                                <w:kern w:val="0"/>
                                <w:sz w:val="22"/>
                                <w:szCs w:val="22"/>
                                <w14:ligatures w14:val="none"/>
                              </w:rPr>
                              <w:t>Developed a sensory</w:t>
                            </w:r>
                            <w:r w:rsidRPr="002D1783">
                              <w:rPr>
                                <w:rFonts w:ascii="Arial" w:eastAsia="Times New Roman" w:hAnsi="Arial" w:cs="Arial"/>
                                <w:kern w:val="0"/>
                                <w:sz w:val="22"/>
                                <w:szCs w:val="22"/>
                                <w14:ligatures w14:val="none"/>
                              </w:rPr>
                              <w:noBreakHyphen/>
                              <w:t>friendly outdoor learning environment supporting regulation</w:t>
                            </w:r>
                            <w:r w:rsidRPr="002D1783">
                              <w:rPr>
                                <w:rFonts w:ascii="Arial" w:eastAsia="Times New Roman" w:hAnsi="Arial" w:cs="Arial"/>
                                <w:sz w:val="22"/>
                                <w:szCs w:val="22"/>
                              </w:rPr>
                              <w:t>.</w:t>
                            </w:r>
                            <w:r w:rsidRPr="002D1783">
                              <w:rPr>
                                <w:rFonts w:ascii="Arial" w:eastAsia="Times New Roman" w:hAnsi="Arial" w:cs="Arial"/>
                                <w:kern w:val="0"/>
                                <w:sz w:val="22"/>
                                <w:szCs w:val="22"/>
                                <w14:ligatures w14:val="none"/>
                              </w:rPr>
                              <w:br/>
                              <w:t>Supports children who find the classroom overstimulating and improves readiness to learn.</w:t>
                            </w:r>
                          </w:p>
                        </w:tc>
                      </w:tr>
                      <w:tr w:rsidR="00893D45" w14:paraId="3A41BFA1" w14:textId="77777777" w:rsidTr="00511B0B">
                        <w:trPr>
                          <w:cnfStyle w:val="000000100000" w:firstRow="0" w:lastRow="0" w:firstColumn="0" w:lastColumn="0" w:oddVBand="0" w:evenVBand="0" w:oddHBand="1" w:evenHBand="0" w:firstRowFirstColumn="0" w:firstRowLastColumn="0" w:lastRowFirstColumn="0" w:lastRowLastColumn="0"/>
                          <w:trHeight w:val="1507"/>
                        </w:trPr>
                        <w:tc>
                          <w:tcPr>
                            <w:cnfStyle w:val="001000000000" w:firstRow="0" w:lastRow="0" w:firstColumn="1" w:lastColumn="0" w:oddVBand="0" w:evenVBand="0" w:oddHBand="0" w:evenHBand="0" w:firstRowFirstColumn="0" w:firstRowLastColumn="0" w:lastRowFirstColumn="0" w:lastRowLastColumn="0"/>
                            <w:tcW w:w="1982" w:type="dxa"/>
                          </w:tcPr>
                          <w:p w14:paraId="310FAEC7" w14:textId="77777777" w:rsidR="00893D45" w:rsidRPr="002D1783" w:rsidRDefault="00893D45" w:rsidP="00893D45">
                            <w:pPr>
                              <w:rPr>
                                <w:rFonts w:ascii="Arial" w:hAnsi="Arial" w:cs="Arial"/>
                                <w:sz w:val="22"/>
                                <w:szCs w:val="22"/>
                              </w:rPr>
                            </w:pPr>
                            <w:r w:rsidRPr="002D1783">
                              <w:rPr>
                                <w:rFonts w:ascii="Arial" w:hAnsi="Arial" w:cs="Arial"/>
                                <w:sz w:val="22"/>
                                <w:szCs w:val="22"/>
                              </w:rPr>
                              <w:t>Flanshaw Primary</w:t>
                            </w:r>
                          </w:p>
                        </w:tc>
                        <w:tc>
                          <w:tcPr>
                            <w:tcW w:w="5074" w:type="dxa"/>
                          </w:tcPr>
                          <w:p w14:paraId="41B0E4AE" w14:textId="0DEFB705" w:rsidR="00893D45" w:rsidRPr="002D1783" w:rsidRDefault="00511B0B" w:rsidP="00893D4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D1783">
                              <w:rPr>
                                <w:rFonts w:ascii="Arial" w:eastAsia="Times New Roman" w:hAnsi="Arial" w:cs="Arial"/>
                                <w:kern w:val="0"/>
                                <w:sz w:val="22"/>
                                <w:szCs w:val="22"/>
                                <w14:ligatures w14:val="none"/>
                              </w:rPr>
                              <w:t>Built a bespoke sensory garden to improve communication, emotional regulation and peer relationships.</w:t>
                            </w:r>
                            <w:r w:rsidRPr="002D1783">
                              <w:rPr>
                                <w:rFonts w:ascii="Arial" w:eastAsia="Times New Roman" w:hAnsi="Arial" w:cs="Arial"/>
                                <w:kern w:val="0"/>
                                <w:sz w:val="22"/>
                                <w:szCs w:val="22"/>
                                <w14:ligatures w14:val="none"/>
                              </w:rPr>
                              <w:br/>
                              <w:t>Provides calming space and supports positive SEMH outcome</w:t>
                            </w:r>
                            <w:r w:rsidRPr="002D1783">
                              <w:rPr>
                                <w:rFonts w:ascii="Arial" w:eastAsia="Times New Roman" w:hAnsi="Arial" w:cs="Arial"/>
                                <w:sz w:val="22"/>
                                <w:szCs w:val="22"/>
                              </w:rPr>
                              <w:t>s</w:t>
                            </w:r>
                          </w:p>
                        </w:tc>
                      </w:tr>
                      <w:tr w:rsidR="00893D45" w14:paraId="53553500" w14:textId="77777777" w:rsidTr="00511B0B">
                        <w:trPr>
                          <w:trHeight w:val="1937"/>
                        </w:trPr>
                        <w:tc>
                          <w:tcPr>
                            <w:cnfStyle w:val="001000000000" w:firstRow="0" w:lastRow="0" w:firstColumn="1" w:lastColumn="0" w:oddVBand="0" w:evenVBand="0" w:oddHBand="0" w:evenHBand="0" w:firstRowFirstColumn="0" w:firstRowLastColumn="0" w:lastRowFirstColumn="0" w:lastRowLastColumn="0"/>
                            <w:tcW w:w="1982" w:type="dxa"/>
                          </w:tcPr>
                          <w:p w14:paraId="076143DB" w14:textId="77777777" w:rsidR="00893D45" w:rsidRPr="002D1783" w:rsidRDefault="00893D45" w:rsidP="00893D45">
                            <w:pPr>
                              <w:rPr>
                                <w:rFonts w:ascii="Arial" w:hAnsi="Arial" w:cs="Arial"/>
                                <w:sz w:val="22"/>
                                <w:szCs w:val="22"/>
                              </w:rPr>
                            </w:pPr>
                            <w:r w:rsidRPr="002D1783">
                              <w:rPr>
                                <w:rFonts w:ascii="Arial" w:hAnsi="Arial" w:cs="Arial"/>
                                <w:sz w:val="22"/>
                                <w:szCs w:val="22"/>
                              </w:rPr>
                              <w:t>Horbury St Peter’s &amp; Clifton</w:t>
                            </w:r>
                          </w:p>
                        </w:tc>
                        <w:tc>
                          <w:tcPr>
                            <w:tcW w:w="5074" w:type="dxa"/>
                          </w:tcPr>
                          <w:p w14:paraId="222A6765" w14:textId="78658B48" w:rsidR="00511B0B" w:rsidRPr="002D1783" w:rsidRDefault="00511B0B" w:rsidP="00511B0B">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14:ligatures w14:val="none"/>
                              </w:rPr>
                            </w:pPr>
                            <w:r w:rsidRPr="002D1783">
                              <w:rPr>
                                <w:rFonts w:ascii="Arial" w:eastAsia="Times New Roman" w:hAnsi="Arial" w:cs="Arial"/>
                                <w:kern w:val="0"/>
                                <w:sz w:val="22"/>
                                <w:szCs w:val="22"/>
                                <w14:ligatures w14:val="none"/>
                              </w:rPr>
                              <w:t>Creation of an Early Years literacy hub and redeveloped outdoor sensory learning space.</w:t>
                            </w:r>
                            <w:r w:rsidRPr="002D1783">
                              <w:rPr>
                                <w:rFonts w:ascii="Arial" w:eastAsia="Times New Roman" w:hAnsi="Arial" w:cs="Arial"/>
                                <w:kern w:val="0"/>
                                <w:sz w:val="22"/>
                                <w:szCs w:val="22"/>
                                <w14:ligatures w14:val="none"/>
                              </w:rPr>
                              <w:br/>
                              <w:t xml:space="preserve">Designed to improve participation, literacy, regulation and engagement </w:t>
                            </w:r>
                          </w:p>
                          <w:p w14:paraId="3974DD29" w14:textId="6D437DF2" w:rsidR="00893D45" w:rsidRPr="002D1783" w:rsidRDefault="00893D45" w:rsidP="00893D4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000F8882" w14:textId="0CC201DA" w:rsidR="00A305A3" w:rsidRPr="00A305A3" w:rsidRDefault="00A305A3" w:rsidP="00A305A3">
                      <w:pPr>
                        <w:rPr>
                          <w:noProof/>
                          <w:sz w:val="20"/>
                          <w:szCs w:val="20"/>
                        </w:rPr>
                      </w:pPr>
                    </w:p>
                  </w:txbxContent>
                </v:textbox>
                <w10:wrap type="square" side="largest" anchorx="page" anchory="page"/>
              </v:shape>
            </w:pict>
          </mc:Fallback>
        </mc:AlternateContent>
      </w:r>
      <w:r w:rsidR="00A305A3">
        <w:rPr>
          <w:noProof/>
        </w:rPr>
        <mc:AlternateContent>
          <mc:Choice Requires="wps">
            <w:drawing>
              <wp:anchor distT="45720" distB="45720" distL="114300" distR="114300" simplePos="0" relativeHeight="251731968" behindDoc="1" locked="0" layoutInCell="1" allowOverlap="1" wp14:anchorId="1D38CBB0" wp14:editId="26EAE752">
                <wp:simplePos x="0" y="0"/>
                <wp:positionH relativeFrom="margin">
                  <wp:posOffset>4869180</wp:posOffset>
                </wp:positionH>
                <wp:positionV relativeFrom="page">
                  <wp:posOffset>1188720</wp:posOffset>
                </wp:positionV>
                <wp:extent cx="4724400" cy="466725"/>
                <wp:effectExtent l="0" t="0" r="0" b="9525"/>
                <wp:wrapTight wrapText="bothSides">
                  <wp:wrapPolygon edited="0">
                    <wp:start x="0" y="0"/>
                    <wp:lineTo x="0" y="21159"/>
                    <wp:lineTo x="21513" y="21159"/>
                    <wp:lineTo x="21513" y="0"/>
                    <wp:lineTo x="0" y="0"/>
                  </wp:wrapPolygon>
                </wp:wrapTight>
                <wp:docPr id="46604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66725"/>
                        </a:xfrm>
                        <a:prstGeom prst="rect">
                          <a:avLst/>
                        </a:prstGeom>
                        <a:solidFill>
                          <a:srgbClr val="A126B5"/>
                        </a:solidFill>
                        <a:ln w="9525">
                          <a:noFill/>
                          <a:miter lim="800000"/>
                          <a:headEnd/>
                          <a:tailEnd/>
                        </a:ln>
                      </wps:spPr>
                      <wps:txbx>
                        <w:txbxContent>
                          <w:p w14:paraId="38AAE48A" w14:textId="77777777" w:rsidR="00A305A3" w:rsidRPr="00FD7CD4" w:rsidRDefault="00A305A3" w:rsidP="00A305A3">
                            <w:pPr>
                              <w:rPr>
                                <w:b/>
                                <w:bCs/>
                                <w:color w:val="FFFFFF" w:themeColor="background1"/>
                                <w:sz w:val="32"/>
                                <w:szCs w:val="32"/>
                              </w:rPr>
                            </w:pPr>
                            <w:r>
                              <w:rPr>
                                <w:b/>
                                <w:bCs/>
                                <w:color w:val="FFFFFF" w:themeColor="background1"/>
                                <w:sz w:val="32"/>
                                <w:szCs w:val="32"/>
                              </w:rPr>
                              <w:t>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8CBB0" id="_x0000_s1040" type="#_x0000_t202" style="position:absolute;margin-left:383.4pt;margin-top:93.6pt;width:372pt;height:36.75pt;z-index:-251584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" fillcolor="#a126b5" stroked="f">
                <v:textbox>
                  <w:txbxContent>
                    <w:p w14:paraId="38AAE48A" w14:textId="77777777" w:rsidR="00A305A3" w:rsidRPr="00FD7CD4" w:rsidRDefault="00A305A3" w:rsidP="00A305A3">
                      <w:pPr>
                        <w:rPr>
                          <w:b/>
                          <w:bCs/>
                          <w:color w:val="FFFFFF" w:themeColor="background1"/>
                          <w:sz w:val="32"/>
                          <w:szCs w:val="32"/>
                        </w:rPr>
                      </w:pPr>
                      <w:r>
                        <w:rPr>
                          <w:b/>
                          <w:bCs/>
                          <w:color w:val="FFFFFF" w:themeColor="background1"/>
                          <w:sz w:val="32"/>
                          <w:szCs w:val="32"/>
                        </w:rPr>
                        <w:t>Feedback</w:t>
                      </w:r>
                    </w:p>
                  </w:txbxContent>
                </v:textbox>
                <w10:wrap type="tight" anchorx="margin" anchory="page"/>
              </v:shape>
            </w:pict>
          </mc:Fallback>
        </mc:AlternateContent>
      </w:r>
      <w:r w:rsidR="00A305A3">
        <w:rPr>
          <w:noProof/>
        </w:rPr>
        <w:drawing>
          <wp:anchor distT="0" distB="0" distL="114300" distR="114300" simplePos="0" relativeHeight="251730944" behindDoc="1" locked="0" layoutInCell="1" allowOverlap="1" wp14:anchorId="1CB8FA1A" wp14:editId="7F5F6B98">
            <wp:simplePos x="0" y="0"/>
            <wp:positionH relativeFrom="page">
              <wp:align>right</wp:align>
            </wp:positionH>
            <wp:positionV relativeFrom="page">
              <wp:align>top</wp:align>
            </wp:positionV>
            <wp:extent cx="10669905" cy="1095375"/>
            <wp:effectExtent l="0" t="0" r="0" b="9525"/>
            <wp:wrapTight wrapText="bothSides">
              <wp:wrapPolygon edited="0">
                <wp:start x="0" y="0"/>
                <wp:lineTo x="0" y="21412"/>
                <wp:lineTo x="21558" y="21412"/>
                <wp:lineTo x="21558" y="0"/>
                <wp:lineTo x="0" y="0"/>
              </wp:wrapPolygon>
            </wp:wrapTight>
            <wp:docPr id="375523828"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9">
                      <a:extLst>
                        <a:ext uri="{28A0092B-C50C-407E-A947-70E740481C1C}">
                          <a14:useLocalDpi xmlns:a14="http://schemas.microsoft.com/office/drawing/2010/main" val="0"/>
                        </a:ext>
                      </a:extLst>
                    </a:blip>
                    <a:srcRect b="85479"/>
                    <a:stretch/>
                  </pic:blipFill>
                  <pic:spPr bwMode="auto">
                    <a:xfrm>
                      <a:off x="0" y="0"/>
                      <a:ext cx="10669905"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5A3">
        <w:rPr>
          <w:noProof/>
        </w:rPr>
        <w:drawing>
          <wp:anchor distT="0" distB="0" distL="114300" distR="114300" simplePos="0" relativeHeight="251725824" behindDoc="1" locked="0" layoutInCell="1" allowOverlap="1" wp14:anchorId="0AAF903F" wp14:editId="0C3D7544">
            <wp:simplePos x="0" y="0"/>
            <wp:positionH relativeFrom="margin">
              <wp:posOffset>4155440</wp:posOffset>
            </wp:positionH>
            <wp:positionV relativeFrom="page">
              <wp:posOffset>7055485</wp:posOffset>
            </wp:positionV>
            <wp:extent cx="495300" cy="466725"/>
            <wp:effectExtent l="0" t="0" r="0" b="9525"/>
            <wp:wrapTight wrapText="bothSides">
              <wp:wrapPolygon edited="0">
                <wp:start x="0" y="0"/>
                <wp:lineTo x="0" y="21159"/>
                <wp:lineTo x="20769" y="21159"/>
                <wp:lineTo x="20769" y="0"/>
                <wp:lineTo x="0" y="0"/>
              </wp:wrapPolygon>
            </wp:wrapTight>
            <wp:docPr id="404208293" name="Drawing 1" descr="14355c387-195d-4cc0-9347-7ae714879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55c387-195d-4cc0-9347-7ae714879518.png"/>
                    <pic:cNvPicPr>
                      <a:picLocks noChangeAspect="1"/>
                    </pic:cNvPicPr>
                  </pic:nvPicPr>
                  <pic:blipFill rotWithShape="1">
                    <a:blip r:embed="rId8"/>
                    <a:srcRect l="44459" t="9170" r="44836" b="9307"/>
                    <a:stretch/>
                  </pic:blipFill>
                  <pic:spPr bwMode="auto">
                    <a:xfrm>
                      <a:off x="0" y="0"/>
                      <a:ext cx="4953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05A3">
        <w:rPr>
          <w:noProof/>
        </w:rPr>
        <mc:AlternateContent>
          <mc:Choice Requires="wps">
            <w:drawing>
              <wp:anchor distT="45720" distB="45720" distL="114300" distR="114300" simplePos="0" relativeHeight="251728896" behindDoc="1" locked="0" layoutInCell="1" allowOverlap="1" wp14:anchorId="2CC863E8" wp14:editId="1EAD8995">
                <wp:simplePos x="0" y="0"/>
                <wp:positionH relativeFrom="page">
                  <wp:posOffset>9525</wp:posOffset>
                </wp:positionH>
                <wp:positionV relativeFrom="page">
                  <wp:posOffset>7029450</wp:posOffset>
                </wp:positionV>
                <wp:extent cx="10679430" cy="561975"/>
                <wp:effectExtent l="0" t="0" r="7620" b="9525"/>
                <wp:wrapTight wrapText="bothSides">
                  <wp:wrapPolygon edited="0">
                    <wp:start x="0" y="0"/>
                    <wp:lineTo x="0" y="21234"/>
                    <wp:lineTo x="21577" y="21234"/>
                    <wp:lineTo x="21577" y="0"/>
                    <wp:lineTo x="0" y="0"/>
                  </wp:wrapPolygon>
                </wp:wrapTight>
                <wp:docPr id="1519927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9430" cy="561975"/>
                        </a:xfrm>
                        <a:prstGeom prst="rect">
                          <a:avLst/>
                        </a:prstGeom>
                        <a:solidFill>
                          <a:srgbClr val="082654"/>
                        </a:solidFill>
                        <a:ln w="9525">
                          <a:noFill/>
                          <a:miter lim="800000"/>
                          <a:headEnd/>
                          <a:tailEnd/>
                        </a:ln>
                      </wps:spPr>
                      <wps:txbx>
                        <w:txbxContent>
                          <w:p w14:paraId="3289CC8C" w14:textId="77777777" w:rsidR="00A305A3" w:rsidRPr="00FD7CD4" w:rsidRDefault="00A305A3" w:rsidP="00A305A3">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863E8" id="_x0000_s1041" type="#_x0000_t202" style="position:absolute;margin-left:.75pt;margin-top:553.5pt;width:840.9pt;height:44.25pt;z-index:-2515875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" fillcolor="#082654" stroked="f">
                <v:textbox>
                  <w:txbxContent>
                    <w:p w14:paraId="3289CC8C" w14:textId="77777777" w:rsidR="00A305A3" w:rsidRPr="00FD7CD4" w:rsidRDefault="00A305A3" w:rsidP="00A305A3">
                      <w:pPr>
                        <w:rPr>
                          <w:b/>
                          <w:bCs/>
                          <w:color w:val="FFFFFF" w:themeColor="background1"/>
                          <w:sz w:val="32"/>
                          <w:szCs w:val="32"/>
                        </w:rPr>
                      </w:pPr>
                    </w:p>
                  </w:txbxContent>
                </v:textbox>
                <w10:wrap type="tight" anchorx="page" anchory="page"/>
              </v:shape>
            </w:pict>
          </mc:Fallback>
        </mc:AlternateContent>
      </w:r>
    </w:p>
    <w:p w14:paraId="570CD95F" w14:textId="71192706" w:rsidR="002E2832" w:rsidRDefault="00511B0B" w:rsidP="00511B0B">
      <w:pPr>
        <w:spacing w:line="259" w:lineRule="auto"/>
      </w:pPr>
      <w:r>
        <w:rPr>
          <w:noProof/>
        </w:rPr>
        <mc:AlternateContent>
          <mc:Choice Requires="wps">
            <w:drawing>
              <wp:anchor distT="45720" distB="45720" distL="114300" distR="114300" simplePos="0" relativeHeight="251734016" behindDoc="1" locked="0" layoutInCell="1" allowOverlap="1" wp14:anchorId="774F66E1" wp14:editId="21EFA2F8">
                <wp:simplePos x="0" y="0"/>
                <wp:positionH relativeFrom="margin">
                  <wp:posOffset>4867275</wp:posOffset>
                </wp:positionH>
                <wp:positionV relativeFrom="page">
                  <wp:posOffset>5010150</wp:posOffset>
                </wp:positionV>
                <wp:extent cx="4733925" cy="371475"/>
                <wp:effectExtent l="0" t="0" r="9525" b="9525"/>
                <wp:wrapTight wrapText="bothSides">
                  <wp:wrapPolygon edited="0">
                    <wp:start x="0" y="0"/>
                    <wp:lineTo x="0" y="21046"/>
                    <wp:lineTo x="21557" y="21046"/>
                    <wp:lineTo x="21557" y="0"/>
                    <wp:lineTo x="0" y="0"/>
                  </wp:wrapPolygon>
                </wp:wrapTight>
                <wp:docPr id="891350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71475"/>
                        </a:xfrm>
                        <a:prstGeom prst="rect">
                          <a:avLst/>
                        </a:prstGeom>
                        <a:solidFill>
                          <a:srgbClr val="A126B5"/>
                        </a:solidFill>
                        <a:ln w="9525">
                          <a:noFill/>
                          <a:miter lim="800000"/>
                          <a:headEnd/>
                          <a:tailEnd/>
                        </a:ln>
                      </wps:spPr>
                      <wps:txbx>
                        <w:txbxContent>
                          <w:p w14:paraId="49F9AB51" w14:textId="77777777" w:rsidR="00A305A3" w:rsidRPr="00FD7CD4" w:rsidRDefault="00A305A3" w:rsidP="00A305A3">
                            <w:pPr>
                              <w:rPr>
                                <w:b/>
                                <w:bCs/>
                                <w:color w:val="FFFFFF" w:themeColor="background1"/>
                                <w:sz w:val="32"/>
                                <w:szCs w:val="32"/>
                              </w:rPr>
                            </w:pPr>
                            <w:r>
                              <w:rPr>
                                <w:b/>
                                <w:bCs/>
                                <w:color w:val="FFFFFF" w:themeColor="background1"/>
                                <w:sz w:val="32"/>
                                <w:szCs w:val="32"/>
                              </w:rPr>
                              <w:t>Next Steps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F66E1" id="_x0000_s1042" type="#_x0000_t202" style="position:absolute;margin-left:383.25pt;margin-top:394.5pt;width:372.75pt;height:29.25pt;z-index:-251582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" fillcolor="#a126b5" stroked="f">
                <v:textbox>
                  <w:txbxContent>
                    <w:p w14:paraId="49F9AB51" w14:textId="77777777" w:rsidR="00A305A3" w:rsidRPr="00FD7CD4" w:rsidRDefault="00A305A3" w:rsidP="00A305A3">
                      <w:pPr>
                        <w:rPr>
                          <w:b/>
                          <w:bCs/>
                          <w:color w:val="FFFFFF" w:themeColor="background1"/>
                          <w:sz w:val="32"/>
                          <w:szCs w:val="32"/>
                        </w:rPr>
                      </w:pPr>
                      <w:r>
                        <w:rPr>
                          <w:b/>
                          <w:bCs/>
                          <w:color w:val="FFFFFF" w:themeColor="background1"/>
                          <w:sz w:val="32"/>
                          <w:szCs w:val="32"/>
                        </w:rPr>
                        <w:t>Next Steps</w:t>
                      </w:r>
                    </w:p>
                  </w:txbxContent>
                </v:textbox>
                <w10:wrap type="tight" anchorx="margin" anchory="page"/>
              </v:shape>
            </w:pict>
          </mc:Fallback>
        </mc:AlternateContent>
      </w:r>
    </w:p>
    <w:sectPr w:rsidR="002E2832" w:rsidSect="00FD7CD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790E"/>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D2978"/>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34AE2"/>
    <w:multiLevelType w:val="multilevel"/>
    <w:tmpl w:val="10D4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012F6"/>
    <w:multiLevelType w:val="hybridMultilevel"/>
    <w:tmpl w:val="F9ACFD5C"/>
    <w:lvl w:ilvl="0" w:tplc="580E9F2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F3EA724">
      <w:numFmt w:val="bullet"/>
      <w:lvlText w:val="-"/>
      <w:lvlJc w:val="left"/>
      <w:pPr>
        <w:ind w:left="2520" w:hanging="720"/>
      </w:pPr>
      <w:rPr>
        <w:rFonts w:ascii="Aptos" w:eastAsiaTheme="minorEastAsia" w:hAnsi="Apto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D24E8"/>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6777E"/>
    <w:multiLevelType w:val="hybridMultilevel"/>
    <w:tmpl w:val="B788736C"/>
    <w:lvl w:ilvl="0" w:tplc="580E9F28">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363D0CB3"/>
    <w:multiLevelType w:val="hybridMultilevel"/>
    <w:tmpl w:val="D302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02044"/>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04AB4"/>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70E82"/>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56513"/>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20B1A"/>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250AA"/>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94EBA"/>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123E2"/>
    <w:multiLevelType w:val="multilevel"/>
    <w:tmpl w:val="8ADA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406B5"/>
    <w:multiLevelType w:val="hybridMultilevel"/>
    <w:tmpl w:val="C63ECB52"/>
    <w:lvl w:ilvl="0" w:tplc="4BCEA62E">
      <w:numFmt w:val="bullet"/>
      <w:lvlText w:val="-"/>
      <w:lvlJc w:val="left"/>
      <w:pPr>
        <w:ind w:left="1080" w:hanging="72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F537E"/>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85860"/>
    <w:multiLevelType w:val="hybridMultilevel"/>
    <w:tmpl w:val="362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C7F65"/>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131FCA"/>
    <w:multiLevelType w:val="multilevel"/>
    <w:tmpl w:val="9F1C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95914"/>
    <w:multiLevelType w:val="hybridMultilevel"/>
    <w:tmpl w:val="81DE8C40"/>
    <w:lvl w:ilvl="0" w:tplc="580E9F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33BE9"/>
    <w:multiLevelType w:val="multilevel"/>
    <w:tmpl w:val="1F58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E55D0"/>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858D2"/>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95190"/>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65149"/>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C385D"/>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AF178B"/>
    <w:multiLevelType w:val="hybridMultilevel"/>
    <w:tmpl w:val="B05C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925041">
    <w:abstractNumId w:val="20"/>
  </w:num>
  <w:num w:numId="2" w16cid:durableId="1719744934">
    <w:abstractNumId w:val="22"/>
  </w:num>
  <w:num w:numId="3" w16cid:durableId="1336568883">
    <w:abstractNumId w:val="10"/>
  </w:num>
  <w:num w:numId="4" w16cid:durableId="109249748">
    <w:abstractNumId w:val="11"/>
  </w:num>
  <w:num w:numId="5" w16cid:durableId="1773429737">
    <w:abstractNumId w:val="3"/>
  </w:num>
  <w:num w:numId="6" w16cid:durableId="1737822352">
    <w:abstractNumId w:val="15"/>
  </w:num>
  <w:num w:numId="7" w16cid:durableId="373776871">
    <w:abstractNumId w:val="5"/>
  </w:num>
  <w:num w:numId="8" w16cid:durableId="1340808618">
    <w:abstractNumId w:val="24"/>
  </w:num>
  <w:num w:numId="9" w16cid:durableId="177624872">
    <w:abstractNumId w:val="4"/>
  </w:num>
  <w:num w:numId="10" w16cid:durableId="233903010">
    <w:abstractNumId w:val="18"/>
  </w:num>
  <w:num w:numId="11" w16cid:durableId="1168521696">
    <w:abstractNumId w:val="23"/>
  </w:num>
  <w:num w:numId="12" w16cid:durableId="1973753974">
    <w:abstractNumId w:val="26"/>
  </w:num>
  <w:num w:numId="13" w16cid:durableId="1454052425">
    <w:abstractNumId w:val="12"/>
  </w:num>
  <w:num w:numId="14" w16cid:durableId="1493909187">
    <w:abstractNumId w:val="16"/>
  </w:num>
  <w:num w:numId="15" w16cid:durableId="437020501">
    <w:abstractNumId w:val="8"/>
  </w:num>
  <w:num w:numId="16" w16cid:durableId="1825588938">
    <w:abstractNumId w:val="13"/>
  </w:num>
  <w:num w:numId="17" w16cid:durableId="184441664">
    <w:abstractNumId w:val="7"/>
  </w:num>
  <w:num w:numId="18" w16cid:durableId="383532316">
    <w:abstractNumId w:val="1"/>
  </w:num>
  <w:num w:numId="19" w16cid:durableId="2079862314">
    <w:abstractNumId w:val="6"/>
  </w:num>
  <w:num w:numId="20" w16cid:durableId="1299992035">
    <w:abstractNumId w:val="17"/>
  </w:num>
  <w:num w:numId="21" w16cid:durableId="1127046503">
    <w:abstractNumId w:val="9"/>
  </w:num>
  <w:num w:numId="22" w16cid:durableId="1705864956">
    <w:abstractNumId w:val="0"/>
  </w:num>
  <w:num w:numId="23" w16cid:durableId="482699862">
    <w:abstractNumId w:val="25"/>
  </w:num>
  <w:num w:numId="24" w16cid:durableId="67580553">
    <w:abstractNumId w:val="27"/>
  </w:num>
  <w:num w:numId="25" w16cid:durableId="72506505">
    <w:abstractNumId w:val="2"/>
  </w:num>
  <w:num w:numId="26" w16cid:durableId="445779493">
    <w:abstractNumId w:val="19"/>
  </w:num>
  <w:num w:numId="27" w16cid:durableId="359938659">
    <w:abstractNumId w:val="14"/>
  </w:num>
  <w:num w:numId="28" w16cid:durableId="12809947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D4"/>
    <w:rsid w:val="00000A50"/>
    <w:rsid w:val="000175D1"/>
    <w:rsid w:val="000320AC"/>
    <w:rsid w:val="00062E8D"/>
    <w:rsid w:val="00074FD7"/>
    <w:rsid w:val="0008756B"/>
    <w:rsid w:val="000B6583"/>
    <w:rsid w:val="000D2C0A"/>
    <w:rsid w:val="00106BB6"/>
    <w:rsid w:val="00160BD1"/>
    <w:rsid w:val="001634D4"/>
    <w:rsid w:val="00177074"/>
    <w:rsid w:val="00193D1C"/>
    <w:rsid w:val="0019401F"/>
    <w:rsid w:val="00197102"/>
    <w:rsid w:val="001A2D43"/>
    <w:rsid w:val="00230467"/>
    <w:rsid w:val="0023636C"/>
    <w:rsid w:val="00237AD8"/>
    <w:rsid w:val="0024078C"/>
    <w:rsid w:val="0024513C"/>
    <w:rsid w:val="002570A3"/>
    <w:rsid w:val="00264074"/>
    <w:rsid w:val="0029531A"/>
    <w:rsid w:val="00295934"/>
    <w:rsid w:val="002A2AB8"/>
    <w:rsid w:val="002A4725"/>
    <w:rsid w:val="002A48F0"/>
    <w:rsid w:val="002B52DD"/>
    <w:rsid w:val="002B700C"/>
    <w:rsid w:val="002D1783"/>
    <w:rsid w:val="002E2832"/>
    <w:rsid w:val="002E3C50"/>
    <w:rsid w:val="002E59B3"/>
    <w:rsid w:val="002E7DAB"/>
    <w:rsid w:val="002F16F9"/>
    <w:rsid w:val="002F1764"/>
    <w:rsid w:val="003337E7"/>
    <w:rsid w:val="00337077"/>
    <w:rsid w:val="00357FF7"/>
    <w:rsid w:val="00375CF5"/>
    <w:rsid w:val="003B7F23"/>
    <w:rsid w:val="003C2C6F"/>
    <w:rsid w:val="003E328F"/>
    <w:rsid w:val="003E498B"/>
    <w:rsid w:val="003E5E14"/>
    <w:rsid w:val="004178B3"/>
    <w:rsid w:val="0042787F"/>
    <w:rsid w:val="00430E61"/>
    <w:rsid w:val="0046145D"/>
    <w:rsid w:val="00464982"/>
    <w:rsid w:val="0046709A"/>
    <w:rsid w:val="00483AFD"/>
    <w:rsid w:val="004A2E52"/>
    <w:rsid w:val="004A5CC6"/>
    <w:rsid w:val="004C5B24"/>
    <w:rsid w:val="004D3271"/>
    <w:rsid w:val="004F4249"/>
    <w:rsid w:val="00505C0B"/>
    <w:rsid w:val="00511B0B"/>
    <w:rsid w:val="00512962"/>
    <w:rsid w:val="0051635B"/>
    <w:rsid w:val="00534706"/>
    <w:rsid w:val="00573014"/>
    <w:rsid w:val="00585100"/>
    <w:rsid w:val="005C0F86"/>
    <w:rsid w:val="00604EA9"/>
    <w:rsid w:val="00611495"/>
    <w:rsid w:val="0061270C"/>
    <w:rsid w:val="00631D4F"/>
    <w:rsid w:val="00671207"/>
    <w:rsid w:val="00673CC7"/>
    <w:rsid w:val="006A00A9"/>
    <w:rsid w:val="006A7FA7"/>
    <w:rsid w:val="006D0A19"/>
    <w:rsid w:val="006D7251"/>
    <w:rsid w:val="006E0931"/>
    <w:rsid w:val="006E108E"/>
    <w:rsid w:val="006E4050"/>
    <w:rsid w:val="00720FC4"/>
    <w:rsid w:val="00722B22"/>
    <w:rsid w:val="0077619D"/>
    <w:rsid w:val="007B366B"/>
    <w:rsid w:val="007E4A9A"/>
    <w:rsid w:val="008412E1"/>
    <w:rsid w:val="0088090E"/>
    <w:rsid w:val="0088380E"/>
    <w:rsid w:val="00885BF5"/>
    <w:rsid w:val="00887616"/>
    <w:rsid w:val="00893D45"/>
    <w:rsid w:val="00894F03"/>
    <w:rsid w:val="008A2934"/>
    <w:rsid w:val="008A5F28"/>
    <w:rsid w:val="008A63CB"/>
    <w:rsid w:val="008C6E61"/>
    <w:rsid w:val="008F05CB"/>
    <w:rsid w:val="00912A70"/>
    <w:rsid w:val="0094680B"/>
    <w:rsid w:val="00950779"/>
    <w:rsid w:val="00956D0D"/>
    <w:rsid w:val="00983F6F"/>
    <w:rsid w:val="00984B8A"/>
    <w:rsid w:val="009A4C1A"/>
    <w:rsid w:val="009A78CF"/>
    <w:rsid w:val="00A07569"/>
    <w:rsid w:val="00A157FA"/>
    <w:rsid w:val="00A22710"/>
    <w:rsid w:val="00A248DC"/>
    <w:rsid w:val="00A305A3"/>
    <w:rsid w:val="00A3436A"/>
    <w:rsid w:val="00A352ED"/>
    <w:rsid w:val="00A544CD"/>
    <w:rsid w:val="00AA3DC2"/>
    <w:rsid w:val="00AB55EC"/>
    <w:rsid w:val="00AC548F"/>
    <w:rsid w:val="00AC7214"/>
    <w:rsid w:val="00AD651B"/>
    <w:rsid w:val="00AE0C56"/>
    <w:rsid w:val="00B04D95"/>
    <w:rsid w:val="00B4558F"/>
    <w:rsid w:val="00B57134"/>
    <w:rsid w:val="00B620CA"/>
    <w:rsid w:val="00B6472C"/>
    <w:rsid w:val="00B673B0"/>
    <w:rsid w:val="00B71E26"/>
    <w:rsid w:val="00B77769"/>
    <w:rsid w:val="00B82BC4"/>
    <w:rsid w:val="00B82F93"/>
    <w:rsid w:val="00BD20A3"/>
    <w:rsid w:val="00BE56EC"/>
    <w:rsid w:val="00BF76EE"/>
    <w:rsid w:val="00C16834"/>
    <w:rsid w:val="00C53DC9"/>
    <w:rsid w:val="00C577CA"/>
    <w:rsid w:val="00CA0F9D"/>
    <w:rsid w:val="00CC4DAE"/>
    <w:rsid w:val="00CD0F93"/>
    <w:rsid w:val="00CE65EA"/>
    <w:rsid w:val="00CF53AE"/>
    <w:rsid w:val="00D221FC"/>
    <w:rsid w:val="00D47ED3"/>
    <w:rsid w:val="00D514C7"/>
    <w:rsid w:val="00D77696"/>
    <w:rsid w:val="00D81DDE"/>
    <w:rsid w:val="00D86449"/>
    <w:rsid w:val="00DA0E34"/>
    <w:rsid w:val="00DB1421"/>
    <w:rsid w:val="00DC5D85"/>
    <w:rsid w:val="00E063CE"/>
    <w:rsid w:val="00E145AE"/>
    <w:rsid w:val="00E15E9F"/>
    <w:rsid w:val="00E54BD6"/>
    <w:rsid w:val="00E574F5"/>
    <w:rsid w:val="00E647DA"/>
    <w:rsid w:val="00E66A49"/>
    <w:rsid w:val="00E6731E"/>
    <w:rsid w:val="00E80EFB"/>
    <w:rsid w:val="00E87882"/>
    <w:rsid w:val="00E92F4F"/>
    <w:rsid w:val="00E92FE8"/>
    <w:rsid w:val="00E9504B"/>
    <w:rsid w:val="00EB54DD"/>
    <w:rsid w:val="00ED62B5"/>
    <w:rsid w:val="00F13C12"/>
    <w:rsid w:val="00F16FCD"/>
    <w:rsid w:val="00F234C0"/>
    <w:rsid w:val="00F26F73"/>
    <w:rsid w:val="00F65748"/>
    <w:rsid w:val="00F87973"/>
    <w:rsid w:val="00F9273B"/>
    <w:rsid w:val="00FA5FEC"/>
    <w:rsid w:val="00FB61B0"/>
    <w:rsid w:val="00FC1E25"/>
    <w:rsid w:val="00FD6697"/>
    <w:rsid w:val="00FD7CD4"/>
    <w:rsid w:val="00FF1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BD5F"/>
  <w15:chartTrackingRefBased/>
  <w15:docId w15:val="{75B207D7-5867-4B64-A346-96C91F41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D4"/>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FD7CD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D7CD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FD7CD4"/>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D7CD4"/>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FD7CD4"/>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FD7CD4"/>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FD7CD4"/>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FD7CD4"/>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FD7CD4"/>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CD4"/>
    <w:rPr>
      <w:rFonts w:eastAsiaTheme="majorEastAsia" w:cstheme="majorBidi"/>
      <w:color w:val="272727" w:themeColor="text1" w:themeTint="D8"/>
    </w:rPr>
  </w:style>
  <w:style w:type="paragraph" w:styleId="Title">
    <w:name w:val="Title"/>
    <w:basedOn w:val="Normal"/>
    <w:next w:val="Normal"/>
    <w:link w:val="TitleChar"/>
    <w:uiPriority w:val="10"/>
    <w:qFormat/>
    <w:rsid w:val="00FD7CD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D7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CD4"/>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D7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CD4"/>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FD7CD4"/>
    <w:rPr>
      <w:i/>
      <w:iCs/>
      <w:color w:val="404040" w:themeColor="text1" w:themeTint="BF"/>
    </w:rPr>
  </w:style>
  <w:style w:type="paragraph" w:styleId="ListParagraph">
    <w:name w:val="List Paragraph"/>
    <w:basedOn w:val="Normal"/>
    <w:uiPriority w:val="34"/>
    <w:qFormat/>
    <w:rsid w:val="00FD7CD4"/>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FD7CD4"/>
    <w:rPr>
      <w:i/>
      <w:iCs/>
      <w:color w:val="0F4761" w:themeColor="accent1" w:themeShade="BF"/>
    </w:rPr>
  </w:style>
  <w:style w:type="paragraph" w:styleId="IntenseQuote">
    <w:name w:val="Intense Quote"/>
    <w:basedOn w:val="Normal"/>
    <w:next w:val="Normal"/>
    <w:link w:val="IntenseQuoteChar"/>
    <w:uiPriority w:val="30"/>
    <w:qFormat/>
    <w:rsid w:val="00FD7C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FD7CD4"/>
    <w:rPr>
      <w:i/>
      <w:iCs/>
      <w:color w:val="0F4761" w:themeColor="accent1" w:themeShade="BF"/>
    </w:rPr>
  </w:style>
  <w:style w:type="character" w:styleId="IntenseReference">
    <w:name w:val="Intense Reference"/>
    <w:basedOn w:val="DefaultParagraphFont"/>
    <w:uiPriority w:val="32"/>
    <w:qFormat/>
    <w:rsid w:val="00FD7CD4"/>
    <w:rPr>
      <w:b/>
      <w:bCs/>
      <w:smallCaps/>
      <w:color w:val="0F4761" w:themeColor="accent1" w:themeShade="BF"/>
      <w:spacing w:val="5"/>
    </w:rPr>
  </w:style>
  <w:style w:type="paragraph" w:styleId="NormalWeb">
    <w:name w:val="Normal (Web)"/>
    <w:basedOn w:val="Normal"/>
    <w:uiPriority w:val="99"/>
    <w:unhideWhenUsed/>
    <w:rsid w:val="00A3436A"/>
    <w:rPr>
      <w:rFonts w:ascii="Times New Roman" w:hAnsi="Times New Roman" w:cs="Times New Roman"/>
    </w:rPr>
  </w:style>
  <w:style w:type="character" w:styleId="Strong">
    <w:name w:val="Strong"/>
    <w:basedOn w:val="DefaultParagraphFont"/>
    <w:uiPriority w:val="22"/>
    <w:qFormat/>
    <w:rsid w:val="00604EA9"/>
    <w:rPr>
      <w:b/>
      <w:bCs/>
    </w:rPr>
  </w:style>
  <w:style w:type="character" w:styleId="Emphasis">
    <w:name w:val="Emphasis"/>
    <w:basedOn w:val="DefaultParagraphFont"/>
    <w:uiPriority w:val="20"/>
    <w:qFormat/>
    <w:rsid w:val="002E59B3"/>
    <w:rPr>
      <w:i/>
      <w:iCs/>
    </w:rPr>
  </w:style>
  <w:style w:type="character" w:styleId="Hyperlink">
    <w:name w:val="Hyperlink"/>
    <w:basedOn w:val="DefaultParagraphFont"/>
    <w:uiPriority w:val="99"/>
    <w:unhideWhenUsed/>
    <w:rsid w:val="0008756B"/>
    <w:rPr>
      <w:color w:val="467886" w:themeColor="hyperlink"/>
      <w:u w:val="single"/>
    </w:rPr>
  </w:style>
  <w:style w:type="character" w:styleId="UnresolvedMention">
    <w:name w:val="Unresolved Mention"/>
    <w:basedOn w:val="DefaultParagraphFont"/>
    <w:uiPriority w:val="99"/>
    <w:semiHidden/>
    <w:unhideWhenUsed/>
    <w:rsid w:val="0008756B"/>
    <w:rPr>
      <w:color w:val="605E5C"/>
      <w:shd w:val="clear" w:color="auto" w:fill="E1DFDD"/>
    </w:rPr>
  </w:style>
  <w:style w:type="character" w:styleId="FollowedHyperlink">
    <w:name w:val="FollowedHyperlink"/>
    <w:basedOn w:val="DefaultParagraphFont"/>
    <w:uiPriority w:val="99"/>
    <w:semiHidden/>
    <w:unhideWhenUsed/>
    <w:rsid w:val="002570A3"/>
    <w:rPr>
      <w:color w:val="96607D" w:themeColor="followedHyperlink"/>
      <w:u w:val="single"/>
    </w:rPr>
  </w:style>
  <w:style w:type="paragraph" w:customStyle="1" w:styleId="paragraph">
    <w:name w:val="paragraph"/>
    <w:basedOn w:val="Normal"/>
    <w:rsid w:val="00C577C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C577CA"/>
  </w:style>
  <w:style w:type="character" w:customStyle="1" w:styleId="normaltextrun">
    <w:name w:val="normaltextrun"/>
    <w:basedOn w:val="DefaultParagraphFont"/>
    <w:rsid w:val="00C577CA"/>
  </w:style>
  <w:style w:type="table" w:styleId="GridTable5Dark-Accent5">
    <w:name w:val="Grid Table 5 Dark Accent 5"/>
    <w:basedOn w:val="TableNormal"/>
    <w:uiPriority w:val="50"/>
    <w:rsid w:val="00893D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3">
    <w:name w:val="Grid Table 5 Dark Accent 3"/>
    <w:basedOn w:val="TableNormal"/>
    <w:uiPriority w:val="50"/>
    <w:rsid w:val="00511B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5bf3f7-0e53-47c1-b313-2d44ce8421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09A580A44049408D4DB8E37E5A6F49" ma:contentTypeVersion="11" ma:contentTypeDescription="Create a new document." ma:contentTypeScope="" ma:versionID="97121f923e12e2ee4b7ac1058030587a">
  <xsd:schema xmlns:xsd="http://www.w3.org/2001/XMLSchema" xmlns:xs="http://www.w3.org/2001/XMLSchema" xmlns:p="http://schemas.microsoft.com/office/2006/metadata/properties" xmlns:ns2="e15bf3f7-0e53-47c1-b313-2d44ce84211d" targetNamespace="http://schemas.microsoft.com/office/2006/metadata/properties" ma:root="true" ma:fieldsID="bcb8bb80e326e5b4c82c0aa16c1485c5" ns2:_="">
    <xsd:import namespace="e15bf3f7-0e53-47c1-b313-2d44ce842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f3f7-0e53-47c1-b313-2d44ce842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B5A34-BBF3-40F4-84E6-65405EB2CFF2}">
  <ds:schemaRefs>
    <ds:schemaRef ds:uri="http://schemas.microsoft.com/office/2006/metadata/properties"/>
    <ds:schemaRef ds:uri="http://schemas.microsoft.com/office/infopath/2007/PartnerControls"/>
    <ds:schemaRef ds:uri="e15bf3f7-0e53-47c1-b313-2d44ce84211d"/>
  </ds:schemaRefs>
</ds:datastoreItem>
</file>

<file path=customXml/itemProps2.xml><?xml version="1.0" encoding="utf-8"?>
<ds:datastoreItem xmlns:ds="http://schemas.openxmlformats.org/officeDocument/2006/customXml" ds:itemID="{6CF588D1-2DF2-4C12-9E6D-EB5F80EA1C82}">
  <ds:schemaRefs>
    <ds:schemaRef ds:uri="http://schemas.microsoft.com/sharepoint/v3/contenttype/forms"/>
  </ds:schemaRefs>
</ds:datastoreItem>
</file>

<file path=customXml/itemProps3.xml><?xml version="1.0" encoding="utf-8"?>
<ds:datastoreItem xmlns:ds="http://schemas.openxmlformats.org/officeDocument/2006/customXml" ds:itemID="{086F86FB-BB5B-470E-BBC6-BCD04510B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bf3f7-0e53-47c1-b313-2d44ce842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Wilcock</dc:creator>
  <dc:description/>
  <cp:lastModifiedBy>Esther Wilcock</cp:lastModifiedBy>
  <cp:revision>5</cp:revision>
  <dcterms:created xsi:type="dcterms:W3CDTF">2026-02-16T16:07:00Z</dcterms:created>
  <dcterms:modified xsi:type="dcterms:W3CDTF">2026-02-16T16:56:00Z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0x0101004409A580A44049408D4DB8E37E5A6F49</vt:lpwstr>
  </property>
  <property fmtid="{D5CDD505-2E9C-101B-9397-08002B2CF9AE}" pid="3" name="MediaServiceImageTags">
    <vt:lpwstr/>
  </property>
</Properties>
</file>