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4120819"/>
        <w:docPartObj>
          <w:docPartGallery w:val="Cover Pages"/>
          <w:docPartUnique/>
        </w:docPartObj>
      </w:sdtPr>
      <w:sdtContent>
        <w:p w14:paraId="558F21D1" w14:textId="7F2C1BD7" w:rsidR="005E6F32" w:rsidRDefault="00BF38B2" w:rsidP="00C8559D">
          <w:pPr>
            <w:jc w:val="center"/>
          </w:pPr>
          <w:r>
            <w:rPr>
              <w:noProof/>
              <w:lang w:eastAsia="en-GB"/>
            </w:rPr>
            <w:drawing>
              <wp:anchor distT="0" distB="0" distL="114300" distR="114300" simplePos="0" relativeHeight="251658241" behindDoc="1" locked="0" layoutInCell="1" allowOverlap="1" wp14:anchorId="0BEEE8B5" wp14:editId="1D307541">
                <wp:simplePos x="0" y="0"/>
                <wp:positionH relativeFrom="margin">
                  <wp:posOffset>228904</wp:posOffset>
                </wp:positionH>
                <wp:positionV relativeFrom="paragraph">
                  <wp:posOffset>470</wp:posOffset>
                </wp:positionV>
                <wp:extent cx="5534025" cy="3619500"/>
                <wp:effectExtent l="0" t="0" r="9525" b="0"/>
                <wp:wrapTight wrapText="bothSides">
                  <wp:wrapPolygon edited="0">
                    <wp:start x="0" y="0"/>
                    <wp:lineTo x="0" y="21486"/>
                    <wp:lineTo x="21563" y="21486"/>
                    <wp:lineTo x="215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2e822fb0d7bdbfef86ebc9ba0fb127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34025" cy="361950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b/>
                <w:caps/>
                <w:color w:val="E32D91" w:themeColor="accent1"/>
                <w:sz w:val="64"/>
                <w:szCs w:val="64"/>
              </w:rPr>
              <w:alias w:val="Title"/>
              <w:tag w:val=""/>
              <w:id w:val="1592047835"/>
              <w:dataBinding w:prefixMappings="xmlns:ns0='http://purl.org/dc/elements/1.1/' xmlns:ns1='http://schemas.openxmlformats.org/package/2006/metadata/core-properties' " w:xpath="/ns1:coreProperties[1]/ns0:title[1]" w:storeItemID="{6C3C8BC8-F283-45AE-878A-BAB7291924A1}"/>
              <w:text w:multiLine="1"/>
            </w:sdtPr>
            <w:sdtContent>
              <w:r w:rsidR="00C8559D">
                <w:rPr>
                  <w:rFonts w:ascii="Arial" w:hAnsi="Arial" w:cs="Arial"/>
                  <w:b/>
                  <w:caps/>
                  <w:color w:val="E32D91" w:themeColor="accent1"/>
                  <w:sz w:val="64"/>
                  <w:szCs w:val="64"/>
                </w:rPr>
                <w:t>Wakefield</w:t>
              </w:r>
              <w:r w:rsidR="001051C9">
                <w:rPr>
                  <w:rFonts w:ascii="Arial" w:hAnsi="Arial" w:cs="Arial"/>
                  <w:b/>
                  <w:caps/>
                  <w:color w:val="E32D91" w:themeColor="accent1"/>
                  <w:sz w:val="64"/>
                  <w:szCs w:val="64"/>
                </w:rPr>
                <w:t xml:space="preserve"> </w:t>
              </w:r>
              <w:r w:rsidR="00C8559D">
                <w:rPr>
                  <w:rFonts w:ascii="Arial" w:hAnsi="Arial" w:cs="Arial"/>
                  <w:b/>
                  <w:caps/>
                  <w:color w:val="E32D91" w:themeColor="accent1"/>
                  <w:sz w:val="64"/>
                  <w:szCs w:val="64"/>
                </w:rPr>
                <w:t>SHORT</w:t>
              </w:r>
              <w:r w:rsidR="00F104FA">
                <w:rPr>
                  <w:rFonts w:ascii="Arial" w:hAnsi="Arial" w:cs="Arial"/>
                  <w:b/>
                  <w:caps/>
                  <w:color w:val="E32D91" w:themeColor="accent1"/>
                  <w:sz w:val="64"/>
                  <w:szCs w:val="64"/>
                </w:rPr>
                <w:t xml:space="preserve"> </w:t>
              </w:r>
              <w:r w:rsidR="00C8559D">
                <w:rPr>
                  <w:rFonts w:ascii="Arial" w:hAnsi="Arial" w:cs="Arial"/>
                  <w:b/>
                  <w:caps/>
                  <w:color w:val="E32D91" w:themeColor="accent1"/>
                  <w:sz w:val="64"/>
                  <w:szCs w:val="64"/>
                </w:rPr>
                <w:t>BReaks</w:t>
              </w:r>
              <w:r w:rsidR="00C8559D">
                <w:rPr>
                  <w:rFonts w:ascii="Arial" w:hAnsi="Arial" w:cs="Arial"/>
                  <w:b/>
                  <w:caps/>
                  <w:color w:val="E32D91" w:themeColor="accent1"/>
                  <w:sz w:val="64"/>
                  <w:szCs w:val="64"/>
                </w:rPr>
                <w:br/>
                <w:t xml:space="preserve">Annual Report </w:t>
              </w:r>
              <w:r w:rsidR="00C8559D">
                <w:rPr>
                  <w:rFonts w:ascii="Arial" w:hAnsi="Arial" w:cs="Arial"/>
                  <w:b/>
                  <w:caps/>
                  <w:color w:val="E32D91" w:themeColor="accent1"/>
                  <w:sz w:val="64"/>
                  <w:szCs w:val="64"/>
                </w:rPr>
                <w:br/>
                <w:t>202</w:t>
              </w:r>
              <w:r w:rsidR="005105D3">
                <w:rPr>
                  <w:rFonts w:ascii="Arial" w:hAnsi="Arial" w:cs="Arial"/>
                  <w:b/>
                  <w:caps/>
                  <w:color w:val="E32D91" w:themeColor="accent1"/>
                  <w:sz w:val="64"/>
                  <w:szCs w:val="64"/>
                </w:rPr>
                <w:t>4</w:t>
              </w:r>
              <w:r w:rsidR="000F0D90">
                <w:rPr>
                  <w:rFonts w:ascii="Arial" w:hAnsi="Arial" w:cs="Arial"/>
                  <w:b/>
                  <w:caps/>
                  <w:color w:val="E32D91" w:themeColor="accent1"/>
                  <w:sz w:val="64"/>
                  <w:szCs w:val="64"/>
                </w:rPr>
                <w:t xml:space="preserve"> </w:t>
              </w:r>
              <w:r w:rsidR="00C8559D">
                <w:rPr>
                  <w:rFonts w:ascii="Arial" w:hAnsi="Arial" w:cs="Arial"/>
                  <w:b/>
                  <w:caps/>
                  <w:color w:val="E32D91" w:themeColor="accent1"/>
                  <w:sz w:val="64"/>
                  <w:szCs w:val="64"/>
                </w:rPr>
                <w:t>- 202</w:t>
              </w:r>
              <w:r w:rsidR="005105D3">
                <w:rPr>
                  <w:rFonts w:ascii="Arial" w:hAnsi="Arial" w:cs="Arial"/>
                  <w:b/>
                  <w:caps/>
                  <w:color w:val="E32D91" w:themeColor="accent1"/>
                  <w:sz w:val="64"/>
                  <w:szCs w:val="64"/>
                </w:rPr>
                <w:t>5</w:t>
              </w:r>
            </w:sdtContent>
          </w:sdt>
          <w:r w:rsidR="00C8559D">
            <w:rPr>
              <w:noProof/>
              <w:lang w:eastAsia="en-GB"/>
            </w:rPr>
            <w:t xml:space="preserve"> </w:t>
          </w:r>
          <w:r w:rsidR="005E6F32">
            <w:rPr>
              <w:noProof/>
              <w:lang w:eastAsia="en-GB"/>
            </w:rPr>
            <mc:AlternateContent>
              <mc:Choice Requires="wps">
                <w:drawing>
                  <wp:anchor distT="0" distB="0" distL="114300" distR="114300" simplePos="0" relativeHeight="251658240" behindDoc="0" locked="0" layoutInCell="1" allowOverlap="1" wp14:anchorId="3A62309B" wp14:editId="63EF7AD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Content>
                                  <w:p w14:paraId="5AF4F0B6" w14:textId="13B8023A" w:rsidR="00B45E7B" w:rsidRPr="00735567" w:rsidRDefault="000F7E3F">
                                    <w:pPr>
                                      <w:pStyle w:val="NoSpacing"/>
                                      <w:jc w:val="right"/>
                                      <w:rPr>
                                        <w:rFonts w:ascii="Arial" w:hAnsi="Arial" w:cs="Arial"/>
                                        <w:color w:val="595959" w:themeColor="text1" w:themeTint="A6"/>
                                        <w:sz w:val="28"/>
                                        <w:szCs w:val="28"/>
                                      </w:rPr>
                                    </w:pPr>
                                    <w:r>
                                      <w:rPr>
                                        <w:rFonts w:ascii="Arial" w:hAnsi="Arial" w:cs="Arial"/>
                                        <w:color w:val="595959" w:themeColor="text1" w:themeTint="A6"/>
                                        <w:sz w:val="28"/>
                                        <w:szCs w:val="28"/>
                                      </w:rPr>
                                      <w:t xml:space="preserve">     </w:t>
                                    </w:r>
                                  </w:p>
                                </w:sdtContent>
                              </w:sdt>
                              <w:p w14:paraId="01C366D0" w14:textId="710C1108" w:rsidR="00B45E7B" w:rsidRPr="00735567" w:rsidRDefault="00000000">
                                <w:pPr>
                                  <w:pStyle w:val="NoSpacing"/>
                                  <w:jc w:val="right"/>
                                  <w:rPr>
                                    <w:rFonts w:ascii="Arial" w:hAnsi="Arial" w:cs="Arial"/>
                                    <w:color w:val="595959" w:themeColor="text1" w:themeTint="A6"/>
                                    <w:sz w:val="18"/>
                                    <w:szCs w:val="18"/>
                                  </w:rPr>
                                </w:pPr>
                                <w:sdt>
                                  <w:sdtPr>
                                    <w:rPr>
                                      <w:rFonts w:ascii="Arial" w:hAnsi="Arial" w:cs="Arial"/>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0F7E3F">
                                      <w:rPr>
                                        <w:rFonts w:ascii="Arial" w:hAnsi="Arial" w:cs="Arial"/>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A62309B"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5824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Arial" w:hAnsi="Arial" w:cs="Arial"/>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Content>
                            <w:p w14:paraId="5AF4F0B6" w14:textId="13B8023A" w:rsidR="00B45E7B" w:rsidRPr="00735567" w:rsidRDefault="000F7E3F">
                              <w:pPr>
                                <w:pStyle w:val="NoSpacing"/>
                                <w:jc w:val="right"/>
                                <w:rPr>
                                  <w:rFonts w:ascii="Arial" w:hAnsi="Arial" w:cs="Arial"/>
                                  <w:color w:val="595959" w:themeColor="text1" w:themeTint="A6"/>
                                  <w:sz w:val="28"/>
                                  <w:szCs w:val="28"/>
                                </w:rPr>
                              </w:pPr>
                              <w:r>
                                <w:rPr>
                                  <w:rFonts w:ascii="Arial" w:hAnsi="Arial" w:cs="Arial"/>
                                  <w:color w:val="595959" w:themeColor="text1" w:themeTint="A6"/>
                                  <w:sz w:val="28"/>
                                  <w:szCs w:val="28"/>
                                </w:rPr>
                                <w:t xml:space="preserve">     </w:t>
                              </w:r>
                            </w:p>
                          </w:sdtContent>
                        </w:sdt>
                        <w:p w14:paraId="01C366D0" w14:textId="710C1108" w:rsidR="00B45E7B" w:rsidRPr="00735567" w:rsidRDefault="00000000">
                          <w:pPr>
                            <w:pStyle w:val="NoSpacing"/>
                            <w:jc w:val="right"/>
                            <w:rPr>
                              <w:rFonts w:ascii="Arial" w:hAnsi="Arial" w:cs="Arial"/>
                              <w:color w:val="595959" w:themeColor="text1" w:themeTint="A6"/>
                              <w:sz w:val="18"/>
                              <w:szCs w:val="18"/>
                            </w:rPr>
                          </w:pPr>
                          <w:sdt>
                            <w:sdtPr>
                              <w:rPr>
                                <w:rFonts w:ascii="Arial" w:hAnsi="Arial" w:cs="Arial"/>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0F7E3F">
                                <w:rPr>
                                  <w:rFonts w:ascii="Arial" w:hAnsi="Arial" w:cs="Arial"/>
                                  <w:color w:val="595959" w:themeColor="text1" w:themeTint="A6"/>
                                  <w:sz w:val="18"/>
                                  <w:szCs w:val="18"/>
                                </w:rPr>
                                <w:t xml:space="preserve">     </w:t>
                              </w:r>
                            </w:sdtContent>
                          </w:sdt>
                        </w:p>
                      </w:txbxContent>
                    </v:textbox>
                    <w10:wrap type="square" anchorx="page" anchory="page"/>
                  </v:shape>
                </w:pict>
              </mc:Fallback>
            </mc:AlternateContent>
          </w:r>
        </w:p>
        <w:p w14:paraId="6F113593" w14:textId="77777777" w:rsidR="005E6F32" w:rsidRDefault="005E6F32" w:rsidP="00F03093">
          <w:pPr>
            <w:jc w:val="center"/>
          </w:pPr>
          <w:r>
            <w:br w:type="page"/>
          </w:r>
        </w:p>
      </w:sdtContent>
    </w:sdt>
    <w:sdt>
      <w:sdtPr>
        <w:rPr>
          <w:rFonts w:asciiTheme="minorHAnsi" w:eastAsiaTheme="minorEastAsia" w:hAnsiTheme="minorHAnsi" w:cstheme="minorBidi"/>
          <w:color w:val="auto"/>
          <w:sz w:val="21"/>
          <w:szCs w:val="21"/>
        </w:rPr>
        <w:id w:val="-1339685300"/>
        <w:docPartObj>
          <w:docPartGallery w:val="Table of Contents"/>
          <w:docPartUnique/>
        </w:docPartObj>
      </w:sdtPr>
      <w:sdtContent>
        <w:p w14:paraId="15C0BA9C" w14:textId="52F40FAF" w:rsidR="005F6204" w:rsidRDefault="005F6204">
          <w:pPr>
            <w:pStyle w:val="TOCHeading"/>
          </w:pPr>
          <w:r>
            <w:t>Contents</w:t>
          </w:r>
        </w:p>
        <w:p w14:paraId="2968E528" w14:textId="77777777" w:rsidR="00820A2D" w:rsidRPr="00820A2D" w:rsidRDefault="00820A2D" w:rsidP="00820A2D"/>
        <w:p w14:paraId="799820A9" w14:textId="0A0CFF44" w:rsidR="005E0560" w:rsidRDefault="005F6204" w:rsidP="009C11BF">
          <w:pPr>
            <w:pStyle w:val="TOC3"/>
          </w:pPr>
          <w:r w:rsidRPr="009C11BF">
            <w:t>Context……………………………………………………………………………………</w:t>
          </w:r>
          <w:r w:rsidR="009C11BF">
            <w:t>.</w:t>
          </w:r>
          <w:r w:rsidRPr="009C11BF">
            <w:t>……</w:t>
          </w:r>
          <w:r w:rsidR="00E41018" w:rsidRPr="009C11BF">
            <w:t>2</w:t>
          </w:r>
        </w:p>
        <w:p w14:paraId="6AD747A8" w14:textId="77777777" w:rsidR="00820A2D" w:rsidRPr="00820A2D" w:rsidRDefault="00820A2D" w:rsidP="00820A2D">
          <w:pPr>
            <w:rPr>
              <w:lang w:eastAsia="en-GB"/>
            </w:rPr>
          </w:pPr>
        </w:p>
        <w:p w14:paraId="16912579" w14:textId="7B977179" w:rsidR="005E0560" w:rsidRDefault="005E0560" w:rsidP="009C11BF">
          <w:pPr>
            <w:rPr>
              <w:rFonts w:ascii="Arial" w:hAnsi="Arial" w:cs="Arial"/>
              <w:sz w:val="24"/>
              <w:szCs w:val="24"/>
              <w:lang w:eastAsia="en-GB"/>
            </w:rPr>
          </w:pPr>
          <w:r w:rsidRPr="00AD719C">
            <w:rPr>
              <w:rFonts w:ascii="Arial" w:hAnsi="Arial" w:cs="Arial"/>
              <w:sz w:val="24"/>
              <w:szCs w:val="24"/>
              <w:lang w:eastAsia="en-GB"/>
            </w:rPr>
            <w:t>Public Sector Equality</w:t>
          </w:r>
          <w:r w:rsidR="00AC79E2">
            <w:rPr>
              <w:rFonts w:ascii="Arial" w:hAnsi="Arial" w:cs="Arial"/>
              <w:sz w:val="24"/>
              <w:szCs w:val="24"/>
              <w:lang w:eastAsia="en-GB"/>
            </w:rPr>
            <w:t xml:space="preserve"> </w:t>
          </w:r>
          <w:r w:rsidRPr="00AD719C">
            <w:rPr>
              <w:rFonts w:ascii="Arial" w:hAnsi="Arial" w:cs="Arial"/>
              <w:sz w:val="24"/>
              <w:szCs w:val="24"/>
              <w:lang w:eastAsia="en-GB"/>
            </w:rPr>
            <w:t>Duty………………………………………………………………</w:t>
          </w:r>
          <w:r w:rsidR="00AC79E2">
            <w:rPr>
              <w:rFonts w:ascii="Arial" w:hAnsi="Arial" w:cs="Arial"/>
              <w:sz w:val="24"/>
              <w:szCs w:val="24"/>
              <w:lang w:eastAsia="en-GB"/>
            </w:rPr>
            <w:t>…...</w:t>
          </w:r>
          <w:r w:rsidR="00E41018" w:rsidRPr="00AD719C">
            <w:rPr>
              <w:rFonts w:ascii="Arial" w:hAnsi="Arial" w:cs="Arial"/>
              <w:sz w:val="24"/>
              <w:szCs w:val="24"/>
              <w:lang w:eastAsia="en-GB"/>
            </w:rPr>
            <w:t>3</w:t>
          </w:r>
        </w:p>
        <w:p w14:paraId="6DCEEAA5" w14:textId="77777777" w:rsidR="00820A2D" w:rsidRPr="00AD719C" w:rsidRDefault="00820A2D" w:rsidP="009C11BF">
          <w:pPr>
            <w:rPr>
              <w:rFonts w:ascii="Arial" w:hAnsi="Arial" w:cs="Arial"/>
              <w:sz w:val="24"/>
              <w:szCs w:val="24"/>
              <w:lang w:eastAsia="en-GB"/>
            </w:rPr>
          </w:pPr>
        </w:p>
        <w:p w14:paraId="754BFB00" w14:textId="34395DCA" w:rsidR="004F0953" w:rsidRDefault="004F0953" w:rsidP="004F0953">
          <w:pPr>
            <w:jc w:val="both"/>
            <w:rPr>
              <w:rFonts w:ascii="Arial" w:hAnsi="Arial" w:cs="Arial"/>
              <w:sz w:val="24"/>
              <w:szCs w:val="24"/>
              <w:lang w:eastAsia="en-GB"/>
            </w:rPr>
          </w:pPr>
          <w:r w:rsidRPr="00AD719C">
            <w:rPr>
              <w:rFonts w:ascii="Arial" w:hAnsi="Arial" w:cs="Arial"/>
              <w:sz w:val="24"/>
              <w:szCs w:val="24"/>
              <w:lang w:eastAsia="en-GB"/>
            </w:rPr>
            <w:t>Assessments……………………………………………………………………………………</w:t>
          </w:r>
          <w:r w:rsidR="00E41018" w:rsidRPr="00AD719C">
            <w:rPr>
              <w:rFonts w:ascii="Arial" w:hAnsi="Arial" w:cs="Arial"/>
              <w:sz w:val="24"/>
              <w:szCs w:val="24"/>
              <w:lang w:eastAsia="en-GB"/>
            </w:rPr>
            <w:t>4</w:t>
          </w:r>
        </w:p>
        <w:p w14:paraId="2027D9F3" w14:textId="77777777" w:rsidR="00820A2D" w:rsidRPr="00AD719C" w:rsidRDefault="00820A2D" w:rsidP="004F0953">
          <w:pPr>
            <w:jc w:val="both"/>
            <w:rPr>
              <w:rFonts w:ascii="Arial" w:hAnsi="Arial" w:cs="Arial"/>
              <w:sz w:val="24"/>
              <w:szCs w:val="24"/>
              <w:lang w:eastAsia="en-GB"/>
            </w:rPr>
          </w:pPr>
        </w:p>
        <w:p w14:paraId="46CF9193" w14:textId="72FB815E" w:rsidR="004F0953" w:rsidRDefault="004F0953" w:rsidP="004F0953">
          <w:pPr>
            <w:jc w:val="both"/>
            <w:rPr>
              <w:rFonts w:ascii="Arial" w:hAnsi="Arial" w:cs="Arial"/>
              <w:sz w:val="24"/>
              <w:szCs w:val="24"/>
              <w:lang w:eastAsia="en-GB"/>
            </w:rPr>
          </w:pPr>
          <w:r w:rsidRPr="00AD719C">
            <w:rPr>
              <w:rFonts w:ascii="Arial" w:hAnsi="Arial" w:cs="Arial"/>
              <w:sz w:val="24"/>
              <w:szCs w:val="24"/>
              <w:lang w:eastAsia="en-GB"/>
            </w:rPr>
            <w:t>Short Breaks Panel</w:t>
          </w:r>
          <w:r w:rsidR="00CB0788" w:rsidRPr="00AD719C">
            <w:rPr>
              <w:rFonts w:ascii="Arial" w:hAnsi="Arial" w:cs="Arial"/>
              <w:sz w:val="24"/>
              <w:szCs w:val="24"/>
              <w:lang w:eastAsia="en-GB"/>
            </w:rPr>
            <w:t>……………………………………………………</w:t>
          </w:r>
          <w:r w:rsidR="00AC79E2">
            <w:rPr>
              <w:rFonts w:ascii="Arial" w:hAnsi="Arial" w:cs="Arial"/>
              <w:sz w:val="24"/>
              <w:szCs w:val="24"/>
              <w:lang w:eastAsia="en-GB"/>
            </w:rPr>
            <w:t>……………………….</w:t>
          </w:r>
          <w:r w:rsidR="00E41018" w:rsidRPr="00AD719C">
            <w:rPr>
              <w:rFonts w:ascii="Arial" w:hAnsi="Arial" w:cs="Arial"/>
              <w:sz w:val="24"/>
              <w:szCs w:val="24"/>
              <w:lang w:eastAsia="en-GB"/>
            </w:rPr>
            <w:t>4</w:t>
          </w:r>
        </w:p>
        <w:p w14:paraId="590139F2" w14:textId="77777777" w:rsidR="00820A2D" w:rsidRPr="00AD719C" w:rsidRDefault="00820A2D" w:rsidP="004F0953">
          <w:pPr>
            <w:jc w:val="both"/>
            <w:rPr>
              <w:rFonts w:ascii="Arial" w:hAnsi="Arial" w:cs="Arial"/>
              <w:sz w:val="24"/>
              <w:szCs w:val="24"/>
              <w:lang w:eastAsia="en-GB"/>
            </w:rPr>
          </w:pPr>
        </w:p>
        <w:p w14:paraId="5E7DC5F2" w14:textId="039D068E" w:rsidR="00CB0788" w:rsidRDefault="00CB0788" w:rsidP="004F0953">
          <w:pPr>
            <w:jc w:val="both"/>
            <w:rPr>
              <w:rFonts w:ascii="Arial" w:hAnsi="Arial" w:cs="Arial"/>
              <w:sz w:val="24"/>
              <w:szCs w:val="24"/>
              <w:lang w:eastAsia="en-GB"/>
            </w:rPr>
          </w:pPr>
          <w:r w:rsidRPr="00AD719C">
            <w:rPr>
              <w:rFonts w:ascii="Arial" w:hAnsi="Arial" w:cs="Arial"/>
              <w:sz w:val="24"/>
              <w:szCs w:val="24"/>
              <w:lang w:eastAsia="en-GB"/>
            </w:rPr>
            <w:t>Specialist Short Breaks Team</w:t>
          </w:r>
          <w:r w:rsidR="00E14E45" w:rsidRPr="00AD719C">
            <w:rPr>
              <w:rFonts w:ascii="Arial" w:hAnsi="Arial" w:cs="Arial"/>
              <w:sz w:val="24"/>
              <w:szCs w:val="24"/>
              <w:lang w:eastAsia="en-GB"/>
            </w:rPr>
            <w:t>……………………………………………………………</w:t>
          </w:r>
          <w:r w:rsidR="00AC79E2">
            <w:rPr>
              <w:rFonts w:ascii="Arial" w:hAnsi="Arial" w:cs="Arial"/>
              <w:sz w:val="24"/>
              <w:szCs w:val="24"/>
              <w:lang w:eastAsia="en-GB"/>
            </w:rPr>
            <w:t>…...</w:t>
          </w:r>
          <w:r w:rsidR="00E41018" w:rsidRPr="00AD719C">
            <w:rPr>
              <w:rFonts w:ascii="Arial" w:hAnsi="Arial" w:cs="Arial"/>
              <w:sz w:val="24"/>
              <w:szCs w:val="24"/>
              <w:lang w:eastAsia="en-GB"/>
            </w:rPr>
            <w:t>5</w:t>
          </w:r>
        </w:p>
        <w:p w14:paraId="19314712" w14:textId="77777777" w:rsidR="00820A2D" w:rsidRPr="00AD719C" w:rsidRDefault="00820A2D" w:rsidP="004F0953">
          <w:pPr>
            <w:jc w:val="both"/>
            <w:rPr>
              <w:rFonts w:ascii="Arial" w:hAnsi="Arial" w:cs="Arial"/>
              <w:sz w:val="24"/>
              <w:szCs w:val="24"/>
              <w:lang w:eastAsia="en-GB"/>
            </w:rPr>
          </w:pPr>
        </w:p>
        <w:p w14:paraId="3B7FD75C" w14:textId="7FB42983" w:rsidR="00E14E45" w:rsidRDefault="00E14E45" w:rsidP="004F0953">
          <w:pPr>
            <w:jc w:val="both"/>
            <w:rPr>
              <w:rFonts w:ascii="Arial" w:hAnsi="Arial" w:cs="Arial"/>
              <w:sz w:val="24"/>
              <w:szCs w:val="24"/>
              <w:lang w:eastAsia="en-GB"/>
            </w:rPr>
          </w:pPr>
          <w:r w:rsidRPr="00AD719C">
            <w:rPr>
              <w:rFonts w:ascii="Arial" w:hAnsi="Arial" w:cs="Arial"/>
              <w:sz w:val="24"/>
              <w:szCs w:val="24"/>
              <w:lang w:eastAsia="en-GB"/>
            </w:rPr>
            <w:t>Specialist Short Breaks…………………………………………………………………</w:t>
          </w:r>
          <w:r w:rsidR="00AC79E2">
            <w:rPr>
              <w:rFonts w:ascii="Arial" w:hAnsi="Arial" w:cs="Arial"/>
              <w:sz w:val="24"/>
              <w:szCs w:val="24"/>
              <w:lang w:eastAsia="en-GB"/>
            </w:rPr>
            <w:t>…….</w:t>
          </w:r>
          <w:r w:rsidR="00B73ACC" w:rsidRPr="00AD719C">
            <w:rPr>
              <w:rFonts w:ascii="Arial" w:hAnsi="Arial" w:cs="Arial"/>
              <w:sz w:val="24"/>
              <w:szCs w:val="24"/>
              <w:lang w:eastAsia="en-GB"/>
            </w:rPr>
            <w:t>.</w:t>
          </w:r>
          <w:r w:rsidR="00E41018" w:rsidRPr="00AD719C">
            <w:rPr>
              <w:rFonts w:ascii="Arial" w:hAnsi="Arial" w:cs="Arial"/>
              <w:sz w:val="24"/>
              <w:szCs w:val="24"/>
              <w:lang w:eastAsia="en-GB"/>
            </w:rPr>
            <w:t>5</w:t>
          </w:r>
        </w:p>
        <w:p w14:paraId="59CE64AB" w14:textId="77777777" w:rsidR="00820A2D" w:rsidRPr="00AD719C" w:rsidRDefault="00820A2D" w:rsidP="004F0953">
          <w:pPr>
            <w:jc w:val="both"/>
            <w:rPr>
              <w:rFonts w:ascii="Arial" w:hAnsi="Arial" w:cs="Arial"/>
              <w:sz w:val="24"/>
              <w:szCs w:val="24"/>
              <w:lang w:eastAsia="en-GB"/>
            </w:rPr>
          </w:pPr>
        </w:p>
        <w:p w14:paraId="40B376DB" w14:textId="093C894D" w:rsidR="00E41018" w:rsidRDefault="00E41018" w:rsidP="004F0953">
          <w:pPr>
            <w:jc w:val="both"/>
            <w:rPr>
              <w:rFonts w:ascii="Arial" w:hAnsi="Arial" w:cs="Arial"/>
              <w:sz w:val="24"/>
              <w:szCs w:val="24"/>
              <w:lang w:eastAsia="en-GB"/>
            </w:rPr>
          </w:pPr>
          <w:r w:rsidRPr="00AD719C">
            <w:rPr>
              <w:rFonts w:ascii="Arial" w:hAnsi="Arial" w:cs="Arial"/>
              <w:sz w:val="24"/>
              <w:szCs w:val="24"/>
              <w:lang w:eastAsia="en-GB"/>
            </w:rPr>
            <w:t>Compliments and Complaints……………………………………………………</w:t>
          </w:r>
          <w:r w:rsidR="00820A2D">
            <w:rPr>
              <w:rFonts w:ascii="Arial" w:hAnsi="Arial" w:cs="Arial"/>
              <w:sz w:val="24"/>
              <w:szCs w:val="24"/>
              <w:lang w:eastAsia="en-GB"/>
            </w:rPr>
            <w:t>……………</w:t>
          </w:r>
          <w:r w:rsidRPr="00AD719C">
            <w:rPr>
              <w:rFonts w:ascii="Arial" w:hAnsi="Arial" w:cs="Arial"/>
              <w:sz w:val="24"/>
              <w:szCs w:val="24"/>
              <w:lang w:eastAsia="en-GB"/>
            </w:rPr>
            <w:t>8</w:t>
          </w:r>
        </w:p>
        <w:p w14:paraId="2F5AED03" w14:textId="77777777" w:rsidR="00820A2D" w:rsidRPr="00AD719C" w:rsidRDefault="00820A2D" w:rsidP="004F0953">
          <w:pPr>
            <w:jc w:val="both"/>
            <w:rPr>
              <w:rFonts w:ascii="Arial" w:hAnsi="Arial" w:cs="Arial"/>
              <w:sz w:val="24"/>
              <w:szCs w:val="24"/>
              <w:lang w:eastAsia="en-GB"/>
            </w:rPr>
          </w:pPr>
        </w:p>
        <w:p w14:paraId="366B108D" w14:textId="53F6B0A0" w:rsidR="00E41018" w:rsidRDefault="00E41018" w:rsidP="004F0953">
          <w:pPr>
            <w:jc w:val="both"/>
            <w:rPr>
              <w:rFonts w:ascii="Arial" w:hAnsi="Arial" w:cs="Arial"/>
              <w:sz w:val="24"/>
              <w:szCs w:val="24"/>
              <w:lang w:eastAsia="en-GB"/>
            </w:rPr>
          </w:pPr>
          <w:r w:rsidRPr="00AD719C">
            <w:rPr>
              <w:rFonts w:ascii="Arial" w:hAnsi="Arial" w:cs="Arial"/>
              <w:sz w:val="24"/>
              <w:szCs w:val="24"/>
              <w:lang w:eastAsia="en-GB"/>
            </w:rPr>
            <w:t>Feedback………………………………………………………………………………………</w:t>
          </w:r>
          <w:r w:rsidR="00820A2D">
            <w:rPr>
              <w:rFonts w:ascii="Arial" w:hAnsi="Arial" w:cs="Arial"/>
              <w:sz w:val="24"/>
              <w:szCs w:val="24"/>
              <w:lang w:eastAsia="en-GB"/>
            </w:rPr>
            <w:t>...</w:t>
          </w:r>
          <w:r w:rsidRPr="00AD719C">
            <w:rPr>
              <w:rFonts w:ascii="Arial" w:hAnsi="Arial" w:cs="Arial"/>
              <w:sz w:val="24"/>
              <w:szCs w:val="24"/>
              <w:lang w:eastAsia="en-GB"/>
            </w:rPr>
            <w:t>9</w:t>
          </w:r>
        </w:p>
        <w:p w14:paraId="0800EBC9" w14:textId="77777777" w:rsidR="00820A2D" w:rsidRPr="00AD719C" w:rsidRDefault="00820A2D" w:rsidP="004F0953">
          <w:pPr>
            <w:jc w:val="both"/>
            <w:rPr>
              <w:rFonts w:ascii="Arial" w:hAnsi="Arial" w:cs="Arial"/>
              <w:sz w:val="24"/>
              <w:szCs w:val="24"/>
              <w:lang w:eastAsia="en-GB"/>
            </w:rPr>
          </w:pPr>
        </w:p>
        <w:p w14:paraId="4FBACEF4" w14:textId="03CBC9C4" w:rsidR="00E41018" w:rsidRDefault="00AD719C" w:rsidP="004F0953">
          <w:pPr>
            <w:jc w:val="both"/>
            <w:rPr>
              <w:rFonts w:ascii="Arial" w:hAnsi="Arial" w:cs="Arial"/>
              <w:sz w:val="24"/>
              <w:szCs w:val="24"/>
              <w:lang w:eastAsia="en-GB"/>
            </w:rPr>
          </w:pPr>
          <w:r w:rsidRPr="00AD719C">
            <w:rPr>
              <w:rFonts w:ascii="Arial" w:hAnsi="Arial" w:cs="Arial"/>
              <w:sz w:val="24"/>
              <w:szCs w:val="24"/>
              <w:lang w:eastAsia="en-GB"/>
            </w:rPr>
            <w:t>What have we achieved in 202</w:t>
          </w:r>
          <w:r w:rsidR="00146943">
            <w:rPr>
              <w:rFonts w:ascii="Arial" w:hAnsi="Arial" w:cs="Arial"/>
              <w:sz w:val="24"/>
              <w:szCs w:val="24"/>
              <w:lang w:eastAsia="en-GB"/>
            </w:rPr>
            <w:t>4</w:t>
          </w:r>
          <w:r w:rsidRPr="00AD719C">
            <w:rPr>
              <w:rFonts w:ascii="Arial" w:hAnsi="Arial" w:cs="Arial"/>
              <w:sz w:val="24"/>
              <w:szCs w:val="24"/>
              <w:lang w:eastAsia="en-GB"/>
            </w:rPr>
            <w:t>/2</w:t>
          </w:r>
          <w:r w:rsidR="00146943">
            <w:rPr>
              <w:rFonts w:ascii="Arial" w:hAnsi="Arial" w:cs="Arial"/>
              <w:sz w:val="24"/>
              <w:szCs w:val="24"/>
              <w:lang w:eastAsia="en-GB"/>
            </w:rPr>
            <w:t>5</w:t>
          </w:r>
          <w:r w:rsidRPr="00AD719C">
            <w:rPr>
              <w:rFonts w:ascii="Arial" w:hAnsi="Arial" w:cs="Arial"/>
              <w:sz w:val="24"/>
              <w:szCs w:val="24"/>
              <w:lang w:eastAsia="en-GB"/>
            </w:rPr>
            <w:t>………………………………………………………</w:t>
          </w:r>
          <w:r w:rsidR="00820A2D">
            <w:rPr>
              <w:rFonts w:ascii="Arial" w:hAnsi="Arial" w:cs="Arial"/>
              <w:sz w:val="24"/>
              <w:szCs w:val="24"/>
              <w:lang w:eastAsia="en-GB"/>
            </w:rPr>
            <w:t>…</w:t>
          </w:r>
          <w:r w:rsidRPr="00AD719C">
            <w:rPr>
              <w:rFonts w:ascii="Arial" w:hAnsi="Arial" w:cs="Arial"/>
              <w:sz w:val="24"/>
              <w:szCs w:val="24"/>
              <w:lang w:eastAsia="en-GB"/>
            </w:rPr>
            <w:t>10</w:t>
          </w:r>
        </w:p>
        <w:p w14:paraId="22A3E932" w14:textId="77777777" w:rsidR="00820A2D" w:rsidRPr="00AD719C" w:rsidRDefault="00820A2D" w:rsidP="004F0953">
          <w:pPr>
            <w:jc w:val="both"/>
            <w:rPr>
              <w:rFonts w:ascii="Arial" w:hAnsi="Arial" w:cs="Arial"/>
              <w:sz w:val="24"/>
              <w:szCs w:val="24"/>
              <w:lang w:eastAsia="en-GB"/>
            </w:rPr>
          </w:pPr>
        </w:p>
        <w:p w14:paraId="23F84714" w14:textId="24D6F882" w:rsidR="00AD719C" w:rsidRPr="00AD719C" w:rsidRDefault="00AD719C" w:rsidP="004F0953">
          <w:pPr>
            <w:jc w:val="both"/>
            <w:rPr>
              <w:rFonts w:ascii="Arial" w:hAnsi="Arial" w:cs="Arial"/>
              <w:sz w:val="24"/>
              <w:szCs w:val="24"/>
              <w:lang w:eastAsia="en-GB"/>
            </w:rPr>
          </w:pPr>
          <w:r w:rsidRPr="00AD719C">
            <w:rPr>
              <w:rFonts w:ascii="Arial" w:hAnsi="Arial" w:cs="Arial"/>
              <w:sz w:val="24"/>
              <w:szCs w:val="24"/>
              <w:lang w:eastAsia="en-GB"/>
            </w:rPr>
            <w:t>Future Plan</w:t>
          </w:r>
          <w:r w:rsidR="00820A2D">
            <w:rPr>
              <w:rFonts w:ascii="Arial" w:hAnsi="Arial" w:cs="Arial"/>
              <w:sz w:val="24"/>
              <w:szCs w:val="24"/>
              <w:lang w:eastAsia="en-GB"/>
            </w:rPr>
            <w:t>s</w:t>
          </w:r>
          <w:r w:rsidRPr="00AD719C">
            <w:rPr>
              <w:rFonts w:ascii="Arial" w:hAnsi="Arial" w:cs="Arial"/>
              <w:sz w:val="24"/>
              <w:szCs w:val="24"/>
              <w:lang w:eastAsia="en-GB"/>
            </w:rPr>
            <w:t>……………………………………………………………………………………11</w:t>
          </w:r>
        </w:p>
        <w:p w14:paraId="4476946E" w14:textId="77777777" w:rsidR="00AD719C" w:rsidRDefault="00AD719C" w:rsidP="004F0953">
          <w:pPr>
            <w:jc w:val="both"/>
            <w:rPr>
              <w:rFonts w:ascii="Calibri" w:hAnsi="Calibri" w:cs="Calibri"/>
              <w:sz w:val="20"/>
              <w:szCs w:val="20"/>
              <w:lang w:eastAsia="en-GB"/>
            </w:rPr>
          </w:pPr>
        </w:p>
        <w:p w14:paraId="55E3EF57" w14:textId="77777777" w:rsidR="00B73ACC" w:rsidRPr="00CB0788" w:rsidRDefault="00B73ACC" w:rsidP="004F0953">
          <w:pPr>
            <w:jc w:val="both"/>
            <w:rPr>
              <w:rFonts w:ascii="Calibri" w:hAnsi="Calibri" w:cs="Calibri"/>
              <w:sz w:val="20"/>
              <w:szCs w:val="20"/>
              <w:lang w:eastAsia="en-GB"/>
            </w:rPr>
          </w:pPr>
        </w:p>
        <w:p w14:paraId="1A39E785" w14:textId="6D740282" w:rsidR="005F6204" w:rsidRPr="005E0560" w:rsidRDefault="00000000" w:rsidP="005E0560">
          <w:pPr>
            <w:rPr>
              <w:lang w:eastAsia="en-GB"/>
            </w:rPr>
          </w:pPr>
        </w:p>
      </w:sdtContent>
    </w:sdt>
    <w:p w14:paraId="76BACF1C" w14:textId="77777777" w:rsidR="00C97CBB" w:rsidRPr="00E32EDB" w:rsidRDefault="00C97CBB">
      <w:pPr>
        <w:rPr>
          <w:rFonts w:ascii="Arial" w:eastAsiaTheme="majorEastAsia" w:hAnsi="Arial" w:cs="Arial"/>
          <w:color w:val="B3186D" w:themeColor="accent1" w:themeShade="BF"/>
          <w:sz w:val="44"/>
          <w:szCs w:val="44"/>
        </w:rPr>
      </w:pPr>
      <w:r w:rsidRPr="00E32EDB">
        <w:rPr>
          <w:rFonts w:ascii="Arial" w:hAnsi="Arial" w:cs="Arial"/>
          <w:sz w:val="24"/>
          <w:szCs w:val="24"/>
        </w:rPr>
        <w:br w:type="page"/>
      </w:r>
    </w:p>
    <w:p w14:paraId="77A85C3B" w14:textId="77777777" w:rsidR="004E21FB" w:rsidRPr="004E21FB" w:rsidRDefault="00C97CBB" w:rsidP="004E21FB">
      <w:pPr>
        <w:pStyle w:val="Heading1"/>
        <w:rPr>
          <w:rFonts w:ascii="Arial" w:hAnsi="Arial" w:cs="Arial"/>
        </w:rPr>
      </w:pPr>
      <w:r>
        <w:rPr>
          <w:rFonts w:ascii="Arial" w:hAnsi="Arial" w:cs="Arial"/>
        </w:rPr>
        <w:lastRenderedPageBreak/>
        <w:t>Con</w:t>
      </w:r>
      <w:r w:rsidR="004E21FB">
        <w:rPr>
          <w:rFonts w:ascii="Arial" w:hAnsi="Arial" w:cs="Arial"/>
        </w:rPr>
        <w:t>text</w:t>
      </w:r>
    </w:p>
    <w:p w14:paraId="322ED2E2" w14:textId="77777777" w:rsidR="00842A3C" w:rsidRDefault="00842A3C" w:rsidP="00CE0EFF">
      <w:pPr>
        <w:spacing w:after="150" w:line="320" w:lineRule="atLeast"/>
        <w:jc w:val="both"/>
        <w:textAlignment w:val="baseline"/>
        <w:rPr>
          <w:rFonts w:ascii="Arial" w:eastAsia="Times New Roman" w:hAnsi="Arial" w:cs="Arial"/>
          <w:b/>
          <w:bCs/>
          <w:color w:val="000000"/>
          <w:sz w:val="24"/>
          <w:szCs w:val="24"/>
          <w:lang w:eastAsia="en-GB"/>
        </w:rPr>
      </w:pPr>
    </w:p>
    <w:p w14:paraId="7C6D3765" w14:textId="77777777" w:rsidR="00CE0EFF" w:rsidRPr="00CE0EFF" w:rsidRDefault="00CE0EFF" w:rsidP="00CE0EFF">
      <w:p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Wakefield is committed to ensuring that all children and young people, including those with special educational needs and/or disabilities (SEND), are happy, healthy, safe, and supported to achieve their full potential.</w:t>
      </w:r>
    </w:p>
    <w:p w14:paraId="04F3058C" w14:textId="77777777" w:rsidR="00CE0EFF" w:rsidRPr="00CE0EFF" w:rsidRDefault="00CE0EFF" w:rsidP="00CE0EFF">
      <w:p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The local authority has a statutory duty to provide short breaks for children and young people with SEND, as outlined in the following legislation:</w:t>
      </w:r>
    </w:p>
    <w:p w14:paraId="7A28760A"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Children Act 1989</w:t>
      </w:r>
    </w:p>
    <w:p w14:paraId="7D4567F2"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Breaks for Carers of Disabled Children Regulations 2011</w:t>
      </w:r>
    </w:p>
    <w:p w14:paraId="6AB1BB1A"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Chronically Sick and Disabled Persons Act 1970</w:t>
      </w:r>
    </w:p>
    <w:p w14:paraId="3F63CEF4"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Children Act 2004</w:t>
      </w:r>
    </w:p>
    <w:p w14:paraId="73073FCD"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Children and Families Act 2014</w:t>
      </w:r>
    </w:p>
    <w:p w14:paraId="7827A184"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Equality Act 2010</w:t>
      </w:r>
    </w:p>
    <w:p w14:paraId="236C4382"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NHS Act 2006 (as amended by the Health and Social Care Act 2012)</w:t>
      </w:r>
    </w:p>
    <w:p w14:paraId="0B66A420" w14:textId="77777777" w:rsidR="00CE0EFF" w:rsidRPr="00CE0EFF" w:rsidRDefault="00CE0EFF" w:rsidP="00CE0EFF">
      <w:pPr>
        <w:numPr>
          <w:ilvl w:val="0"/>
          <w:numId w:val="22"/>
        </w:num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Care Act 2014 (particularly in relation to transition to adult social care)</w:t>
      </w:r>
    </w:p>
    <w:p w14:paraId="7BB3278E" w14:textId="3505F7B4" w:rsidR="00CE0EFF" w:rsidRPr="00CE0EFF" w:rsidRDefault="00CE0EFF" w:rsidP="00CE0EFF">
      <w:p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Short breaks are designed to give children and young people with SEND opportunities to enjoy experiences similar to those of their peers</w:t>
      </w:r>
      <w:r w:rsidR="00440525">
        <w:rPr>
          <w:rFonts w:ascii="Arial" w:eastAsia="Times New Roman" w:hAnsi="Arial" w:cs="Arial"/>
          <w:color w:val="000000"/>
          <w:sz w:val="24"/>
          <w:szCs w:val="24"/>
          <w:lang w:eastAsia="en-GB"/>
        </w:rPr>
        <w:t xml:space="preserve"> – </w:t>
      </w:r>
      <w:r w:rsidRPr="00CE0EFF">
        <w:rPr>
          <w:rFonts w:ascii="Arial" w:eastAsia="Times New Roman" w:hAnsi="Arial" w:cs="Arial"/>
          <w:color w:val="000000"/>
          <w:sz w:val="24"/>
          <w:szCs w:val="24"/>
          <w:lang w:eastAsia="en-GB"/>
        </w:rPr>
        <w:t>both at home and within their communities. These services help them to participate fully in family life and the wider community.</w:t>
      </w:r>
    </w:p>
    <w:p w14:paraId="31096037" w14:textId="17C6CB68" w:rsidR="00440525" w:rsidRPr="00CE0EFF" w:rsidRDefault="00CE0EFF" w:rsidP="00CE0EFF">
      <w:pPr>
        <w:spacing w:after="150" w:line="320" w:lineRule="atLeast"/>
        <w:jc w:val="both"/>
        <w:textAlignment w:val="baseline"/>
        <w:rPr>
          <w:rFonts w:ascii="Arial" w:eastAsia="Times New Roman" w:hAnsi="Arial" w:cs="Arial"/>
          <w:color w:val="000000"/>
          <w:sz w:val="24"/>
          <w:szCs w:val="24"/>
          <w:lang w:eastAsia="en-GB"/>
        </w:rPr>
      </w:pPr>
      <w:r w:rsidRPr="00CE0EFF">
        <w:rPr>
          <w:rFonts w:ascii="Arial" w:eastAsia="Times New Roman" w:hAnsi="Arial" w:cs="Arial"/>
          <w:color w:val="000000"/>
          <w:sz w:val="24"/>
          <w:szCs w:val="24"/>
          <w:lang w:eastAsia="en-GB"/>
        </w:rPr>
        <w:t>Short breaks also play a vital role in supporting family carers, enabling them to continue providing care by offering regular respite and reducing the pressures associated with caring responsibilities. For many children and young people with SEND, these services are accessed through universal provision available to all families.</w:t>
      </w:r>
    </w:p>
    <w:p w14:paraId="1E09CA3B" w14:textId="77777777" w:rsidR="00817351" w:rsidRPr="00817351" w:rsidRDefault="00817351" w:rsidP="00817351">
      <w:pPr>
        <w:spacing w:after="0" w:line="276" w:lineRule="auto"/>
        <w:jc w:val="both"/>
        <w:rPr>
          <w:rFonts w:ascii="Arial" w:hAnsi="Arial" w:cs="Arial"/>
          <w:sz w:val="24"/>
          <w:szCs w:val="24"/>
        </w:rPr>
      </w:pPr>
      <w:r w:rsidRPr="00817351">
        <w:rPr>
          <w:rFonts w:ascii="Arial" w:hAnsi="Arial" w:cs="Arial"/>
          <w:sz w:val="24"/>
          <w:szCs w:val="24"/>
        </w:rPr>
        <w:t>Wakefield offers a range of short breaks for children and young people with special educational needs and/or disabilities (SEND), delivered through </w:t>
      </w:r>
      <w:r w:rsidRPr="00817351">
        <w:rPr>
          <w:rFonts w:ascii="Arial" w:hAnsi="Arial" w:cs="Arial"/>
          <w:b/>
          <w:bCs/>
          <w:sz w:val="24"/>
          <w:szCs w:val="24"/>
        </w:rPr>
        <w:t>Universal</w:t>
      </w:r>
      <w:r w:rsidRPr="00817351">
        <w:rPr>
          <w:rFonts w:ascii="Arial" w:hAnsi="Arial" w:cs="Arial"/>
          <w:sz w:val="24"/>
          <w:szCs w:val="24"/>
        </w:rPr>
        <w:t>, </w:t>
      </w:r>
      <w:r w:rsidRPr="00817351">
        <w:rPr>
          <w:rFonts w:ascii="Arial" w:hAnsi="Arial" w:cs="Arial"/>
          <w:b/>
          <w:bCs/>
          <w:sz w:val="24"/>
          <w:szCs w:val="24"/>
        </w:rPr>
        <w:t>Targeted</w:t>
      </w:r>
      <w:r w:rsidRPr="00817351">
        <w:rPr>
          <w:rFonts w:ascii="Arial" w:hAnsi="Arial" w:cs="Arial"/>
          <w:sz w:val="24"/>
          <w:szCs w:val="24"/>
        </w:rPr>
        <w:t>, and </w:t>
      </w:r>
      <w:r w:rsidRPr="00817351">
        <w:rPr>
          <w:rFonts w:ascii="Arial" w:hAnsi="Arial" w:cs="Arial"/>
          <w:b/>
          <w:bCs/>
          <w:sz w:val="24"/>
          <w:szCs w:val="24"/>
        </w:rPr>
        <w:t>Specialist</w:t>
      </w:r>
      <w:r w:rsidRPr="00817351">
        <w:rPr>
          <w:rFonts w:ascii="Arial" w:hAnsi="Arial" w:cs="Arial"/>
          <w:sz w:val="24"/>
          <w:szCs w:val="24"/>
        </w:rPr>
        <w:t> provision:</w:t>
      </w:r>
    </w:p>
    <w:p w14:paraId="621E4C01" w14:textId="77777777" w:rsidR="00817351" w:rsidRDefault="00817351" w:rsidP="00817351">
      <w:pPr>
        <w:spacing w:after="0" w:line="276" w:lineRule="auto"/>
        <w:rPr>
          <w:rFonts w:ascii="Arial" w:hAnsi="Arial" w:cs="Arial"/>
          <w:b/>
          <w:bCs/>
          <w:sz w:val="24"/>
          <w:szCs w:val="24"/>
        </w:rPr>
      </w:pPr>
    </w:p>
    <w:p w14:paraId="74D99D46" w14:textId="77777777" w:rsidR="00817351" w:rsidRDefault="00817351" w:rsidP="00817351">
      <w:pPr>
        <w:pStyle w:val="ListParagraph"/>
        <w:numPr>
          <w:ilvl w:val="0"/>
          <w:numId w:val="25"/>
        </w:numPr>
        <w:spacing w:after="0" w:line="276" w:lineRule="auto"/>
        <w:rPr>
          <w:rFonts w:ascii="Arial" w:hAnsi="Arial" w:cs="Arial"/>
          <w:sz w:val="24"/>
          <w:szCs w:val="24"/>
        </w:rPr>
      </w:pPr>
      <w:r w:rsidRPr="00817351">
        <w:rPr>
          <w:rFonts w:ascii="Arial" w:hAnsi="Arial" w:cs="Arial"/>
          <w:b/>
          <w:bCs/>
          <w:sz w:val="24"/>
          <w:szCs w:val="24"/>
        </w:rPr>
        <w:t>Universal Provision</w:t>
      </w:r>
      <w:r w:rsidRPr="00817351">
        <w:rPr>
          <w:rFonts w:ascii="Arial" w:hAnsi="Arial" w:cs="Arial"/>
          <w:sz w:val="24"/>
          <w:szCs w:val="24"/>
        </w:rPr>
        <w:br/>
        <w:t>These are services and activities available to all children and young people, including those with SEND. Examples include mainstream groups and facilities such as Brownies, bowling alleys, parks, and open spaces.</w:t>
      </w:r>
    </w:p>
    <w:p w14:paraId="59F04E44" w14:textId="77777777" w:rsidR="00817351" w:rsidRDefault="00817351" w:rsidP="00817351">
      <w:pPr>
        <w:pStyle w:val="ListParagraph"/>
        <w:numPr>
          <w:ilvl w:val="0"/>
          <w:numId w:val="25"/>
        </w:numPr>
        <w:spacing w:after="0" w:line="276" w:lineRule="auto"/>
        <w:rPr>
          <w:rFonts w:ascii="Arial" w:hAnsi="Arial" w:cs="Arial"/>
          <w:sz w:val="24"/>
          <w:szCs w:val="24"/>
        </w:rPr>
      </w:pPr>
      <w:r w:rsidRPr="00817351">
        <w:rPr>
          <w:rFonts w:ascii="Arial" w:hAnsi="Arial" w:cs="Arial"/>
          <w:b/>
          <w:bCs/>
          <w:sz w:val="24"/>
          <w:szCs w:val="24"/>
        </w:rPr>
        <w:t>Targeted Provision</w:t>
      </w:r>
      <w:r w:rsidRPr="00817351">
        <w:rPr>
          <w:rFonts w:ascii="Arial" w:hAnsi="Arial" w:cs="Arial"/>
          <w:sz w:val="24"/>
          <w:szCs w:val="24"/>
        </w:rPr>
        <w:br/>
        <w:t>These services are specifically designed to meet the needs of children and young people with SEND. They may include disability-specific sports clubs, swimming sessions, and youth groups tailored to support children with additional needs.</w:t>
      </w:r>
    </w:p>
    <w:p w14:paraId="7533EE66" w14:textId="13E05421" w:rsidR="00A7269B" w:rsidRPr="00817351" w:rsidRDefault="00817351" w:rsidP="00817351">
      <w:pPr>
        <w:pStyle w:val="ListParagraph"/>
        <w:numPr>
          <w:ilvl w:val="0"/>
          <w:numId w:val="25"/>
        </w:numPr>
        <w:spacing w:after="0" w:line="276" w:lineRule="auto"/>
        <w:rPr>
          <w:rFonts w:ascii="Arial" w:hAnsi="Arial" w:cs="Arial"/>
          <w:sz w:val="24"/>
          <w:szCs w:val="24"/>
        </w:rPr>
      </w:pPr>
      <w:r w:rsidRPr="00817351">
        <w:rPr>
          <w:rFonts w:ascii="Arial" w:hAnsi="Arial" w:cs="Arial"/>
          <w:b/>
          <w:bCs/>
          <w:sz w:val="24"/>
          <w:szCs w:val="24"/>
        </w:rPr>
        <w:lastRenderedPageBreak/>
        <w:t>Specialist Provision</w:t>
      </w:r>
      <w:r w:rsidRPr="00817351">
        <w:rPr>
          <w:rFonts w:ascii="Arial" w:hAnsi="Arial" w:cs="Arial"/>
          <w:sz w:val="24"/>
          <w:szCs w:val="24"/>
        </w:rPr>
        <w:br/>
        <w:t>This level of support is for children and young people with complex needs that cannot be met through universal or targeted services. It includes provision requiring specialist medical equipment, personal care, or support from highly trained staff. Examples include overnight residential care, nursing support, and groups with high staff-to-child ratios and personal assistants.</w:t>
      </w:r>
    </w:p>
    <w:p w14:paraId="247D7E5E" w14:textId="5F3D9F26" w:rsidR="0092232B" w:rsidRPr="0092232B" w:rsidRDefault="0092232B" w:rsidP="00FA0F78">
      <w:pPr>
        <w:pStyle w:val="Heading1"/>
        <w:jc w:val="both"/>
        <w:rPr>
          <w:rFonts w:ascii="Arial" w:hAnsi="Arial" w:cs="Arial"/>
        </w:rPr>
      </w:pPr>
      <w:r w:rsidRPr="0092232B">
        <w:rPr>
          <w:rFonts w:ascii="Arial" w:hAnsi="Arial" w:cs="Arial"/>
        </w:rPr>
        <w:t xml:space="preserve">Public Sector Equality Duty </w:t>
      </w:r>
    </w:p>
    <w:p w14:paraId="7D13076B" w14:textId="62B5DE32" w:rsidR="0092232B" w:rsidRDefault="0092232B" w:rsidP="00FA0F78">
      <w:pPr>
        <w:jc w:val="both"/>
        <w:rPr>
          <w:rFonts w:ascii="Arial" w:hAnsi="Arial" w:cs="Arial"/>
          <w:i/>
          <w:iCs/>
          <w:color w:val="1F497D"/>
          <w:sz w:val="24"/>
          <w:szCs w:val="24"/>
        </w:rPr>
      </w:pPr>
    </w:p>
    <w:p w14:paraId="6E483118" w14:textId="524C77BF" w:rsidR="0092232B" w:rsidRDefault="0092232B" w:rsidP="00FA0F78">
      <w:pPr>
        <w:jc w:val="both"/>
        <w:rPr>
          <w:rFonts w:ascii="Arial" w:hAnsi="Arial" w:cs="Arial"/>
          <w:sz w:val="24"/>
          <w:szCs w:val="24"/>
        </w:rPr>
      </w:pPr>
      <w:r w:rsidRPr="4F89BE9F">
        <w:rPr>
          <w:rFonts w:ascii="Arial" w:hAnsi="Arial" w:cs="Arial"/>
          <w:sz w:val="24"/>
          <w:szCs w:val="24"/>
        </w:rPr>
        <w:t xml:space="preserve">All work undertaken </w:t>
      </w:r>
      <w:r w:rsidR="00F10F21" w:rsidRPr="4F89BE9F">
        <w:rPr>
          <w:rFonts w:ascii="Arial" w:hAnsi="Arial" w:cs="Arial"/>
          <w:sz w:val="24"/>
          <w:szCs w:val="24"/>
        </w:rPr>
        <w:t>in relation</w:t>
      </w:r>
      <w:r w:rsidRPr="4F89BE9F">
        <w:rPr>
          <w:rFonts w:ascii="Arial" w:hAnsi="Arial" w:cs="Arial"/>
          <w:sz w:val="24"/>
          <w:szCs w:val="24"/>
        </w:rPr>
        <w:t xml:space="preserve"> to short breaks </w:t>
      </w:r>
      <w:r w:rsidR="13AED10A" w:rsidRPr="4F89BE9F">
        <w:rPr>
          <w:rFonts w:ascii="Arial" w:hAnsi="Arial" w:cs="Arial"/>
          <w:sz w:val="24"/>
          <w:szCs w:val="24"/>
        </w:rPr>
        <w:t>considers</w:t>
      </w:r>
      <w:r w:rsidRPr="4F89BE9F">
        <w:rPr>
          <w:rFonts w:ascii="Arial" w:hAnsi="Arial" w:cs="Arial"/>
          <w:sz w:val="24"/>
          <w:szCs w:val="24"/>
        </w:rPr>
        <w:t xml:space="preserve"> the ‘</w:t>
      </w:r>
      <w:r w:rsidR="004917D2" w:rsidRPr="4F89BE9F">
        <w:rPr>
          <w:rFonts w:ascii="Arial" w:hAnsi="Arial" w:cs="Arial"/>
          <w:sz w:val="24"/>
          <w:szCs w:val="24"/>
        </w:rPr>
        <w:t>P</w:t>
      </w:r>
      <w:r w:rsidRPr="4F89BE9F">
        <w:rPr>
          <w:rFonts w:ascii="Arial" w:hAnsi="Arial" w:cs="Arial"/>
          <w:sz w:val="24"/>
          <w:szCs w:val="24"/>
        </w:rPr>
        <w:t xml:space="preserve">ublic </w:t>
      </w:r>
      <w:r w:rsidR="004917D2" w:rsidRPr="4F89BE9F">
        <w:rPr>
          <w:rFonts w:ascii="Arial" w:hAnsi="Arial" w:cs="Arial"/>
          <w:sz w:val="24"/>
          <w:szCs w:val="24"/>
        </w:rPr>
        <w:t>S</w:t>
      </w:r>
      <w:r w:rsidRPr="4F89BE9F">
        <w:rPr>
          <w:rFonts w:ascii="Arial" w:hAnsi="Arial" w:cs="Arial"/>
          <w:sz w:val="24"/>
          <w:szCs w:val="24"/>
        </w:rPr>
        <w:t xml:space="preserve">ector </w:t>
      </w:r>
      <w:r w:rsidR="004917D2" w:rsidRPr="4F89BE9F">
        <w:rPr>
          <w:rFonts w:ascii="Arial" w:hAnsi="Arial" w:cs="Arial"/>
          <w:sz w:val="24"/>
          <w:szCs w:val="24"/>
        </w:rPr>
        <w:t>E</w:t>
      </w:r>
      <w:r w:rsidRPr="4F89BE9F">
        <w:rPr>
          <w:rFonts w:ascii="Arial" w:hAnsi="Arial" w:cs="Arial"/>
          <w:sz w:val="24"/>
          <w:szCs w:val="24"/>
        </w:rPr>
        <w:t xml:space="preserve">quality </w:t>
      </w:r>
      <w:r w:rsidR="004917D2" w:rsidRPr="4F89BE9F">
        <w:rPr>
          <w:rFonts w:ascii="Arial" w:hAnsi="Arial" w:cs="Arial"/>
          <w:sz w:val="24"/>
          <w:szCs w:val="24"/>
        </w:rPr>
        <w:t>D</w:t>
      </w:r>
      <w:r w:rsidRPr="4F89BE9F">
        <w:rPr>
          <w:rFonts w:ascii="Arial" w:hAnsi="Arial" w:cs="Arial"/>
          <w:sz w:val="24"/>
          <w:szCs w:val="24"/>
        </w:rPr>
        <w:t xml:space="preserve">uty’ or ‘PSED’ under section 149 of the Equality Act 2010. This applies to everything done by local authorities, including its short break provision. </w:t>
      </w:r>
    </w:p>
    <w:p w14:paraId="761A18F9" w14:textId="4C2B201B" w:rsidR="0092232B" w:rsidRDefault="0092232B" w:rsidP="00FA0F78">
      <w:pPr>
        <w:jc w:val="both"/>
        <w:rPr>
          <w:rFonts w:ascii="Arial" w:hAnsi="Arial" w:cs="Arial"/>
          <w:sz w:val="24"/>
          <w:szCs w:val="24"/>
        </w:rPr>
      </w:pPr>
      <w:r>
        <w:rPr>
          <w:rFonts w:ascii="Arial" w:hAnsi="Arial" w:cs="Arial"/>
          <w:sz w:val="24"/>
          <w:szCs w:val="24"/>
        </w:rPr>
        <w:t>The ‘PSED’ mandates ‘due regard’ to a series of needs, being the need to:</w:t>
      </w:r>
    </w:p>
    <w:p w14:paraId="2D7B89FF" w14:textId="051A42CD" w:rsidR="0092232B" w:rsidRDefault="0092232B" w:rsidP="00FA0F78">
      <w:pPr>
        <w:pStyle w:val="ListParagraph"/>
        <w:numPr>
          <w:ilvl w:val="0"/>
          <w:numId w:val="18"/>
        </w:numPr>
        <w:jc w:val="both"/>
        <w:rPr>
          <w:rFonts w:ascii="Arial" w:hAnsi="Arial" w:cs="Arial"/>
          <w:sz w:val="24"/>
          <w:szCs w:val="24"/>
        </w:rPr>
      </w:pPr>
      <w:r>
        <w:rPr>
          <w:rFonts w:ascii="Arial" w:hAnsi="Arial" w:cs="Arial"/>
          <w:sz w:val="24"/>
          <w:szCs w:val="24"/>
        </w:rPr>
        <w:t>Eliminate discrimination</w:t>
      </w:r>
      <w:r w:rsidR="00D6130D">
        <w:rPr>
          <w:rFonts w:ascii="Arial" w:hAnsi="Arial" w:cs="Arial"/>
          <w:sz w:val="24"/>
          <w:szCs w:val="24"/>
        </w:rPr>
        <w:t>.</w:t>
      </w:r>
    </w:p>
    <w:p w14:paraId="779F99CD" w14:textId="558D867B" w:rsidR="0092232B" w:rsidRDefault="0092232B" w:rsidP="00FA0F78">
      <w:pPr>
        <w:pStyle w:val="ListParagraph"/>
        <w:numPr>
          <w:ilvl w:val="0"/>
          <w:numId w:val="18"/>
        </w:numPr>
        <w:jc w:val="both"/>
        <w:rPr>
          <w:rFonts w:ascii="Arial" w:hAnsi="Arial" w:cs="Arial"/>
          <w:sz w:val="24"/>
          <w:szCs w:val="24"/>
        </w:rPr>
      </w:pPr>
      <w:r>
        <w:rPr>
          <w:rFonts w:ascii="Arial" w:hAnsi="Arial" w:cs="Arial"/>
          <w:sz w:val="24"/>
          <w:szCs w:val="24"/>
        </w:rPr>
        <w:t>Advance equality of opportunity; and</w:t>
      </w:r>
    </w:p>
    <w:p w14:paraId="316D1099" w14:textId="788187DB" w:rsidR="0092232B" w:rsidRDefault="0092232B" w:rsidP="00FA0F78">
      <w:pPr>
        <w:pStyle w:val="ListParagraph"/>
        <w:numPr>
          <w:ilvl w:val="0"/>
          <w:numId w:val="18"/>
        </w:numPr>
        <w:jc w:val="both"/>
        <w:rPr>
          <w:rFonts w:ascii="Arial" w:hAnsi="Arial" w:cs="Arial"/>
          <w:sz w:val="24"/>
          <w:szCs w:val="24"/>
        </w:rPr>
      </w:pPr>
      <w:r>
        <w:rPr>
          <w:rFonts w:ascii="Arial" w:hAnsi="Arial" w:cs="Arial"/>
          <w:sz w:val="24"/>
          <w:szCs w:val="24"/>
        </w:rPr>
        <w:t xml:space="preserve">Foster good relations between different groups. </w:t>
      </w:r>
    </w:p>
    <w:p w14:paraId="6DD263F6" w14:textId="77777777" w:rsidR="0004790F" w:rsidRDefault="0004790F" w:rsidP="0004790F">
      <w:pPr>
        <w:jc w:val="both"/>
        <w:rPr>
          <w:rFonts w:ascii="Arial" w:hAnsi="Arial" w:cs="Arial"/>
          <w:sz w:val="24"/>
          <w:szCs w:val="24"/>
        </w:rPr>
      </w:pPr>
      <w:r w:rsidRPr="0004790F">
        <w:rPr>
          <w:rFonts w:ascii="Arial" w:hAnsi="Arial" w:cs="Arial"/>
          <w:sz w:val="24"/>
          <w:szCs w:val="24"/>
        </w:rPr>
        <w:t>Short breaks play a vital role in meeting the diverse needs of disabled children and young people. They contribute to:</w:t>
      </w:r>
    </w:p>
    <w:p w14:paraId="6373A2A7" w14:textId="77777777" w:rsidR="0004790F" w:rsidRDefault="0004790F" w:rsidP="0004790F">
      <w:pPr>
        <w:pStyle w:val="ListParagraph"/>
        <w:numPr>
          <w:ilvl w:val="0"/>
          <w:numId w:val="27"/>
        </w:numPr>
        <w:jc w:val="both"/>
        <w:rPr>
          <w:rFonts w:ascii="Arial" w:hAnsi="Arial" w:cs="Arial"/>
          <w:sz w:val="24"/>
          <w:szCs w:val="24"/>
        </w:rPr>
      </w:pPr>
      <w:r w:rsidRPr="0004790F">
        <w:rPr>
          <w:rFonts w:ascii="Arial" w:hAnsi="Arial" w:cs="Arial"/>
          <w:b/>
          <w:bCs/>
          <w:sz w:val="24"/>
          <w:szCs w:val="24"/>
        </w:rPr>
        <w:t>Reducing barriers to participation</w:t>
      </w:r>
      <w:r w:rsidRPr="0004790F">
        <w:rPr>
          <w:rFonts w:ascii="Arial" w:hAnsi="Arial" w:cs="Arial"/>
          <w:sz w:val="24"/>
          <w:szCs w:val="24"/>
        </w:rPr>
        <w:t> by improving access to mainstream leisure activities, clubs, and community spaces.</w:t>
      </w:r>
    </w:p>
    <w:p w14:paraId="75C9AEC5" w14:textId="77777777" w:rsidR="0004790F" w:rsidRDefault="0004790F" w:rsidP="0004790F">
      <w:pPr>
        <w:pStyle w:val="ListParagraph"/>
        <w:numPr>
          <w:ilvl w:val="0"/>
          <w:numId w:val="27"/>
        </w:numPr>
        <w:jc w:val="both"/>
        <w:rPr>
          <w:rFonts w:ascii="Arial" w:hAnsi="Arial" w:cs="Arial"/>
          <w:sz w:val="24"/>
          <w:szCs w:val="24"/>
        </w:rPr>
      </w:pPr>
      <w:r w:rsidRPr="0004790F">
        <w:rPr>
          <w:rFonts w:ascii="Arial" w:hAnsi="Arial" w:cs="Arial"/>
          <w:b/>
          <w:bCs/>
          <w:sz w:val="24"/>
          <w:szCs w:val="24"/>
        </w:rPr>
        <w:t>Promoting equality of opportunity</w:t>
      </w:r>
      <w:r w:rsidRPr="0004790F">
        <w:rPr>
          <w:rFonts w:ascii="Arial" w:hAnsi="Arial" w:cs="Arial"/>
          <w:sz w:val="24"/>
          <w:szCs w:val="24"/>
        </w:rPr>
        <w:t>, helping disabled children enjoy experiences comparable to those of their non-disabled peers.</w:t>
      </w:r>
    </w:p>
    <w:p w14:paraId="7FBE15F7" w14:textId="3601954E" w:rsidR="0004790F" w:rsidRPr="0004790F" w:rsidRDefault="0004790F" w:rsidP="0004790F">
      <w:pPr>
        <w:pStyle w:val="ListParagraph"/>
        <w:numPr>
          <w:ilvl w:val="0"/>
          <w:numId w:val="27"/>
        </w:numPr>
        <w:jc w:val="both"/>
        <w:rPr>
          <w:rFonts w:ascii="Arial" w:hAnsi="Arial" w:cs="Arial"/>
          <w:sz w:val="24"/>
          <w:szCs w:val="24"/>
        </w:rPr>
      </w:pPr>
      <w:r w:rsidRPr="0004790F">
        <w:rPr>
          <w:rFonts w:ascii="Arial" w:hAnsi="Arial" w:cs="Arial"/>
          <w:b/>
          <w:bCs/>
          <w:sz w:val="24"/>
          <w:szCs w:val="24"/>
        </w:rPr>
        <w:t>Enhancing visibility and inclusion</w:t>
      </w:r>
      <w:r w:rsidRPr="0004790F">
        <w:rPr>
          <w:rFonts w:ascii="Arial" w:hAnsi="Arial" w:cs="Arial"/>
          <w:sz w:val="24"/>
          <w:szCs w:val="24"/>
        </w:rPr>
        <w:t>, increasing interaction between disabled and non-disabled individuals—including short break staff—which helps reduce stigma and foster positive community relationships.</w:t>
      </w:r>
    </w:p>
    <w:p w14:paraId="3A5DADC6" w14:textId="77777777" w:rsidR="0004790F" w:rsidRPr="0004790F" w:rsidRDefault="0004790F" w:rsidP="0004790F">
      <w:pPr>
        <w:jc w:val="both"/>
        <w:rPr>
          <w:rFonts w:ascii="Arial" w:hAnsi="Arial" w:cs="Arial"/>
          <w:sz w:val="24"/>
          <w:szCs w:val="24"/>
        </w:rPr>
      </w:pPr>
      <w:r w:rsidRPr="0004790F">
        <w:rPr>
          <w:rFonts w:ascii="Arial" w:hAnsi="Arial" w:cs="Arial"/>
          <w:sz w:val="24"/>
          <w:szCs w:val="24"/>
        </w:rPr>
        <w:t>To be effective, specialist and targeted short breaks must complement broader efforts to make universal services more inclusive, ensuring disabled children are fully integrated into their communities.</w:t>
      </w:r>
    </w:p>
    <w:p w14:paraId="7B60A2B2" w14:textId="3E96D5E6" w:rsidR="00C97CBB" w:rsidRPr="0004790F" w:rsidRDefault="0004790F" w:rsidP="00FA0F78">
      <w:pPr>
        <w:jc w:val="both"/>
        <w:rPr>
          <w:rFonts w:ascii="Arial" w:hAnsi="Arial" w:cs="Arial"/>
          <w:sz w:val="24"/>
          <w:szCs w:val="24"/>
        </w:rPr>
      </w:pPr>
      <w:r w:rsidRPr="0004790F">
        <w:rPr>
          <w:rFonts w:ascii="Arial" w:hAnsi="Arial" w:cs="Arial"/>
          <w:sz w:val="24"/>
          <w:szCs w:val="24"/>
        </w:rPr>
        <w:t>In line with the Public Sector Equality Duty (PSED), local authorities must give due regard to these needs when setting budgets and making commissioning decisions. This includes actively considering how short breaks provision can support equality, eliminate discrimination, and foster good relations between different groups.</w:t>
      </w:r>
    </w:p>
    <w:p w14:paraId="454E9015" w14:textId="77777777" w:rsidR="00526510" w:rsidRDefault="00526510" w:rsidP="00FA0F78">
      <w:pPr>
        <w:pStyle w:val="Heading1"/>
        <w:jc w:val="both"/>
        <w:rPr>
          <w:rFonts w:ascii="Arial" w:hAnsi="Arial" w:cs="Arial"/>
        </w:rPr>
      </w:pPr>
      <w:r w:rsidRPr="00B6358A">
        <w:rPr>
          <w:rFonts w:ascii="Arial" w:hAnsi="Arial" w:cs="Arial"/>
        </w:rPr>
        <w:t>Assessments</w:t>
      </w:r>
    </w:p>
    <w:p w14:paraId="71FA548F" w14:textId="77777777" w:rsidR="00526510" w:rsidRDefault="00526510" w:rsidP="00FA0F78">
      <w:pPr>
        <w:jc w:val="both"/>
      </w:pPr>
    </w:p>
    <w:p w14:paraId="594360B1" w14:textId="77777777" w:rsidR="005F27C2" w:rsidRPr="005F27C2" w:rsidRDefault="005F27C2" w:rsidP="005F27C2">
      <w:pPr>
        <w:jc w:val="both"/>
        <w:rPr>
          <w:rFonts w:ascii="Arial" w:hAnsi="Arial" w:cs="Arial"/>
          <w:sz w:val="24"/>
          <w:szCs w:val="24"/>
        </w:rPr>
      </w:pPr>
      <w:r w:rsidRPr="005F27C2">
        <w:rPr>
          <w:rFonts w:ascii="Arial" w:hAnsi="Arial" w:cs="Arial"/>
          <w:sz w:val="24"/>
          <w:szCs w:val="24"/>
        </w:rPr>
        <w:t>Access to specialist short breaks in Wakefield is based on an assessment of need. These assessments are carried out by the following teams:</w:t>
      </w:r>
    </w:p>
    <w:p w14:paraId="08E149CF" w14:textId="77777777" w:rsidR="005F27C2" w:rsidRPr="005F27C2" w:rsidRDefault="005F27C2" w:rsidP="005F27C2">
      <w:pPr>
        <w:numPr>
          <w:ilvl w:val="0"/>
          <w:numId w:val="28"/>
        </w:numPr>
        <w:jc w:val="both"/>
        <w:rPr>
          <w:rFonts w:ascii="Arial" w:hAnsi="Arial" w:cs="Arial"/>
          <w:sz w:val="24"/>
          <w:szCs w:val="24"/>
        </w:rPr>
      </w:pPr>
      <w:r w:rsidRPr="005F27C2">
        <w:rPr>
          <w:rFonts w:ascii="Arial" w:hAnsi="Arial" w:cs="Arial"/>
          <w:sz w:val="24"/>
          <w:szCs w:val="24"/>
        </w:rPr>
        <w:t>Complex Care Needs Team</w:t>
      </w:r>
    </w:p>
    <w:p w14:paraId="45D95188" w14:textId="77777777" w:rsidR="005F27C2" w:rsidRPr="005F27C2" w:rsidRDefault="005F27C2" w:rsidP="005F27C2">
      <w:pPr>
        <w:numPr>
          <w:ilvl w:val="0"/>
          <w:numId w:val="28"/>
        </w:numPr>
        <w:jc w:val="both"/>
        <w:rPr>
          <w:rFonts w:ascii="Arial" w:hAnsi="Arial" w:cs="Arial"/>
          <w:sz w:val="24"/>
          <w:szCs w:val="24"/>
        </w:rPr>
      </w:pPr>
      <w:r w:rsidRPr="005F27C2">
        <w:rPr>
          <w:rFonts w:ascii="Arial" w:hAnsi="Arial" w:cs="Arial"/>
          <w:sz w:val="24"/>
          <w:szCs w:val="24"/>
        </w:rPr>
        <w:t>Locality Social Workers</w:t>
      </w:r>
    </w:p>
    <w:p w14:paraId="3D19A540" w14:textId="77777777" w:rsidR="005F27C2" w:rsidRPr="005F27C2" w:rsidRDefault="005F27C2" w:rsidP="005F27C2">
      <w:pPr>
        <w:numPr>
          <w:ilvl w:val="0"/>
          <w:numId w:val="28"/>
        </w:numPr>
        <w:jc w:val="both"/>
        <w:rPr>
          <w:rFonts w:ascii="Arial" w:hAnsi="Arial" w:cs="Arial"/>
          <w:sz w:val="24"/>
          <w:szCs w:val="24"/>
        </w:rPr>
      </w:pPr>
      <w:r w:rsidRPr="005F27C2">
        <w:rPr>
          <w:rFonts w:ascii="Arial" w:hAnsi="Arial" w:cs="Arial"/>
          <w:sz w:val="24"/>
          <w:szCs w:val="24"/>
        </w:rPr>
        <w:lastRenderedPageBreak/>
        <w:t>Early Help Team</w:t>
      </w:r>
    </w:p>
    <w:p w14:paraId="1BE54FBC" w14:textId="77777777" w:rsidR="005F27C2" w:rsidRPr="005F27C2" w:rsidRDefault="005F27C2" w:rsidP="005F27C2">
      <w:pPr>
        <w:numPr>
          <w:ilvl w:val="0"/>
          <w:numId w:val="28"/>
        </w:numPr>
        <w:jc w:val="both"/>
        <w:rPr>
          <w:rFonts w:ascii="Arial" w:hAnsi="Arial" w:cs="Arial"/>
          <w:sz w:val="24"/>
          <w:szCs w:val="24"/>
        </w:rPr>
      </w:pPr>
      <w:r w:rsidRPr="005F27C2">
        <w:rPr>
          <w:rFonts w:ascii="Arial" w:hAnsi="Arial" w:cs="Arial"/>
          <w:sz w:val="24"/>
          <w:szCs w:val="24"/>
        </w:rPr>
        <w:t>Short Breaks Assessment Team</w:t>
      </w:r>
    </w:p>
    <w:p w14:paraId="47309DB6" w14:textId="77777777" w:rsidR="005F27C2" w:rsidRPr="005F27C2" w:rsidRDefault="005F27C2" w:rsidP="005F27C2">
      <w:pPr>
        <w:jc w:val="both"/>
        <w:rPr>
          <w:rFonts w:ascii="Arial" w:hAnsi="Arial" w:cs="Arial"/>
          <w:sz w:val="24"/>
          <w:szCs w:val="24"/>
        </w:rPr>
      </w:pPr>
      <w:r w:rsidRPr="005F27C2">
        <w:rPr>
          <w:rFonts w:ascii="Arial" w:hAnsi="Arial" w:cs="Arial"/>
          <w:sz w:val="24"/>
          <w:szCs w:val="24"/>
        </w:rPr>
        <w:t>Reassessments may be conducted by the Complex Care Needs Team, Locality Social Workers, or the Short Breaks Assessment Team. These can occur as part of a scheduled review cycle or be initiated at the request of a parent/carer or professional when there has been a significant change in one or more of the following areas of need:</w:t>
      </w:r>
    </w:p>
    <w:p w14:paraId="71100447" w14:textId="77777777" w:rsidR="00F73CFB" w:rsidRDefault="005F27C2" w:rsidP="00F73CFB">
      <w:pPr>
        <w:pStyle w:val="ListParagraph"/>
        <w:numPr>
          <w:ilvl w:val="0"/>
          <w:numId w:val="30"/>
        </w:numPr>
        <w:jc w:val="both"/>
        <w:rPr>
          <w:rFonts w:ascii="Arial" w:hAnsi="Arial" w:cs="Arial"/>
          <w:sz w:val="24"/>
          <w:szCs w:val="24"/>
        </w:rPr>
      </w:pPr>
      <w:r w:rsidRPr="00F73CFB">
        <w:rPr>
          <w:rFonts w:ascii="Arial" w:hAnsi="Arial" w:cs="Arial"/>
          <w:sz w:val="24"/>
          <w:szCs w:val="24"/>
        </w:rPr>
        <w:t>The child’s needs and development</w:t>
      </w:r>
    </w:p>
    <w:p w14:paraId="4D3A952F" w14:textId="77777777" w:rsidR="00F73CFB" w:rsidRDefault="005F27C2" w:rsidP="00F73CFB">
      <w:pPr>
        <w:pStyle w:val="ListParagraph"/>
        <w:numPr>
          <w:ilvl w:val="0"/>
          <w:numId w:val="30"/>
        </w:numPr>
        <w:jc w:val="both"/>
        <w:rPr>
          <w:rFonts w:ascii="Arial" w:hAnsi="Arial" w:cs="Arial"/>
          <w:sz w:val="24"/>
          <w:szCs w:val="24"/>
        </w:rPr>
      </w:pPr>
      <w:r w:rsidRPr="00F73CFB">
        <w:rPr>
          <w:rFonts w:ascii="Arial" w:hAnsi="Arial" w:cs="Arial"/>
          <w:sz w:val="24"/>
          <w:szCs w:val="24"/>
        </w:rPr>
        <w:t>The parent carer’s needs</w:t>
      </w:r>
    </w:p>
    <w:p w14:paraId="4F828712" w14:textId="34FF9D19" w:rsidR="005F27C2" w:rsidRPr="00F73CFB" w:rsidRDefault="005F27C2" w:rsidP="00F73CFB">
      <w:pPr>
        <w:pStyle w:val="ListParagraph"/>
        <w:numPr>
          <w:ilvl w:val="0"/>
          <w:numId w:val="30"/>
        </w:numPr>
        <w:jc w:val="both"/>
        <w:rPr>
          <w:rFonts w:ascii="Arial" w:hAnsi="Arial" w:cs="Arial"/>
          <w:sz w:val="24"/>
          <w:szCs w:val="24"/>
        </w:rPr>
      </w:pPr>
      <w:r w:rsidRPr="00F73CFB">
        <w:rPr>
          <w:rFonts w:ascii="Arial" w:hAnsi="Arial" w:cs="Arial"/>
          <w:sz w:val="24"/>
          <w:szCs w:val="24"/>
        </w:rPr>
        <w:t>The family and home environment</w:t>
      </w:r>
    </w:p>
    <w:p w14:paraId="0A508A9F" w14:textId="7CDFC8D2" w:rsidR="00CD5FEB" w:rsidRPr="00A220F6" w:rsidRDefault="005F27C2" w:rsidP="00FA0F78">
      <w:pPr>
        <w:jc w:val="both"/>
        <w:rPr>
          <w:rFonts w:ascii="Arial" w:hAnsi="Arial" w:cs="Arial"/>
          <w:sz w:val="24"/>
          <w:szCs w:val="24"/>
        </w:rPr>
      </w:pPr>
      <w:r w:rsidRPr="005F27C2">
        <w:rPr>
          <w:rFonts w:ascii="Arial" w:hAnsi="Arial" w:cs="Arial"/>
          <w:sz w:val="24"/>
          <w:szCs w:val="24"/>
        </w:rPr>
        <w:t>This structured approach ensures that support is tailored to the evolving needs of the child and their family, and that resources are allocated appropriately and fairly.</w:t>
      </w:r>
    </w:p>
    <w:p w14:paraId="4EE2AF88" w14:textId="77777777" w:rsidR="00526510" w:rsidRPr="00425810" w:rsidRDefault="00526510" w:rsidP="00FA0F78">
      <w:pPr>
        <w:pStyle w:val="Heading1"/>
        <w:jc w:val="both"/>
        <w:rPr>
          <w:rFonts w:ascii="Arial" w:hAnsi="Arial" w:cs="Arial"/>
        </w:rPr>
      </w:pPr>
      <w:r w:rsidRPr="00425810">
        <w:rPr>
          <w:rFonts w:ascii="Arial" w:hAnsi="Arial" w:cs="Arial"/>
        </w:rPr>
        <w:t xml:space="preserve">Short Breaks </w:t>
      </w:r>
      <w:r>
        <w:rPr>
          <w:rFonts w:ascii="Arial" w:hAnsi="Arial" w:cs="Arial"/>
        </w:rPr>
        <w:t>Panel</w:t>
      </w:r>
    </w:p>
    <w:p w14:paraId="6974CFF7" w14:textId="77777777" w:rsidR="00526510" w:rsidRDefault="00526510" w:rsidP="00FA0F78">
      <w:pPr>
        <w:jc w:val="both"/>
      </w:pPr>
    </w:p>
    <w:p w14:paraId="415B3596" w14:textId="5398B747" w:rsidR="00D97ADF" w:rsidRPr="00D97ADF" w:rsidRDefault="00D97ADF" w:rsidP="00FA0F78">
      <w:pPr>
        <w:jc w:val="both"/>
        <w:rPr>
          <w:rFonts w:ascii="Arial" w:hAnsi="Arial" w:cs="Arial"/>
          <w:sz w:val="24"/>
          <w:szCs w:val="24"/>
        </w:rPr>
      </w:pPr>
      <w:r w:rsidRPr="5D9BB208">
        <w:rPr>
          <w:rFonts w:ascii="Arial" w:hAnsi="Arial" w:cs="Arial"/>
          <w:sz w:val="24"/>
          <w:szCs w:val="24"/>
        </w:rPr>
        <w:t>Th</w:t>
      </w:r>
      <w:r w:rsidR="00921C36" w:rsidRPr="5D9BB208">
        <w:rPr>
          <w:rFonts w:ascii="Arial" w:hAnsi="Arial" w:cs="Arial"/>
          <w:sz w:val="24"/>
          <w:szCs w:val="24"/>
        </w:rPr>
        <w:t>e current Short</w:t>
      </w:r>
      <w:r w:rsidRPr="5D9BB208">
        <w:rPr>
          <w:rFonts w:ascii="Arial" w:hAnsi="Arial" w:cs="Arial"/>
          <w:sz w:val="24"/>
          <w:szCs w:val="24"/>
        </w:rPr>
        <w:t xml:space="preserve"> Breaks Panel was established in November 2019 with the remit to oversee the </w:t>
      </w:r>
      <w:r w:rsidR="00BC2E5D">
        <w:rPr>
          <w:rFonts w:ascii="Arial" w:hAnsi="Arial" w:cs="Arial"/>
          <w:sz w:val="24"/>
          <w:szCs w:val="24"/>
        </w:rPr>
        <w:t>s</w:t>
      </w:r>
      <w:r w:rsidRPr="5D9BB208">
        <w:rPr>
          <w:rFonts w:ascii="Arial" w:hAnsi="Arial" w:cs="Arial"/>
          <w:sz w:val="24"/>
          <w:szCs w:val="24"/>
        </w:rPr>
        <w:t xml:space="preserve">hort </w:t>
      </w:r>
      <w:r w:rsidR="00BC2E5D">
        <w:rPr>
          <w:rFonts w:ascii="Arial" w:hAnsi="Arial" w:cs="Arial"/>
          <w:sz w:val="24"/>
          <w:szCs w:val="24"/>
        </w:rPr>
        <w:t>b</w:t>
      </w:r>
      <w:r w:rsidRPr="5D9BB208">
        <w:rPr>
          <w:rFonts w:ascii="Arial" w:hAnsi="Arial" w:cs="Arial"/>
          <w:sz w:val="24"/>
          <w:szCs w:val="24"/>
        </w:rPr>
        <w:t>reaks process</w:t>
      </w:r>
      <w:r w:rsidR="740414D4" w:rsidRPr="5D9BB208">
        <w:rPr>
          <w:rFonts w:ascii="Arial" w:hAnsi="Arial" w:cs="Arial"/>
          <w:sz w:val="24"/>
          <w:szCs w:val="24"/>
        </w:rPr>
        <w:t xml:space="preserve"> and to:</w:t>
      </w:r>
    </w:p>
    <w:p w14:paraId="632382D2" w14:textId="0D98DD5A" w:rsidR="00D97ADF" w:rsidRPr="005E3E4D" w:rsidRDefault="00D97ADF" w:rsidP="00FA0F78">
      <w:pPr>
        <w:pStyle w:val="ListParagraph"/>
        <w:numPr>
          <w:ilvl w:val="0"/>
          <w:numId w:val="10"/>
        </w:numPr>
        <w:jc w:val="both"/>
        <w:rPr>
          <w:rFonts w:ascii="Arial" w:hAnsi="Arial" w:cs="Arial"/>
          <w:sz w:val="24"/>
          <w:szCs w:val="24"/>
        </w:rPr>
      </w:pPr>
      <w:r w:rsidRPr="5D9BB208">
        <w:rPr>
          <w:rFonts w:ascii="Arial" w:hAnsi="Arial" w:cs="Arial"/>
          <w:sz w:val="24"/>
          <w:szCs w:val="24"/>
        </w:rPr>
        <w:t xml:space="preserve">Reach decisions on requests for </w:t>
      </w:r>
      <w:r w:rsidR="005E3E4D" w:rsidRPr="5D9BB208">
        <w:rPr>
          <w:rFonts w:ascii="Arial" w:hAnsi="Arial" w:cs="Arial"/>
          <w:sz w:val="24"/>
          <w:szCs w:val="24"/>
        </w:rPr>
        <w:t xml:space="preserve">specialist </w:t>
      </w:r>
      <w:r w:rsidRPr="5D9BB208">
        <w:rPr>
          <w:rFonts w:ascii="Arial" w:hAnsi="Arial" w:cs="Arial"/>
          <w:sz w:val="24"/>
          <w:szCs w:val="24"/>
        </w:rPr>
        <w:t>short breaks</w:t>
      </w:r>
      <w:r w:rsidR="00A220F6">
        <w:rPr>
          <w:rFonts w:ascii="Arial" w:hAnsi="Arial" w:cs="Arial"/>
          <w:sz w:val="24"/>
          <w:szCs w:val="24"/>
        </w:rPr>
        <w:t>.</w:t>
      </w:r>
    </w:p>
    <w:p w14:paraId="645EAF7E" w14:textId="43D0E88B" w:rsidR="00D97ADF" w:rsidRPr="005E3E4D" w:rsidRDefault="00D97ADF" w:rsidP="00FA0F78">
      <w:pPr>
        <w:pStyle w:val="ListParagraph"/>
        <w:numPr>
          <w:ilvl w:val="0"/>
          <w:numId w:val="10"/>
        </w:numPr>
        <w:jc w:val="both"/>
        <w:rPr>
          <w:rFonts w:ascii="Arial" w:hAnsi="Arial" w:cs="Arial"/>
          <w:sz w:val="24"/>
          <w:szCs w:val="24"/>
        </w:rPr>
      </w:pPr>
      <w:r w:rsidRPr="5D9BB208">
        <w:rPr>
          <w:rFonts w:ascii="Arial" w:hAnsi="Arial" w:cs="Arial"/>
          <w:sz w:val="24"/>
          <w:szCs w:val="24"/>
        </w:rPr>
        <w:t xml:space="preserve">Review </w:t>
      </w:r>
      <w:r w:rsidR="005E3E4D" w:rsidRPr="5D9BB208">
        <w:rPr>
          <w:rFonts w:ascii="Arial" w:hAnsi="Arial" w:cs="Arial"/>
          <w:sz w:val="24"/>
          <w:szCs w:val="24"/>
        </w:rPr>
        <w:t xml:space="preserve">specialist </w:t>
      </w:r>
      <w:r w:rsidRPr="5D9BB208">
        <w:rPr>
          <w:rFonts w:ascii="Arial" w:hAnsi="Arial" w:cs="Arial"/>
          <w:sz w:val="24"/>
          <w:szCs w:val="24"/>
        </w:rPr>
        <w:t>short break</w:t>
      </w:r>
      <w:r w:rsidR="005E3E4D" w:rsidRPr="5D9BB208">
        <w:rPr>
          <w:rFonts w:ascii="Arial" w:hAnsi="Arial" w:cs="Arial"/>
          <w:sz w:val="24"/>
          <w:szCs w:val="24"/>
        </w:rPr>
        <w:t>s</w:t>
      </w:r>
      <w:r w:rsidRPr="5D9BB208">
        <w:rPr>
          <w:rFonts w:ascii="Arial" w:hAnsi="Arial" w:cs="Arial"/>
          <w:sz w:val="24"/>
          <w:szCs w:val="24"/>
        </w:rPr>
        <w:t xml:space="preserve"> packages</w:t>
      </w:r>
      <w:r w:rsidR="00A220F6">
        <w:rPr>
          <w:rFonts w:ascii="Arial" w:hAnsi="Arial" w:cs="Arial"/>
          <w:sz w:val="24"/>
          <w:szCs w:val="24"/>
        </w:rPr>
        <w:t>.</w:t>
      </w:r>
    </w:p>
    <w:p w14:paraId="1F7F629F" w14:textId="1BB7F9E3" w:rsidR="00526510" w:rsidRDefault="00D97ADF" w:rsidP="00FA0F78">
      <w:pPr>
        <w:pStyle w:val="ListParagraph"/>
        <w:numPr>
          <w:ilvl w:val="0"/>
          <w:numId w:val="10"/>
        </w:numPr>
        <w:jc w:val="both"/>
        <w:rPr>
          <w:rFonts w:ascii="Arial" w:hAnsi="Arial" w:cs="Arial"/>
          <w:sz w:val="24"/>
          <w:szCs w:val="24"/>
        </w:rPr>
      </w:pPr>
      <w:r w:rsidRPr="5D9BB208">
        <w:rPr>
          <w:rFonts w:ascii="Arial" w:hAnsi="Arial" w:cs="Arial"/>
          <w:sz w:val="24"/>
          <w:szCs w:val="24"/>
        </w:rPr>
        <w:t xml:space="preserve">Quality </w:t>
      </w:r>
      <w:r w:rsidR="11C67A29" w:rsidRPr="5D9BB208">
        <w:rPr>
          <w:rFonts w:ascii="Arial" w:hAnsi="Arial" w:cs="Arial"/>
          <w:sz w:val="24"/>
          <w:szCs w:val="24"/>
        </w:rPr>
        <w:t>assure</w:t>
      </w:r>
      <w:r w:rsidRPr="5D9BB208">
        <w:rPr>
          <w:rFonts w:ascii="Arial" w:hAnsi="Arial" w:cs="Arial"/>
          <w:sz w:val="24"/>
          <w:szCs w:val="24"/>
        </w:rPr>
        <w:t xml:space="preserve"> the short breaks assessments completed by the Short Breaks Assessment Team and Complex Care Needs Team</w:t>
      </w:r>
      <w:r w:rsidR="3A240C4B" w:rsidRPr="5D9BB208">
        <w:rPr>
          <w:rFonts w:ascii="Arial" w:hAnsi="Arial" w:cs="Arial"/>
          <w:sz w:val="24"/>
          <w:szCs w:val="24"/>
        </w:rPr>
        <w:t>.</w:t>
      </w:r>
    </w:p>
    <w:p w14:paraId="170DA09A" w14:textId="72FB91AD" w:rsidR="009C18F7" w:rsidRPr="00A90CF7" w:rsidRDefault="005E3E4D" w:rsidP="00FA0F78">
      <w:pPr>
        <w:jc w:val="both"/>
        <w:rPr>
          <w:rFonts w:ascii="Arial" w:hAnsi="Arial" w:cs="Arial"/>
          <w:sz w:val="24"/>
          <w:szCs w:val="24"/>
        </w:rPr>
      </w:pPr>
      <w:r>
        <w:rPr>
          <w:rFonts w:ascii="Arial" w:hAnsi="Arial" w:cs="Arial"/>
          <w:sz w:val="24"/>
          <w:szCs w:val="24"/>
        </w:rPr>
        <w:t xml:space="preserve">It is a multi-agency panel chaired by </w:t>
      </w:r>
      <w:r w:rsidR="009576F0">
        <w:rPr>
          <w:rFonts w:ascii="Arial" w:hAnsi="Arial" w:cs="Arial"/>
          <w:sz w:val="24"/>
          <w:szCs w:val="24"/>
        </w:rPr>
        <w:t xml:space="preserve">a Service Manager </w:t>
      </w:r>
      <w:r w:rsidR="008E519C">
        <w:rPr>
          <w:rFonts w:ascii="Arial" w:hAnsi="Arial" w:cs="Arial"/>
          <w:sz w:val="24"/>
          <w:szCs w:val="24"/>
        </w:rPr>
        <w:t>which meets every 2 weeks</w:t>
      </w:r>
      <w:r w:rsidR="00A82A37">
        <w:rPr>
          <w:rFonts w:ascii="Arial" w:hAnsi="Arial" w:cs="Arial"/>
          <w:sz w:val="24"/>
          <w:szCs w:val="24"/>
        </w:rPr>
        <w:t>.</w:t>
      </w:r>
    </w:p>
    <w:p w14:paraId="49669FF3" w14:textId="79E2C695" w:rsidR="00425810" w:rsidRPr="00425810" w:rsidRDefault="00236F38" w:rsidP="00FA0F78">
      <w:pPr>
        <w:pStyle w:val="Heading1"/>
        <w:jc w:val="both"/>
        <w:rPr>
          <w:rFonts w:ascii="Arial" w:hAnsi="Arial" w:cs="Arial"/>
        </w:rPr>
      </w:pPr>
      <w:r>
        <w:rPr>
          <w:rFonts w:ascii="Arial" w:hAnsi="Arial" w:cs="Arial"/>
        </w:rPr>
        <w:t xml:space="preserve"> </w:t>
      </w:r>
      <w:r w:rsidR="007937C8">
        <w:rPr>
          <w:rFonts w:ascii="Arial" w:hAnsi="Arial" w:cs="Arial"/>
        </w:rPr>
        <w:t xml:space="preserve">Specialist </w:t>
      </w:r>
      <w:r w:rsidR="00A90CF7">
        <w:rPr>
          <w:rFonts w:ascii="Arial" w:hAnsi="Arial" w:cs="Arial"/>
        </w:rPr>
        <w:t>S</w:t>
      </w:r>
      <w:r w:rsidR="00425810" w:rsidRPr="00425810">
        <w:rPr>
          <w:rFonts w:ascii="Arial" w:hAnsi="Arial" w:cs="Arial"/>
        </w:rPr>
        <w:t>hort Breaks Team</w:t>
      </w:r>
    </w:p>
    <w:p w14:paraId="011312CF" w14:textId="77777777" w:rsidR="00425810" w:rsidRDefault="00425810" w:rsidP="00FA0F78">
      <w:pPr>
        <w:jc w:val="both"/>
      </w:pPr>
    </w:p>
    <w:p w14:paraId="2D2B967D" w14:textId="77777777" w:rsidR="00E536C7" w:rsidRPr="00E536C7" w:rsidRDefault="00E536C7" w:rsidP="00E536C7">
      <w:pPr>
        <w:jc w:val="both"/>
        <w:rPr>
          <w:rFonts w:ascii="Arial" w:hAnsi="Arial" w:cs="Arial"/>
          <w:sz w:val="24"/>
          <w:szCs w:val="24"/>
        </w:rPr>
      </w:pPr>
      <w:r w:rsidRPr="00E536C7">
        <w:rPr>
          <w:rFonts w:ascii="Arial" w:hAnsi="Arial" w:cs="Arial"/>
          <w:sz w:val="24"/>
          <w:szCs w:val="24"/>
        </w:rPr>
        <w:t>The Specialist Short Breaks Team is led by the Specialist Short Breaks Manager, supported by:</w:t>
      </w:r>
    </w:p>
    <w:p w14:paraId="44554BF8" w14:textId="77777777" w:rsidR="00E536C7" w:rsidRDefault="00E536C7" w:rsidP="00E536C7">
      <w:pPr>
        <w:pStyle w:val="ListParagraph"/>
        <w:numPr>
          <w:ilvl w:val="0"/>
          <w:numId w:val="34"/>
        </w:numPr>
        <w:jc w:val="both"/>
        <w:rPr>
          <w:rFonts w:ascii="Arial" w:hAnsi="Arial" w:cs="Arial"/>
          <w:sz w:val="24"/>
          <w:szCs w:val="24"/>
        </w:rPr>
      </w:pPr>
      <w:r w:rsidRPr="00E536C7">
        <w:rPr>
          <w:rFonts w:ascii="Arial" w:hAnsi="Arial" w:cs="Arial"/>
          <w:sz w:val="24"/>
          <w:szCs w:val="24"/>
        </w:rPr>
        <w:t>1.5 full-time equivalent (FTE) Short Breaks Coordinators</w:t>
      </w:r>
    </w:p>
    <w:p w14:paraId="31C47108" w14:textId="23D52E13" w:rsidR="00E536C7" w:rsidRPr="00E536C7" w:rsidRDefault="00E536C7" w:rsidP="00E536C7">
      <w:pPr>
        <w:pStyle w:val="ListParagraph"/>
        <w:numPr>
          <w:ilvl w:val="0"/>
          <w:numId w:val="34"/>
        </w:numPr>
        <w:jc w:val="both"/>
        <w:rPr>
          <w:rFonts w:ascii="Arial" w:hAnsi="Arial" w:cs="Arial"/>
          <w:sz w:val="24"/>
          <w:szCs w:val="24"/>
        </w:rPr>
      </w:pPr>
      <w:r w:rsidRPr="00E536C7">
        <w:rPr>
          <w:rFonts w:ascii="Arial" w:hAnsi="Arial" w:cs="Arial"/>
          <w:sz w:val="24"/>
          <w:szCs w:val="24"/>
        </w:rPr>
        <w:t>2.0 FTE Short Breaks Support Officers</w:t>
      </w:r>
    </w:p>
    <w:p w14:paraId="58310643" w14:textId="77777777" w:rsidR="00E536C7" w:rsidRPr="00E536C7" w:rsidRDefault="00E536C7" w:rsidP="00E536C7">
      <w:pPr>
        <w:jc w:val="both"/>
        <w:rPr>
          <w:rFonts w:ascii="Arial" w:hAnsi="Arial" w:cs="Arial"/>
          <w:sz w:val="24"/>
          <w:szCs w:val="24"/>
        </w:rPr>
      </w:pPr>
      <w:r w:rsidRPr="00E536C7">
        <w:rPr>
          <w:rFonts w:ascii="Arial" w:hAnsi="Arial" w:cs="Arial"/>
          <w:sz w:val="24"/>
          <w:szCs w:val="24"/>
        </w:rPr>
        <w:t>The team plays a central role in the delivery and oversight of specialist short breaks across Wakefield. Its key responsibilities include:</w:t>
      </w:r>
    </w:p>
    <w:p w14:paraId="1C6BBD3F" w14:textId="470552F3" w:rsidR="00E536C7" w:rsidRDefault="00E536C7" w:rsidP="00E536C7">
      <w:pPr>
        <w:pStyle w:val="ListParagraph"/>
        <w:numPr>
          <w:ilvl w:val="0"/>
          <w:numId w:val="33"/>
        </w:numPr>
        <w:jc w:val="both"/>
        <w:rPr>
          <w:rFonts w:ascii="Arial" w:hAnsi="Arial" w:cs="Arial"/>
          <w:sz w:val="24"/>
          <w:szCs w:val="24"/>
        </w:rPr>
      </w:pPr>
      <w:r w:rsidRPr="00E536C7">
        <w:rPr>
          <w:rFonts w:ascii="Arial" w:hAnsi="Arial" w:cs="Arial"/>
          <w:sz w:val="24"/>
          <w:szCs w:val="24"/>
        </w:rPr>
        <w:t>Coordinating assessments for presentation at the fortnightly Short Breaks Panel</w:t>
      </w:r>
      <w:r w:rsidR="005A422F">
        <w:rPr>
          <w:rFonts w:ascii="Arial" w:hAnsi="Arial" w:cs="Arial"/>
          <w:sz w:val="24"/>
          <w:szCs w:val="24"/>
        </w:rPr>
        <w:t>.</w:t>
      </w:r>
    </w:p>
    <w:p w14:paraId="4A6F244A" w14:textId="324C117D" w:rsidR="00A90CF7" w:rsidRPr="002A2AC0" w:rsidRDefault="00E536C7" w:rsidP="002A2AC0">
      <w:pPr>
        <w:pStyle w:val="ListParagraph"/>
        <w:numPr>
          <w:ilvl w:val="0"/>
          <w:numId w:val="33"/>
        </w:numPr>
        <w:jc w:val="both"/>
        <w:rPr>
          <w:rFonts w:ascii="Arial" w:hAnsi="Arial" w:cs="Arial"/>
          <w:sz w:val="24"/>
          <w:szCs w:val="24"/>
        </w:rPr>
      </w:pPr>
      <w:r w:rsidRPr="00E536C7">
        <w:rPr>
          <w:rFonts w:ascii="Arial" w:hAnsi="Arial" w:cs="Arial"/>
          <w:sz w:val="24"/>
          <w:szCs w:val="24"/>
        </w:rPr>
        <w:t>Attending, contributing to, and minuting Panel meetings</w:t>
      </w:r>
      <w:r w:rsidR="005A422F">
        <w:rPr>
          <w:rFonts w:ascii="Arial" w:hAnsi="Arial" w:cs="Arial"/>
          <w:sz w:val="24"/>
          <w:szCs w:val="24"/>
        </w:rPr>
        <w:t>.</w:t>
      </w:r>
    </w:p>
    <w:p w14:paraId="1E6C0BDC" w14:textId="2B47C0C1" w:rsidR="00E536C7" w:rsidRDefault="00E536C7" w:rsidP="00E536C7">
      <w:pPr>
        <w:pStyle w:val="ListParagraph"/>
        <w:numPr>
          <w:ilvl w:val="0"/>
          <w:numId w:val="33"/>
        </w:numPr>
        <w:jc w:val="both"/>
        <w:rPr>
          <w:rFonts w:ascii="Arial" w:hAnsi="Arial" w:cs="Arial"/>
          <w:sz w:val="24"/>
          <w:szCs w:val="24"/>
        </w:rPr>
      </w:pPr>
      <w:r w:rsidRPr="00E536C7">
        <w:rPr>
          <w:rFonts w:ascii="Arial" w:hAnsi="Arial" w:cs="Arial"/>
          <w:sz w:val="24"/>
          <w:szCs w:val="24"/>
        </w:rPr>
        <w:t>Communicating Panel decisions to parent/carers</w:t>
      </w:r>
      <w:r w:rsidR="005A422F">
        <w:rPr>
          <w:rFonts w:ascii="Arial" w:hAnsi="Arial" w:cs="Arial"/>
          <w:sz w:val="24"/>
          <w:szCs w:val="24"/>
        </w:rPr>
        <w:t>.</w:t>
      </w:r>
    </w:p>
    <w:p w14:paraId="13D4B823" w14:textId="7ABA6581" w:rsidR="00E536C7" w:rsidRDefault="00E536C7" w:rsidP="00E536C7">
      <w:pPr>
        <w:pStyle w:val="ListParagraph"/>
        <w:numPr>
          <w:ilvl w:val="0"/>
          <w:numId w:val="33"/>
        </w:numPr>
        <w:jc w:val="both"/>
        <w:rPr>
          <w:rFonts w:ascii="Arial" w:hAnsi="Arial" w:cs="Arial"/>
          <w:sz w:val="24"/>
          <w:szCs w:val="24"/>
        </w:rPr>
      </w:pPr>
      <w:r w:rsidRPr="00E536C7">
        <w:rPr>
          <w:rFonts w:ascii="Arial" w:hAnsi="Arial" w:cs="Arial"/>
          <w:sz w:val="24"/>
          <w:szCs w:val="24"/>
        </w:rPr>
        <w:t>Liaising with short breaks providers to ensure timely implementation of agreed support following Panel approval</w:t>
      </w:r>
      <w:r w:rsidR="005A422F">
        <w:rPr>
          <w:rFonts w:ascii="Arial" w:hAnsi="Arial" w:cs="Arial"/>
          <w:sz w:val="24"/>
          <w:szCs w:val="24"/>
        </w:rPr>
        <w:t>.</w:t>
      </w:r>
    </w:p>
    <w:p w14:paraId="0E96797E" w14:textId="5BD50B4F" w:rsidR="00E536C7" w:rsidRDefault="00E536C7" w:rsidP="00E536C7">
      <w:pPr>
        <w:pStyle w:val="ListParagraph"/>
        <w:numPr>
          <w:ilvl w:val="0"/>
          <w:numId w:val="33"/>
        </w:numPr>
        <w:jc w:val="both"/>
        <w:rPr>
          <w:rFonts w:ascii="Arial" w:hAnsi="Arial" w:cs="Arial"/>
          <w:sz w:val="24"/>
          <w:szCs w:val="24"/>
        </w:rPr>
      </w:pPr>
      <w:r w:rsidRPr="00E536C7">
        <w:rPr>
          <w:rFonts w:ascii="Arial" w:hAnsi="Arial" w:cs="Arial"/>
          <w:sz w:val="24"/>
          <w:szCs w:val="24"/>
        </w:rPr>
        <w:t>Ensuring all short breaks providers—both internal and external—meet required minimum quality standards</w:t>
      </w:r>
      <w:r w:rsidR="005A422F">
        <w:rPr>
          <w:rFonts w:ascii="Arial" w:hAnsi="Arial" w:cs="Arial"/>
          <w:sz w:val="24"/>
          <w:szCs w:val="24"/>
        </w:rPr>
        <w:t>.</w:t>
      </w:r>
    </w:p>
    <w:p w14:paraId="61B002FD" w14:textId="171FC2DF" w:rsidR="00AD186D" w:rsidRDefault="00E536C7" w:rsidP="00AD186D">
      <w:pPr>
        <w:pStyle w:val="ListParagraph"/>
        <w:numPr>
          <w:ilvl w:val="0"/>
          <w:numId w:val="33"/>
        </w:numPr>
        <w:jc w:val="both"/>
        <w:rPr>
          <w:rFonts w:ascii="Arial" w:hAnsi="Arial" w:cs="Arial"/>
          <w:sz w:val="24"/>
          <w:szCs w:val="24"/>
        </w:rPr>
      </w:pPr>
      <w:r w:rsidRPr="00E536C7">
        <w:rPr>
          <w:rFonts w:ascii="Arial" w:hAnsi="Arial" w:cs="Arial"/>
          <w:sz w:val="24"/>
          <w:szCs w:val="24"/>
        </w:rPr>
        <w:t>Planning and delivering holiday group provision for children and young people with SEND</w:t>
      </w:r>
      <w:r w:rsidR="005A422F">
        <w:rPr>
          <w:rFonts w:ascii="Arial" w:hAnsi="Arial" w:cs="Arial"/>
          <w:sz w:val="24"/>
          <w:szCs w:val="24"/>
        </w:rPr>
        <w:t>.</w:t>
      </w:r>
    </w:p>
    <w:p w14:paraId="12A0B74F" w14:textId="3883B170" w:rsidR="00AD186D" w:rsidRDefault="00E536C7" w:rsidP="00AD186D">
      <w:pPr>
        <w:pStyle w:val="ListParagraph"/>
        <w:numPr>
          <w:ilvl w:val="0"/>
          <w:numId w:val="33"/>
        </w:numPr>
        <w:jc w:val="both"/>
        <w:rPr>
          <w:rFonts w:ascii="Arial" w:hAnsi="Arial" w:cs="Arial"/>
          <w:sz w:val="24"/>
          <w:szCs w:val="24"/>
        </w:rPr>
      </w:pPr>
      <w:r w:rsidRPr="00AD186D">
        <w:rPr>
          <w:rFonts w:ascii="Arial" w:hAnsi="Arial" w:cs="Arial"/>
          <w:sz w:val="24"/>
          <w:szCs w:val="24"/>
        </w:rPr>
        <w:lastRenderedPageBreak/>
        <w:t>Setting up and managing direct payments to families, including monitoring appropriate use of funds</w:t>
      </w:r>
      <w:r w:rsidR="005A422F">
        <w:rPr>
          <w:rFonts w:ascii="Arial" w:hAnsi="Arial" w:cs="Arial"/>
          <w:sz w:val="24"/>
          <w:szCs w:val="24"/>
        </w:rPr>
        <w:t>.</w:t>
      </w:r>
    </w:p>
    <w:p w14:paraId="424F8DFE" w14:textId="2F3AFA05" w:rsidR="00AD186D" w:rsidRDefault="00E536C7" w:rsidP="00AD186D">
      <w:pPr>
        <w:pStyle w:val="ListParagraph"/>
        <w:numPr>
          <w:ilvl w:val="0"/>
          <w:numId w:val="33"/>
        </w:numPr>
        <w:jc w:val="both"/>
        <w:rPr>
          <w:rFonts w:ascii="Arial" w:hAnsi="Arial" w:cs="Arial"/>
          <w:sz w:val="24"/>
          <w:szCs w:val="24"/>
        </w:rPr>
      </w:pPr>
      <w:r w:rsidRPr="00AD186D">
        <w:rPr>
          <w:rFonts w:ascii="Arial" w:hAnsi="Arial" w:cs="Arial"/>
          <w:sz w:val="24"/>
          <w:szCs w:val="24"/>
        </w:rPr>
        <w:t>Participating in regular contract management meetings with providers, offering support and challenge where necessary</w:t>
      </w:r>
      <w:r w:rsidR="005A422F">
        <w:rPr>
          <w:rFonts w:ascii="Arial" w:hAnsi="Arial" w:cs="Arial"/>
          <w:sz w:val="24"/>
          <w:szCs w:val="24"/>
        </w:rPr>
        <w:t>.</w:t>
      </w:r>
    </w:p>
    <w:p w14:paraId="01A5446A" w14:textId="04964D9D" w:rsidR="00E536C7" w:rsidRPr="00AD186D" w:rsidRDefault="00E536C7" w:rsidP="00FA0F78">
      <w:pPr>
        <w:pStyle w:val="ListParagraph"/>
        <w:numPr>
          <w:ilvl w:val="0"/>
          <w:numId w:val="33"/>
        </w:numPr>
        <w:jc w:val="both"/>
        <w:rPr>
          <w:rFonts w:ascii="Arial" w:hAnsi="Arial" w:cs="Arial"/>
          <w:sz w:val="24"/>
          <w:szCs w:val="24"/>
        </w:rPr>
      </w:pPr>
      <w:r w:rsidRPr="00AD186D">
        <w:rPr>
          <w:rFonts w:ascii="Arial" w:hAnsi="Arial" w:cs="Arial"/>
          <w:sz w:val="24"/>
          <w:szCs w:val="24"/>
        </w:rPr>
        <w:t>Maintaining ongoing communication with parent/carers to address any issues or concerns related to short break provision, including where arrangements are not meeting the child’s needs</w:t>
      </w:r>
      <w:r w:rsidR="005A422F">
        <w:rPr>
          <w:rFonts w:ascii="Arial" w:hAnsi="Arial" w:cs="Arial"/>
          <w:sz w:val="24"/>
          <w:szCs w:val="24"/>
        </w:rPr>
        <w:t>.</w:t>
      </w:r>
    </w:p>
    <w:p w14:paraId="3BF89F8D" w14:textId="3B2C0A0D" w:rsidR="00A27385" w:rsidRDefault="00B6358A" w:rsidP="00FA0F78">
      <w:pPr>
        <w:pStyle w:val="ListParagraph"/>
        <w:numPr>
          <w:ilvl w:val="0"/>
          <w:numId w:val="4"/>
        </w:numPr>
        <w:jc w:val="both"/>
        <w:rPr>
          <w:rFonts w:ascii="Arial" w:hAnsi="Arial" w:cs="Arial"/>
          <w:sz w:val="24"/>
          <w:szCs w:val="24"/>
        </w:rPr>
      </w:pPr>
      <w:r w:rsidRPr="5D9BB208">
        <w:rPr>
          <w:rFonts w:ascii="Arial" w:hAnsi="Arial" w:cs="Arial"/>
          <w:sz w:val="24"/>
          <w:szCs w:val="24"/>
        </w:rPr>
        <w:t xml:space="preserve">Liaise with parent/carer(s) regarding all aspects of short break provision, including where provision is </w:t>
      </w:r>
      <w:r w:rsidR="00C95CC6" w:rsidRPr="5D9BB208">
        <w:rPr>
          <w:rFonts w:ascii="Arial" w:hAnsi="Arial" w:cs="Arial"/>
          <w:sz w:val="24"/>
          <w:szCs w:val="24"/>
        </w:rPr>
        <w:t>not working for whatever reason</w:t>
      </w:r>
      <w:r w:rsidR="00270ED1" w:rsidRPr="5D9BB208">
        <w:rPr>
          <w:rFonts w:ascii="Arial" w:hAnsi="Arial" w:cs="Arial"/>
          <w:sz w:val="24"/>
          <w:szCs w:val="24"/>
        </w:rPr>
        <w:t>.</w:t>
      </w:r>
    </w:p>
    <w:p w14:paraId="4C0DAC87" w14:textId="77777777" w:rsidR="001749DE" w:rsidRDefault="00DB7FAA" w:rsidP="00FA0F78">
      <w:pPr>
        <w:pStyle w:val="Heading1"/>
        <w:jc w:val="both"/>
        <w:rPr>
          <w:rFonts w:ascii="Arial" w:hAnsi="Arial" w:cs="Arial"/>
        </w:rPr>
      </w:pPr>
      <w:r>
        <w:rPr>
          <w:rFonts w:ascii="Arial" w:hAnsi="Arial" w:cs="Arial"/>
        </w:rPr>
        <w:t>Specialist Short Breaks</w:t>
      </w:r>
    </w:p>
    <w:p w14:paraId="43A09BBF" w14:textId="77777777" w:rsidR="001749DE" w:rsidRDefault="001749DE" w:rsidP="00FA0F78">
      <w:pPr>
        <w:jc w:val="both"/>
      </w:pPr>
    </w:p>
    <w:p w14:paraId="0383CD06" w14:textId="03DD6967" w:rsidR="00AA54B6" w:rsidRDefault="00DB7FAA" w:rsidP="00FA0F78">
      <w:pPr>
        <w:jc w:val="both"/>
        <w:rPr>
          <w:rFonts w:ascii="Arial" w:hAnsi="Arial" w:cs="Arial"/>
          <w:sz w:val="24"/>
          <w:szCs w:val="24"/>
        </w:rPr>
      </w:pPr>
      <w:r>
        <w:rPr>
          <w:rFonts w:ascii="Arial" w:hAnsi="Arial" w:cs="Arial"/>
          <w:sz w:val="24"/>
          <w:szCs w:val="24"/>
        </w:rPr>
        <w:t xml:space="preserve">The following specialist short breaks support </w:t>
      </w:r>
      <w:r w:rsidR="00270ED1">
        <w:rPr>
          <w:rFonts w:ascii="Arial" w:hAnsi="Arial" w:cs="Arial"/>
          <w:sz w:val="24"/>
          <w:szCs w:val="24"/>
        </w:rPr>
        <w:t xml:space="preserve">is </w:t>
      </w:r>
      <w:r>
        <w:rPr>
          <w:rFonts w:ascii="Arial" w:hAnsi="Arial" w:cs="Arial"/>
          <w:sz w:val="24"/>
          <w:szCs w:val="24"/>
        </w:rPr>
        <w:t>available for children and young people in the Wakefield D</w:t>
      </w:r>
      <w:r w:rsidR="003931E8">
        <w:rPr>
          <w:rFonts w:ascii="Arial" w:hAnsi="Arial" w:cs="Arial"/>
          <w:sz w:val="24"/>
          <w:szCs w:val="24"/>
        </w:rPr>
        <w:t>istrict:</w:t>
      </w:r>
    </w:p>
    <w:p w14:paraId="725D2276" w14:textId="460C1CD1" w:rsidR="00DB7FAA" w:rsidRDefault="00DB7FAA" w:rsidP="00FA0F78">
      <w:pPr>
        <w:pStyle w:val="ListParagraph"/>
        <w:numPr>
          <w:ilvl w:val="0"/>
          <w:numId w:val="6"/>
        </w:numPr>
        <w:jc w:val="both"/>
        <w:rPr>
          <w:rFonts w:ascii="Arial" w:hAnsi="Arial" w:cs="Arial"/>
          <w:sz w:val="24"/>
          <w:szCs w:val="24"/>
        </w:rPr>
      </w:pPr>
      <w:r>
        <w:rPr>
          <w:rFonts w:ascii="Arial" w:hAnsi="Arial" w:cs="Arial"/>
          <w:sz w:val="24"/>
          <w:szCs w:val="24"/>
        </w:rPr>
        <w:t>Managed Account</w:t>
      </w:r>
      <w:r w:rsidR="003931E8">
        <w:rPr>
          <w:rFonts w:ascii="Arial" w:hAnsi="Arial" w:cs="Arial"/>
          <w:sz w:val="24"/>
          <w:szCs w:val="24"/>
        </w:rPr>
        <w:t xml:space="preserve"> – the Council manages the support on behalf of the family, finds the provider and pays the provider </w:t>
      </w:r>
      <w:r w:rsidR="004B2E86">
        <w:rPr>
          <w:rFonts w:ascii="Arial" w:hAnsi="Arial" w:cs="Arial"/>
          <w:sz w:val="24"/>
          <w:szCs w:val="24"/>
        </w:rPr>
        <w:t>directly.</w:t>
      </w:r>
      <w:r w:rsidR="004861CB">
        <w:rPr>
          <w:rFonts w:ascii="Arial" w:hAnsi="Arial" w:cs="Arial"/>
          <w:sz w:val="24"/>
          <w:szCs w:val="24"/>
        </w:rPr>
        <w:t xml:space="preserve"> The provider can deliver:</w:t>
      </w:r>
    </w:p>
    <w:p w14:paraId="7A000D6A" w14:textId="79AB8B6C" w:rsidR="00AA54B6" w:rsidRDefault="003931E8" w:rsidP="00FA0F78">
      <w:pPr>
        <w:pStyle w:val="ListParagraph"/>
        <w:numPr>
          <w:ilvl w:val="1"/>
          <w:numId w:val="6"/>
        </w:numPr>
        <w:jc w:val="both"/>
        <w:rPr>
          <w:rFonts w:ascii="Arial" w:hAnsi="Arial" w:cs="Arial"/>
          <w:sz w:val="24"/>
          <w:szCs w:val="24"/>
        </w:rPr>
      </w:pPr>
      <w:r>
        <w:rPr>
          <w:rFonts w:ascii="Arial" w:hAnsi="Arial" w:cs="Arial"/>
          <w:sz w:val="24"/>
          <w:szCs w:val="24"/>
        </w:rPr>
        <w:t xml:space="preserve">Individual support in the home for personal care, </w:t>
      </w:r>
      <w:r w:rsidR="00D228DF">
        <w:rPr>
          <w:rFonts w:ascii="Arial" w:hAnsi="Arial" w:cs="Arial"/>
          <w:sz w:val="24"/>
          <w:szCs w:val="24"/>
        </w:rPr>
        <w:t xml:space="preserve">social and leisure, </w:t>
      </w:r>
      <w:r>
        <w:rPr>
          <w:rFonts w:ascii="Arial" w:hAnsi="Arial" w:cs="Arial"/>
          <w:sz w:val="24"/>
          <w:szCs w:val="24"/>
        </w:rPr>
        <w:t xml:space="preserve">waking and sleeping </w:t>
      </w:r>
      <w:r w:rsidR="004B2E86">
        <w:rPr>
          <w:rFonts w:ascii="Arial" w:hAnsi="Arial" w:cs="Arial"/>
          <w:sz w:val="24"/>
          <w:szCs w:val="24"/>
        </w:rPr>
        <w:t>nights.</w:t>
      </w:r>
    </w:p>
    <w:p w14:paraId="6F0F81C8" w14:textId="36D1FCFB" w:rsidR="00AA54B6" w:rsidRDefault="003931E8" w:rsidP="00FA0F78">
      <w:pPr>
        <w:pStyle w:val="ListParagraph"/>
        <w:numPr>
          <w:ilvl w:val="1"/>
          <w:numId w:val="6"/>
        </w:numPr>
        <w:jc w:val="both"/>
        <w:rPr>
          <w:rFonts w:ascii="Arial" w:hAnsi="Arial" w:cs="Arial"/>
          <w:sz w:val="24"/>
          <w:szCs w:val="24"/>
        </w:rPr>
      </w:pPr>
      <w:r>
        <w:rPr>
          <w:rFonts w:ascii="Arial" w:hAnsi="Arial" w:cs="Arial"/>
          <w:sz w:val="24"/>
          <w:szCs w:val="24"/>
        </w:rPr>
        <w:t>Individual support in the community for social and leisure</w:t>
      </w:r>
      <w:r w:rsidR="00D228DF">
        <w:rPr>
          <w:rFonts w:ascii="Arial" w:hAnsi="Arial" w:cs="Arial"/>
          <w:sz w:val="24"/>
          <w:szCs w:val="24"/>
        </w:rPr>
        <w:t>.</w:t>
      </w:r>
    </w:p>
    <w:p w14:paraId="40F2D39C" w14:textId="30E2F922" w:rsidR="003931E8" w:rsidRDefault="003931E8" w:rsidP="00FA0F78">
      <w:pPr>
        <w:pStyle w:val="ListParagraph"/>
        <w:numPr>
          <w:ilvl w:val="1"/>
          <w:numId w:val="6"/>
        </w:numPr>
        <w:jc w:val="both"/>
        <w:rPr>
          <w:rFonts w:ascii="Arial" w:hAnsi="Arial" w:cs="Arial"/>
          <w:sz w:val="24"/>
          <w:szCs w:val="24"/>
        </w:rPr>
      </w:pPr>
      <w:r>
        <w:rPr>
          <w:rFonts w:ascii="Arial" w:hAnsi="Arial" w:cs="Arial"/>
          <w:sz w:val="24"/>
          <w:szCs w:val="24"/>
        </w:rPr>
        <w:t>Term Time and Non-Term Time specialist groups (except Christmas holidays)</w:t>
      </w:r>
      <w:r w:rsidR="00D228DF">
        <w:rPr>
          <w:rFonts w:ascii="Arial" w:hAnsi="Arial" w:cs="Arial"/>
          <w:sz w:val="24"/>
          <w:szCs w:val="24"/>
        </w:rPr>
        <w:t>.</w:t>
      </w:r>
    </w:p>
    <w:p w14:paraId="3EACEE8C" w14:textId="24DE3138" w:rsidR="003931E8" w:rsidRPr="003931E8" w:rsidRDefault="003931E8" w:rsidP="00FA0F78">
      <w:pPr>
        <w:pStyle w:val="ListParagraph"/>
        <w:numPr>
          <w:ilvl w:val="0"/>
          <w:numId w:val="6"/>
        </w:numPr>
        <w:jc w:val="both"/>
        <w:rPr>
          <w:rFonts w:ascii="Arial" w:hAnsi="Arial" w:cs="Arial"/>
          <w:sz w:val="24"/>
          <w:szCs w:val="24"/>
        </w:rPr>
      </w:pPr>
      <w:r>
        <w:rPr>
          <w:rFonts w:ascii="Arial" w:hAnsi="Arial" w:cs="Arial"/>
          <w:sz w:val="24"/>
          <w:szCs w:val="24"/>
        </w:rPr>
        <w:t xml:space="preserve">Direct Payment – the family manages all or part of their short breaks </w:t>
      </w:r>
      <w:r w:rsidR="004B2E86">
        <w:rPr>
          <w:rFonts w:ascii="Arial" w:hAnsi="Arial" w:cs="Arial"/>
          <w:sz w:val="24"/>
          <w:szCs w:val="24"/>
        </w:rPr>
        <w:t>support.</w:t>
      </w:r>
    </w:p>
    <w:p w14:paraId="3D5A3943" w14:textId="308C6161" w:rsidR="00A82A37" w:rsidRPr="00F0377B" w:rsidRDefault="00AA54B6" w:rsidP="00FA0F78">
      <w:pPr>
        <w:pStyle w:val="ListParagraph"/>
        <w:numPr>
          <w:ilvl w:val="0"/>
          <w:numId w:val="6"/>
        </w:numPr>
        <w:jc w:val="both"/>
        <w:rPr>
          <w:rFonts w:ascii="Arial" w:hAnsi="Arial" w:cs="Arial"/>
          <w:sz w:val="24"/>
          <w:szCs w:val="24"/>
        </w:rPr>
      </w:pPr>
      <w:r w:rsidRPr="5D9BB208">
        <w:rPr>
          <w:rFonts w:ascii="Arial" w:hAnsi="Arial" w:cs="Arial"/>
          <w:sz w:val="24"/>
          <w:szCs w:val="24"/>
        </w:rPr>
        <w:t xml:space="preserve">Residential </w:t>
      </w:r>
      <w:r w:rsidR="002929A0" w:rsidRPr="5D9BB208">
        <w:rPr>
          <w:rFonts w:ascii="Arial" w:hAnsi="Arial" w:cs="Arial"/>
          <w:sz w:val="24"/>
          <w:szCs w:val="24"/>
        </w:rPr>
        <w:t>Provision</w:t>
      </w:r>
      <w:r w:rsidR="00A82A37">
        <w:rPr>
          <w:rFonts w:ascii="Arial" w:hAnsi="Arial" w:cs="Arial"/>
          <w:sz w:val="24"/>
          <w:szCs w:val="24"/>
        </w:rPr>
        <w:t>.</w:t>
      </w:r>
    </w:p>
    <w:p w14:paraId="40AF0D8A" w14:textId="33168F9D" w:rsidR="00A90CF7" w:rsidRDefault="00D30CE3" w:rsidP="00867E4B">
      <w:pPr>
        <w:jc w:val="both"/>
        <w:rPr>
          <w:rFonts w:ascii="Arial" w:hAnsi="Arial" w:cs="Arial"/>
          <w:sz w:val="24"/>
          <w:szCs w:val="24"/>
        </w:rPr>
      </w:pPr>
      <w:r w:rsidRPr="5D9BB208">
        <w:rPr>
          <w:rFonts w:ascii="Arial" w:hAnsi="Arial" w:cs="Arial"/>
          <w:sz w:val="24"/>
          <w:szCs w:val="24"/>
        </w:rPr>
        <w:t>Many providers offer more than one type of support which can include personal support, group social/leisure in the community, individual social/leisure in the community, daytime support in the home, overnight support inside the home</w:t>
      </w:r>
      <w:r w:rsidR="3960BCF9" w:rsidRPr="5D9BB208">
        <w:rPr>
          <w:rFonts w:ascii="Arial" w:hAnsi="Arial" w:cs="Arial"/>
          <w:sz w:val="24"/>
          <w:szCs w:val="24"/>
        </w:rPr>
        <w:t xml:space="preserve"> or</w:t>
      </w:r>
      <w:r w:rsidRPr="5D9BB208">
        <w:rPr>
          <w:rFonts w:ascii="Arial" w:hAnsi="Arial" w:cs="Arial"/>
          <w:sz w:val="24"/>
          <w:szCs w:val="24"/>
        </w:rPr>
        <w:t xml:space="preserve"> overnight support outside the home. In addition to our internal </w:t>
      </w:r>
      <w:r w:rsidR="57B88BDF" w:rsidRPr="5D9BB208">
        <w:rPr>
          <w:rFonts w:ascii="Arial" w:hAnsi="Arial" w:cs="Arial"/>
          <w:sz w:val="24"/>
          <w:szCs w:val="24"/>
        </w:rPr>
        <w:t>providers,</w:t>
      </w:r>
      <w:r w:rsidRPr="5D9BB208">
        <w:rPr>
          <w:rFonts w:ascii="Arial" w:hAnsi="Arial" w:cs="Arial"/>
          <w:sz w:val="24"/>
          <w:szCs w:val="24"/>
        </w:rPr>
        <w:t xml:space="preserve"> we commission </w:t>
      </w:r>
      <w:r w:rsidR="00DA5C15" w:rsidRPr="5D9BB208">
        <w:rPr>
          <w:rFonts w:ascii="Arial" w:hAnsi="Arial" w:cs="Arial"/>
          <w:sz w:val="24"/>
          <w:szCs w:val="24"/>
        </w:rPr>
        <w:t xml:space="preserve">external </w:t>
      </w:r>
      <w:r w:rsidR="0083589A" w:rsidRPr="5D9BB208">
        <w:rPr>
          <w:rFonts w:ascii="Arial" w:hAnsi="Arial" w:cs="Arial"/>
          <w:sz w:val="24"/>
          <w:szCs w:val="24"/>
        </w:rPr>
        <w:t xml:space="preserve">providers </w:t>
      </w:r>
      <w:r w:rsidR="5A838A12" w:rsidRPr="5D9BB208">
        <w:rPr>
          <w:rFonts w:ascii="Arial" w:hAnsi="Arial" w:cs="Arial"/>
          <w:sz w:val="24"/>
          <w:szCs w:val="24"/>
        </w:rPr>
        <w:t>whose</w:t>
      </w:r>
      <w:r w:rsidR="00DA5C15" w:rsidRPr="5D9BB208">
        <w:rPr>
          <w:rFonts w:ascii="Arial" w:hAnsi="Arial" w:cs="Arial"/>
          <w:sz w:val="24"/>
          <w:szCs w:val="24"/>
        </w:rPr>
        <w:t xml:space="preserve"> information can be found on</w:t>
      </w:r>
      <w:r w:rsidR="0083589A" w:rsidRPr="5D9BB208">
        <w:rPr>
          <w:rFonts w:ascii="Arial" w:hAnsi="Arial" w:cs="Arial"/>
          <w:sz w:val="24"/>
          <w:szCs w:val="24"/>
        </w:rPr>
        <w:t xml:space="preserve"> Local Offer website: </w:t>
      </w:r>
      <w:hyperlink r:id="rId13" w:history="1">
        <w:r w:rsidR="00AE27E4" w:rsidRPr="000E3F73">
          <w:rPr>
            <w:rStyle w:val="Hyperlink"/>
            <w:rFonts w:ascii="Arial" w:hAnsi="Arial" w:cs="Arial"/>
            <w:b/>
            <w:bCs/>
            <w:color w:val="0070C0"/>
            <w:sz w:val="24"/>
            <w:szCs w:val="24"/>
          </w:rPr>
          <w:t>Wakefield SEND Local Offer | Wakefield SEND Local Offer (mylocaloffer.org)</w:t>
        </w:r>
      </w:hyperlink>
      <w:r w:rsidR="00AE27E4" w:rsidRPr="00AE27E4">
        <w:rPr>
          <w:color w:val="0070C0"/>
        </w:rPr>
        <w:t xml:space="preserve"> </w:t>
      </w:r>
    </w:p>
    <w:p w14:paraId="7A5EA17A" w14:textId="7A26E1BD" w:rsidR="002929A0" w:rsidRPr="0083589A" w:rsidRDefault="002929A0" w:rsidP="00FA0F78">
      <w:pPr>
        <w:pStyle w:val="Heading1"/>
        <w:jc w:val="both"/>
        <w:rPr>
          <w:rFonts w:ascii="Arial" w:hAnsi="Arial" w:cs="Arial"/>
          <w:sz w:val="24"/>
          <w:szCs w:val="24"/>
        </w:rPr>
      </w:pPr>
      <w:r w:rsidRPr="0083589A">
        <w:rPr>
          <w:rFonts w:ascii="Arial" w:hAnsi="Arial" w:cs="Arial"/>
          <w:sz w:val="24"/>
          <w:szCs w:val="24"/>
        </w:rPr>
        <w:t>Performance</w:t>
      </w:r>
    </w:p>
    <w:p w14:paraId="1B65D1E3" w14:textId="0AFCBE7F" w:rsidR="000748B1" w:rsidRDefault="002929A0" w:rsidP="00FA0F78">
      <w:pPr>
        <w:jc w:val="both"/>
        <w:rPr>
          <w:rFonts w:ascii="Arial" w:hAnsi="Arial" w:cs="Arial"/>
          <w:color w:val="FF0000"/>
          <w:sz w:val="24"/>
          <w:szCs w:val="24"/>
        </w:rPr>
      </w:pPr>
      <w:r w:rsidRPr="00C60DF5">
        <w:rPr>
          <w:rFonts w:ascii="Arial" w:hAnsi="Arial" w:cs="Arial"/>
          <w:sz w:val="24"/>
          <w:szCs w:val="24"/>
        </w:rPr>
        <w:t>In 202</w:t>
      </w:r>
      <w:r w:rsidR="00B03E25" w:rsidRPr="00C60DF5">
        <w:rPr>
          <w:rFonts w:ascii="Arial" w:hAnsi="Arial" w:cs="Arial"/>
          <w:sz w:val="24"/>
          <w:szCs w:val="24"/>
        </w:rPr>
        <w:t>4</w:t>
      </w:r>
      <w:r w:rsidRPr="00C60DF5">
        <w:rPr>
          <w:rFonts w:ascii="Arial" w:hAnsi="Arial" w:cs="Arial"/>
          <w:sz w:val="24"/>
          <w:szCs w:val="24"/>
        </w:rPr>
        <w:t>-2</w:t>
      </w:r>
      <w:r w:rsidR="00B03E25" w:rsidRPr="00C60DF5">
        <w:rPr>
          <w:rFonts w:ascii="Arial" w:hAnsi="Arial" w:cs="Arial"/>
          <w:sz w:val="24"/>
          <w:szCs w:val="24"/>
        </w:rPr>
        <w:t>5</w:t>
      </w:r>
      <w:r w:rsidRPr="00C60DF5">
        <w:rPr>
          <w:rFonts w:ascii="Arial" w:hAnsi="Arial" w:cs="Arial"/>
          <w:sz w:val="24"/>
          <w:szCs w:val="24"/>
        </w:rPr>
        <w:t xml:space="preserve"> there </w:t>
      </w:r>
      <w:r w:rsidR="00A00C4E" w:rsidRPr="00C60DF5">
        <w:rPr>
          <w:rFonts w:ascii="Arial" w:hAnsi="Arial" w:cs="Arial"/>
          <w:sz w:val="24"/>
          <w:szCs w:val="24"/>
        </w:rPr>
        <w:t xml:space="preserve">were </w:t>
      </w:r>
      <w:r w:rsidR="00874746" w:rsidRPr="00C60DF5">
        <w:rPr>
          <w:rFonts w:ascii="Arial" w:hAnsi="Arial" w:cs="Arial"/>
          <w:sz w:val="24"/>
          <w:szCs w:val="24"/>
        </w:rPr>
        <w:t>57</w:t>
      </w:r>
      <w:r w:rsidR="00F103C2" w:rsidRPr="00C60DF5">
        <w:rPr>
          <w:rFonts w:ascii="Arial" w:hAnsi="Arial" w:cs="Arial"/>
          <w:sz w:val="24"/>
          <w:szCs w:val="24"/>
        </w:rPr>
        <w:t>1</w:t>
      </w:r>
      <w:r w:rsidR="00E64A84" w:rsidRPr="00C60DF5">
        <w:rPr>
          <w:rFonts w:ascii="Arial" w:hAnsi="Arial" w:cs="Arial"/>
          <w:sz w:val="24"/>
          <w:szCs w:val="24"/>
        </w:rPr>
        <w:t xml:space="preserve"> </w:t>
      </w:r>
      <w:r w:rsidRPr="00C60DF5">
        <w:rPr>
          <w:rFonts w:ascii="Arial" w:hAnsi="Arial" w:cs="Arial"/>
          <w:sz w:val="24"/>
          <w:szCs w:val="24"/>
        </w:rPr>
        <w:t xml:space="preserve">children and young people </w:t>
      </w:r>
      <w:r w:rsidR="00F376A5" w:rsidRPr="00C60DF5">
        <w:rPr>
          <w:rFonts w:ascii="Arial" w:hAnsi="Arial" w:cs="Arial"/>
          <w:sz w:val="24"/>
          <w:szCs w:val="24"/>
        </w:rPr>
        <w:t>who</w:t>
      </w:r>
      <w:r w:rsidRPr="00C60DF5">
        <w:rPr>
          <w:rFonts w:ascii="Arial" w:hAnsi="Arial" w:cs="Arial"/>
          <w:sz w:val="24"/>
          <w:szCs w:val="24"/>
        </w:rPr>
        <w:t xml:space="preserve"> received specialist short breaks support.</w:t>
      </w:r>
      <w:r w:rsidR="00310783" w:rsidRPr="00C60DF5">
        <w:rPr>
          <w:rFonts w:ascii="Arial" w:hAnsi="Arial" w:cs="Arial"/>
          <w:sz w:val="24"/>
          <w:szCs w:val="24"/>
        </w:rPr>
        <w:t xml:space="preserve"> </w:t>
      </w:r>
      <w:r w:rsidR="00A545EF" w:rsidRPr="00C60DF5">
        <w:rPr>
          <w:rFonts w:ascii="Arial" w:hAnsi="Arial" w:cs="Arial"/>
          <w:sz w:val="24"/>
          <w:szCs w:val="24"/>
        </w:rPr>
        <w:t>Th</w:t>
      </w:r>
      <w:r w:rsidR="004958BB" w:rsidRPr="00C60DF5">
        <w:rPr>
          <w:rFonts w:ascii="Arial" w:hAnsi="Arial" w:cs="Arial"/>
          <w:sz w:val="24"/>
          <w:szCs w:val="24"/>
        </w:rPr>
        <w:t xml:space="preserve">is </w:t>
      </w:r>
      <w:r w:rsidR="00EA1AAC" w:rsidRPr="00C60DF5">
        <w:rPr>
          <w:rFonts w:ascii="Arial" w:hAnsi="Arial" w:cs="Arial"/>
          <w:sz w:val="24"/>
          <w:szCs w:val="24"/>
        </w:rPr>
        <w:t>represents a</w:t>
      </w:r>
      <w:r w:rsidR="00C82EC7" w:rsidRPr="00C60DF5">
        <w:rPr>
          <w:rFonts w:ascii="Arial" w:hAnsi="Arial" w:cs="Arial"/>
          <w:sz w:val="24"/>
          <w:szCs w:val="24"/>
        </w:rPr>
        <w:t xml:space="preserve"> </w:t>
      </w:r>
      <w:r w:rsidR="00EB2543" w:rsidRPr="00C60DF5">
        <w:rPr>
          <w:rFonts w:ascii="Arial" w:hAnsi="Arial" w:cs="Arial"/>
          <w:sz w:val="24"/>
          <w:szCs w:val="24"/>
        </w:rPr>
        <w:t>24</w:t>
      </w:r>
      <w:r w:rsidR="00663F49" w:rsidRPr="00C60DF5">
        <w:rPr>
          <w:rFonts w:ascii="Arial" w:hAnsi="Arial" w:cs="Arial"/>
          <w:sz w:val="24"/>
          <w:szCs w:val="24"/>
        </w:rPr>
        <w:t>%</w:t>
      </w:r>
      <w:r w:rsidR="00EA1AAC" w:rsidRPr="00C60DF5">
        <w:rPr>
          <w:rFonts w:ascii="Arial" w:hAnsi="Arial" w:cs="Arial"/>
          <w:sz w:val="24"/>
          <w:szCs w:val="24"/>
        </w:rPr>
        <w:t xml:space="preserve"> </w:t>
      </w:r>
      <w:r w:rsidR="00C1746B" w:rsidRPr="00C60DF5">
        <w:rPr>
          <w:rFonts w:ascii="Arial" w:hAnsi="Arial" w:cs="Arial"/>
          <w:sz w:val="24"/>
          <w:szCs w:val="24"/>
        </w:rPr>
        <w:t>increase on the</w:t>
      </w:r>
      <w:r w:rsidR="004958BB" w:rsidRPr="00C60DF5">
        <w:rPr>
          <w:rFonts w:ascii="Arial" w:hAnsi="Arial" w:cs="Arial"/>
          <w:sz w:val="24"/>
          <w:szCs w:val="24"/>
        </w:rPr>
        <w:t xml:space="preserve"> number of children and young people who accessed the service in </w:t>
      </w:r>
      <w:r w:rsidR="0069733D" w:rsidRPr="00C60DF5">
        <w:rPr>
          <w:rFonts w:ascii="Arial" w:hAnsi="Arial" w:cs="Arial"/>
          <w:sz w:val="24"/>
          <w:szCs w:val="24"/>
        </w:rPr>
        <w:t>202</w:t>
      </w:r>
      <w:r w:rsidR="00B03E25" w:rsidRPr="00C60DF5">
        <w:rPr>
          <w:rFonts w:ascii="Arial" w:hAnsi="Arial" w:cs="Arial"/>
          <w:sz w:val="24"/>
          <w:szCs w:val="24"/>
        </w:rPr>
        <w:t>3</w:t>
      </w:r>
      <w:r w:rsidR="0069733D" w:rsidRPr="00C60DF5">
        <w:rPr>
          <w:rFonts w:ascii="Arial" w:hAnsi="Arial" w:cs="Arial"/>
          <w:sz w:val="24"/>
          <w:szCs w:val="24"/>
        </w:rPr>
        <w:t>-2</w:t>
      </w:r>
      <w:r w:rsidR="00B03E25" w:rsidRPr="00C60DF5">
        <w:rPr>
          <w:rFonts w:ascii="Arial" w:hAnsi="Arial" w:cs="Arial"/>
          <w:sz w:val="24"/>
          <w:szCs w:val="24"/>
        </w:rPr>
        <w:t>4</w:t>
      </w:r>
      <w:r w:rsidR="00A545EF" w:rsidRPr="00C60DF5">
        <w:rPr>
          <w:rFonts w:ascii="Arial" w:hAnsi="Arial" w:cs="Arial"/>
          <w:sz w:val="24"/>
          <w:szCs w:val="24"/>
        </w:rPr>
        <w:t xml:space="preserve">. </w:t>
      </w:r>
      <w:r w:rsidR="00411906">
        <w:rPr>
          <w:rFonts w:ascii="Arial" w:hAnsi="Arial" w:cs="Arial"/>
          <w:sz w:val="24"/>
          <w:szCs w:val="24"/>
        </w:rPr>
        <w:t>However,</w:t>
      </w:r>
      <w:r w:rsidR="00867E4B">
        <w:rPr>
          <w:rFonts w:ascii="Arial" w:hAnsi="Arial" w:cs="Arial"/>
          <w:sz w:val="24"/>
          <w:szCs w:val="24"/>
        </w:rPr>
        <w:t xml:space="preserve"> </w:t>
      </w:r>
      <w:r w:rsidR="00677DFF">
        <w:rPr>
          <w:rFonts w:ascii="Arial" w:hAnsi="Arial" w:cs="Arial"/>
          <w:sz w:val="24"/>
          <w:szCs w:val="24"/>
        </w:rPr>
        <w:t>it should be noted that the method of data collection has changed over time and this has an impact on the capacity to make comparisons</w:t>
      </w:r>
      <w:r w:rsidR="00481383">
        <w:rPr>
          <w:rFonts w:ascii="Arial" w:hAnsi="Arial" w:cs="Arial"/>
          <w:sz w:val="24"/>
          <w:szCs w:val="24"/>
        </w:rPr>
        <w:t xml:space="preserve">. </w:t>
      </w:r>
      <w:r w:rsidR="00310783" w:rsidRPr="00823C65">
        <w:rPr>
          <w:rFonts w:ascii="Arial" w:hAnsi="Arial" w:cs="Arial"/>
          <w:sz w:val="24"/>
          <w:szCs w:val="24"/>
        </w:rPr>
        <w:t xml:space="preserve">The children and young </w:t>
      </w:r>
      <w:r w:rsidR="00B7379A" w:rsidRPr="00823C65">
        <w:rPr>
          <w:rFonts w:ascii="Arial" w:hAnsi="Arial" w:cs="Arial"/>
          <w:sz w:val="24"/>
          <w:szCs w:val="24"/>
        </w:rPr>
        <w:t>p</w:t>
      </w:r>
      <w:r w:rsidR="00310783" w:rsidRPr="00823C65">
        <w:rPr>
          <w:rFonts w:ascii="Arial" w:hAnsi="Arial" w:cs="Arial"/>
          <w:sz w:val="24"/>
          <w:szCs w:val="24"/>
        </w:rPr>
        <w:t xml:space="preserve">eople in receipt of </w:t>
      </w:r>
      <w:r w:rsidR="0077407B" w:rsidRPr="00823C65">
        <w:rPr>
          <w:rFonts w:ascii="Arial" w:hAnsi="Arial" w:cs="Arial"/>
          <w:sz w:val="24"/>
          <w:szCs w:val="24"/>
        </w:rPr>
        <w:t xml:space="preserve">the short breaks </w:t>
      </w:r>
      <w:r w:rsidR="00310783" w:rsidRPr="00823C65">
        <w:rPr>
          <w:rFonts w:ascii="Arial" w:hAnsi="Arial" w:cs="Arial"/>
          <w:sz w:val="24"/>
          <w:szCs w:val="24"/>
        </w:rPr>
        <w:t xml:space="preserve">service are </w:t>
      </w:r>
      <w:r w:rsidR="00310783" w:rsidRPr="00FD1346">
        <w:rPr>
          <w:rFonts w:ascii="Arial" w:hAnsi="Arial" w:cs="Arial"/>
          <w:sz w:val="24"/>
          <w:szCs w:val="24"/>
        </w:rPr>
        <w:t xml:space="preserve">predominantly male and </w:t>
      </w:r>
      <w:r w:rsidR="00FD1346">
        <w:rPr>
          <w:rFonts w:ascii="Arial" w:hAnsi="Arial" w:cs="Arial"/>
          <w:sz w:val="24"/>
          <w:szCs w:val="24"/>
        </w:rPr>
        <w:t>w</w:t>
      </w:r>
      <w:r w:rsidR="00310783" w:rsidRPr="00FD1346">
        <w:rPr>
          <w:rFonts w:ascii="Arial" w:hAnsi="Arial" w:cs="Arial"/>
          <w:sz w:val="24"/>
          <w:szCs w:val="24"/>
        </w:rPr>
        <w:t>hite British.</w:t>
      </w:r>
    </w:p>
    <w:p w14:paraId="633998C1" w14:textId="7FBB3A03" w:rsidR="00FD1346" w:rsidRDefault="00877D19" w:rsidP="00B11800">
      <w:pPr>
        <w:jc w:val="center"/>
        <w:rPr>
          <w:rFonts w:ascii="Arial" w:hAnsi="Arial" w:cs="Arial"/>
          <w:noProof/>
          <w:color w:val="EE0000"/>
          <w:sz w:val="24"/>
          <w:szCs w:val="24"/>
        </w:rPr>
      </w:pPr>
      <w:r w:rsidRPr="00877D19">
        <w:rPr>
          <w:rFonts w:ascii="Arial" w:hAnsi="Arial" w:cs="Arial"/>
          <w:noProof/>
          <w:color w:val="EE0000"/>
          <w:sz w:val="24"/>
          <w:szCs w:val="24"/>
        </w:rPr>
        <w:lastRenderedPageBreak/>
        <w:drawing>
          <wp:inline distT="0" distB="0" distL="0" distR="0" wp14:anchorId="4CAD7329" wp14:editId="22911455">
            <wp:extent cx="5106670" cy="2381250"/>
            <wp:effectExtent l="0" t="0" r="0" b="0"/>
            <wp:docPr id="430785682"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85682" name="Picture 1" descr="A graph with numbers and lines&#10;&#10;AI-generated content may be incorrect."/>
                    <pic:cNvPicPr/>
                  </pic:nvPicPr>
                  <pic:blipFill>
                    <a:blip r:embed="rId14"/>
                    <a:stretch>
                      <a:fillRect/>
                    </a:stretch>
                  </pic:blipFill>
                  <pic:spPr>
                    <a:xfrm>
                      <a:off x="0" y="0"/>
                      <a:ext cx="5139041" cy="2396345"/>
                    </a:xfrm>
                    <a:prstGeom prst="rect">
                      <a:avLst/>
                    </a:prstGeom>
                  </pic:spPr>
                </pic:pic>
              </a:graphicData>
            </a:graphic>
          </wp:inline>
        </w:drawing>
      </w:r>
    </w:p>
    <w:p w14:paraId="69461899" w14:textId="36BBBED7" w:rsidR="002B7C15" w:rsidRDefault="00655235" w:rsidP="00867E4B">
      <w:pPr>
        <w:jc w:val="center"/>
        <w:rPr>
          <w:rFonts w:ascii="Arial" w:hAnsi="Arial" w:cs="Arial"/>
          <w:color w:val="EE0000"/>
          <w:sz w:val="24"/>
          <w:szCs w:val="24"/>
        </w:rPr>
      </w:pPr>
      <w:r w:rsidRPr="00655235">
        <w:rPr>
          <w:rFonts w:ascii="Arial" w:hAnsi="Arial" w:cs="Arial"/>
          <w:noProof/>
          <w:color w:val="EE0000"/>
          <w:sz w:val="24"/>
          <w:szCs w:val="24"/>
        </w:rPr>
        <w:drawing>
          <wp:inline distT="0" distB="0" distL="0" distR="0" wp14:anchorId="1D8CF47D" wp14:editId="00DFA2ED">
            <wp:extent cx="5109340" cy="2832100"/>
            <wp:effectExtent l="0" t="0" r="0" b="6350"/>
            <wp:docPr id="478824961" name="Picture 1" descr="A pie chart with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24961" name="Picture 1" descr="A pie chart with a number of people&#10;&#10;AI-generated content may be incorrect."/>
                    <pic:cNvPicPr/>
                  </pic:nvPicPr>
                  <pic:blipFill>
                    <a:blip r:embed="rId15"/>
                    <a:stretch>
                      <a:fillRect/>
                    </a:stretch>
                  </pic:blipFill>
                  <pic:spPr>
                    <a:xfrm>
                      <a:off x="0" y="0"/>
                      <a:ext cx="5128555" cy="2842751"/>
                    </a:xfrm>
                    <a:prstGeom prst="rect">
                      <a:avLst/>
                    </a:prstGeom>
                  </pic:spPr>
                </pic:pic>
              </a:graphicData>
            </a:graphic>
          </wp:inline>
        </w:drawing>
      </w:r>
    </w:p>
    <w:p w14:paraId="72A0AF22" w14:textId="32B3A999" w:rsidR="00A82A37" w:rsidRDefault="007A04FA" w:rsidP="00FA0F78">
      <w:pPr>
        <w:jc w:val="both"/>
        <w:rPr>
          <w:rFonts w:ascii="Arial" w:hAnsi="Arial" w:cs="Arial"/>
          <w:sz w:val="24"/>
          <w:szCs w:val="24"/>
        </w:rPr>
      </w:pPr>
      <w:r w:rsidRPr="002B7C15">
        <w:rPr>
          <w:rFonts w:ascii="Arial" w:hAnsi="Arial" w:cs="Arial"/>
          <w:sz w:val="24"/>
          <w:szCs w:val="24"/>
        </w:rPr>
        <w:t>Most</w:t>
      </w:r>
      <w:r w:rsidR="00A82A37" w:rsidRPr="002B7C15">
        <w:rPr>
          <w:rFonts w:ascii="Arial" w:hAnsi="Arial" w:cs="Arial"/>
          <w:sz w:val="24"/>
          <w:szCs w:val="24"/>
        </w:rPr>
        <w:t xml:space="preserve"> </w:t>
      </w:r>
      <w:r w:rsidRPr="002B7C15">
        <w:rPr>
          <w:rFonts w:ascii="Arial" w:hAnsi="Arial" w:cs="Arial"/>
          <w:sz w:val="24"/>
          <w:szCs w:val="24"/>
        </w:rPr>
        <w:t xml:space="preserve">of the </w:t>
      </w:r>
      <w:r w:rsidR="00A82A37" w:rsidRPr="002B7C15">
        <w:rPr>
          <w:rFonts w:ascii="Arial" w:hAnsi="Arial" w:cs="Arial"/>
          <w:sz w:val="24"/>
          <w:szCs w:val="24"/>
        </w:rPr>
        <w:t xml:space="preserve">children and young people </w:t>
      </w:r>
      <w:r w:rsidR="001957AC">
        <w:rPr>
          <w:rFonts w:ascii="Arial" w:hAnsi="Arial" w:cs="Arial"/>
          <w:sz w:val="24"/>
          <w:szCs w:val="24"/>
        </w:rPr>
        <w:t xml:space="preserve">who received </w:t>
      </w:r>
      <w:r w:rsidR="00A82A37" w:rsidRPr="002B7C15">
        <w:rPr>
          <w:rFonts w:ascii="Arial" w:hAnsi="Arial" w:cs="Arial"/>
          <w:sz w:val="24"/>
          <w:szCs w:val="24"/>
        </w:rPr>
        <w:t>short breaks</w:t>
      </w:r>
      <w:r w:rsidR="004D73DD">
        <w:rPr>
          <w:rFonts w:ascii="Arial" w:hAnsi="Arial" w:cs="Arial"/>
          <w:sz w:val="24"/>
          <w:szCs w:val="24"/>
        </w:rPr>
        <w:t xml:space="preserve"> </w:t>
      </w:r>
      <w:r w:rsidR="001957AC">
        <w:rPr>
          <w:rFonts w:ascii="Arial" w:hAnsi="Arial" w:cs="Arial"/>
          <w:sz w:val="24"/>
          <w:szCs w:val="24"/>
        </w:rPr>
        <w:t>in 2024 – 25 we</w:t>
      </w:r>
      <w:r w:rsidR="004D73DD">
        <w:rPr>
          <w:rFonts w:ascii="Arial" w:hAnsi="Arial" w:cs="Arial"/>
          <w:sz w:val="24"/>
          <w:szCs w:val="24"/>
        </w:rPr>
        <w:t>re in Key Stage 3</w:t>
      </w:r>
      <w:r w:rsidR="001957AC">
        <w:rPr>
          <w:rFonts w:ascii="Arial" w:hAnsi="Arial" w:cs="Arial"/>
          <w:sz w:val="24"/>
          <w:szCs w:val="24"/>
        </w:rPr>
        <w:t xml:space="preserve"> and</w:t>
      </w:r>
      <w:r w:rsidR="004D73DD">
        <w:rPr>
          <w:rFonts w:ascii="Arial" w:hAnsi="Arial" w:cs="Arial"/>
          <w:sz w:val="24"/>
          <w:szCs w:val="24"/>
        </w:rPr>
        <w:t xml:space="preserve"> aged</w:t>
      </w:r>
      <w:r w:rsidR="001957AC">
        <w:rPr>
          <w:rFonts w:ascii="Arial" w:hAnsi="Arial" w:cs="Arial"/>
          <w:sz w:val="24"/>
          <w:szCs w:val="24"/>
        </w:rPr>
        <w:t xml:space="preserve"> between 11 – 14 years. This </w:t>
      </w:r>
      <w:r w:rsidR="00AB52CF">
        <w:rPr>
          <w:rFonts w:ascii="Arial" w:hAnsi="Arial" w:cs="Arial"/>
          <w:sz w:val="24"/>
          <w:szCs w:val="24"/>
        </w:rPr>
        <w:t>represents</w:t>
      </w:r>
      <w:r w:rsidR="001957AC">
        <w:rPr>
          <w:rFonts w:ascii="Arial" w:hAnsi="Arial" w:cs="Arial"/>
          <w:sz w:val="24"/>
          <w:szCs w:val="24"/>
        </w:rPr>
        <w:t xml:space="preserve"> a change from recent years where the biggest group w</w:t>
      </w:r>
      <w:r w:rsidR="00FF7B44">
        <w:rPr>
          <w:rFonts w:ascii="Arial" w:hAnsi="Arial" w:cs="Arial"/>
          <w:sz w:val="24"/>
          <w:szCs w:val="24"/>
        </w:rPr>
        <w:t xml:space="preserve">as children in </w:t>
      </w:r>
      <w:r w:rsidR="001957AC">
        <w:rPr>
          <w:rFonts w:ascii="Arial" w:hAnsi="Arial" w:cs="Arial"/>
          <w:sz w:val="24"/>
          <w:szCs w:val="24"/>
        </w:rPr>
        <w:t>KS2</w:t>
      </w:r>
      <w:r w:rsidR="00052199">
        <w:rPr>
          <w:rFonts w:ascii="Arial" w:hAnsi="Arial" w:cs="Arial"/>
          <w:sz w:val="24"/>
          <w:szCs w:val="24"/>
        </w:rPr>
        <w:t>.</w:t>
      </w:r>
      <w:r w:rsidR="001957AC">
        <w:rPr>
          <w:rFonts w:ascii="Arial" w:hAnsi="Arial" w:cs="Arial"/>
          <w:sz w:val="24"/>
          <w:szCs w:val="24"/>
        </w:rPr>
        <w:t xml:space="preserve"> </w:t>
      </w:r>
      <w:r w:rsidR="00A82A37" w:rsidRPr="002B7C15">
        <w:rPr>
          <w:rFonts w:ascii="Arial" w:hAnsi="Arial" w:cs="Arial"/>
          <w:sz w:val="24"/>
          <w:szCs w:val="24"/>
        </w:rPr>
        <w:t xml:space="preserve">Additionally, </w:t>
      </w:r>
      <w:r w:rsidR="00F35999" w:rsidRPr="002B7C15">
        <w:rPr>
          <w:rFonts w:ascii="Arial" w:hAnsi="Arial" w:cs="Arial"/>
          <w:sz w:val="24"/>
          <w:szCs w:val="24"/>
        </w:rPr>
        <w:t>the biggest group are boys.</w:t>
      </w:r>
    </w:p>
    <w:p w14:paraId="0E07B026" w14:textId="5D11AD46" w:rsidR="00FA5E6E" w:rsidRPr="004E77D2" w:rsidRDefault="006E3D04" w:rsidP="004E77D2">
      <w:pPr>
        <w:jc w:val="center"/>
        <w:rPr>
          <w:rFonts w:ascii="Arial" w:hAnsi="Arial" w:cs="Arial"/>
          <w:sz w:val="24"/>
          <w:szCs w:val="24"/>
        </w:rPr>
      </w:pPr>
      <w:r w:rsidRPr="006E3D04">
        <w:rPr>
          <w:rFonts w:ascii="Arial" w:hAnsi="Arial" w:cs="Arial"/>
          <w:noProof/>
          <w:sz w:val="24"/>
          <w:szCs w:val="24"/>
        </w:rPr>
        <w:drawing>
          <wp:inline distT="0" distB="0" distL="0" distR="0" wp14:anchorId="040EB173" wp14:editId="31F368C9">
            <wp:extent cx="5194300" cy="2474064"/>
            <wp:effectExtent l="0" t="0" r="6350" b="2540"/>
            <wp:docPr id="1301971255" name="Picture 1" descr="A graph of age and 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71255" name="Picture 1" descr="A graph of age and age&#10;&#10;AI-generated content may be incorrect."/>
                    <pic:cNvPicPr/>
                  </pic:nvPicPr>
                  <pic:blipFill>
                    <a:blip r:embed="rId16"/>
                    <a:stretch>
                      <a:fillRect/>
                    </a:stretch>
                  </pic:blipFill>
                  <pic:spPr>
                    <a:xfrm>
                      <a:off x="0" y="0"/>
                      <a:ext cx="5204311" cy="2478832"/>
                    </a:xfrm>
                    <a:prstGeom prst="rect">
                      <a:avLst/>
                    </a:prstGeom>
                  </pic:spPr>
                </pic:pic>
              </a:graphicData>
            </a:graphic>
          </wp:inline>
        </w:drawing>
      </w:r>
    </w:p>
    <w:p w14:paraId="1152D08E" w14:textId="77777777" w:rsidR="00AF1ABA" w:rsidRDefault="00AF1ABA" w:rsidP="00114260">
      <w:pPr>
        <w:jc w:val="both"/>
        <w:rPr>
          <w:rFonts w:ascii="Arial" w:hAnsi="Arial" w:cs="Arial"/>
          <w:sz w:val="24"/>
          <w:szCs w:val="24"/>
        </w:rPr>
      </w:pPr>
    </w:p>
    <w:p w14:paraId="27A2DA11" w14:textId="147695C3" w:rsidR="00270ED1" w:rsidRDefault="0077407B" w:rsidP="00114260">
      <w:pPr>
        <w:jc w:val="both"/>
        <w:rPr>
          <w:rFonts w:ascii="Arial" w:hAnsi="Arial" w:cs="Arial"/>
          <w:sz w:val="24"/>
          <w:szCs w:val="24"/>
        </w:rPr>
      </w:pPr>
      <w:r>
        <w:rPr>
          <w:rFonts w:ascii="Arial" w:hAnsi="Arial" w:cs="Arial"/>
          <w:sz w:val="24"/>
          <w:szCs w:val="24"/>
        </w:rPr>
        <w:t>The chart</w:t>
      </w:r>
      <w:r w:rsidR="000F1E72">
        <w:rPr>
          <w:rFonts w:ascii="Arial" w:hAnsi="Arial" w:cs="Arial"/>
          <w:sz w:val="24"/>
          <w:szCs w:val="24"/>
        </w:rPr>
        <w:t>s</w:t>
      </w:r>
      <w:r>
        <w:rPr>
          <w:rFonts w:ascii="Arial" w:hAnsi="Arial" w:cs="Arial"/>
          <w:sz w:val="24"/>
          <w:szCs w:val="24"/>
        </w:rPr>
        <w:t xml:space="preserve"> below </w:t>
      </w:r>
      <w:r w:rsidR="000A0D66">
        <w:rPr>
          <w:rFonts w:ascii="Arial" w:hAnsi="Arial" w:cs="Arial"/>
          <w:sz w:val="24"/>
          <w:szCs w:val="24"/>
        </w:rPr>
        <w:t>indicate</w:t>
      </w:r>
      <w:r>
        <w:rPr>
          <w:rFonts w:ascii="Arial" w:hAnsi="Arial" w:cs="Arial"/>
          <w:sz w:val="24"/>
          <w:szCs w:val="24"/>
        </w:rPr>
        <w:t xml:space="preserve"> the areas where </w:t>
      </w:r>
      <w:r w:rsidR="00A27385">
        <w:rPr>
          <w:rFonts w:ascii="Arial" w:hAnsi="Arial" w:cs="Arial"/>
          <w:sz w:val="24"/>
          <w:szCs w:val="24"/>
        </w:rPr>
        <w:t xml:space="preserve">the children and young people in receipt of short breaks reside within the Wakefield </w:t>
      </w:r>
      <w:r w:rsidR="00360EFA">
        <w:rPr>
          <w:rFonts w:ascii="Arial" w:hAnsi="Arial" w:cs="Arial"/>
          <w:sz w:val="24"/>
          <w:szCs w:val="24"/>
        </w:rPr>
        <w:t>d</w:t>
      </w:r>
      <w:r w:rsidR="00A27385">
        <w:rPr>
          <w:rFonts w:ascii="Arial" w:hAnsi="Arial" w:cs="Arial"/>
          <w:sz w:val="24"/>
          <w:szCs w:val="24"/>
        </w:rPr>
        <w:t>istrict.</w:t>
      </w:r>
      <w:r w:rsidR="00E34CFA">
        <w:rPr>
          <w:rFonts w:ascii="Arial" w:hAnsi="Arial" w:cs="Arial"/>
          <w:sz w:val="24"/>
          <w:szCs w:val="24"/>
        </w:rPr>
        <w:t xml:space="preserve"> </w:t>
      </w:r>
      <w:r w:rsidR="008F1B1B">
        <w:rPr>
          <w:rFonts w:ascii="Arial" w:hAnsi="Arial" w:cs="Arial"/>
          <w:sz w:val="24"/>
          <w:szCs w:val="24"/>
        </w:rPr>
        <w:t>As much as</w:t>
      </w:r>
      <w:r w:rsidR="00E34CFA">
        <w:rPr>
          <w:rFonts w:ascii="Arial" w:hAnsi="Arial" w:cs="Arial"/>
          <w:sz w:val="24"/>
          <w:szCs w:val="24"/>
        </w:rPr>
        <w:t xml:space="preserve"> possible, we use this information to inform the planning of our targeted and specialist short breaks to try to ensure that children and young people </w:t>
      </w:r>
      <w:r w:rsidR="008F1B1B">
        <w:rPr>
          <w:rFonts w:ascii="Arial" w:hAnsi="Arial" w:cs="Arial"/>
          <w:sz w:val="24"/>
          <w:szCs w:val="24"/>
        </w:rPr>
        <w:t xml:space="preserve">are </w:t>
      </w:r>
      <w:r w:rsidR="008F1B1B" w:rsidRPr="18DE27B2">
        <w:rPr>
          <w:rFonts w:ascii="Arial" w:hAnsi="Arial" w:cs="Arial"/>
          <w:sz w:val="24"/>
          <w:szCs w:val="24"/>
        </w:rPr>
        <w:t>abl</w:t>
      </w:r>
      <w:r w:rsidR="586341FF" w:rsidRPr="18DE27B2">
        <w:rPr>
          <w:rFonts w:ascii="Arial" w:hAnsi="Arial" w:cs="Arial"/>
          <w:sz w:val="24"/>
          <w:szCs w:val="24"/>
        </w:rPr>
        <w:t>e</w:t>
      </w:r>
      <w:r w:rsidR="008F1B1B">
        <w:rPr>
          <w:rFonts w:ascii="Arial" w:hAnsi="Arial" w:cs="Arial"/>
          <w:sz w:val="24"/>
          <w:szCs w:val="24"/>
        </w:rPr>
        <w:t xml:space="preserve"> to </w:t>
      </w:r>
      <w:r w:rsidR="00E34CFA">
        <w:rPr>
          <w:rFonts w:ascii="Arial" w:hAnsi="Arial" w:cs="Arial"/>
          <w:sz w:val="24"/>
          <w:szCs w:val="24"/>
        </w:rPr>
        <w:t xml:space="preserve">access opportunities within their local areas. </w:t>
      </w:r>
    </w:p>
    <w:p w14:paraId="13AE1B0B" w14:textId="353FCFEF" w:rsidR="00EF036B" w:rsidRDefault="00EF036B" w:rsidP="00AF1ABA">
      <w:pPr>
        <w:jc w:val="center"/>
        <w:rPr>
          <w:rFonts w:ascii="Arial" w:hAnsi="Arial" w:cs="Arial"/>
          <w:sz w:val="24"/>
          <w:szCs w:val="24"/>
        </w:rPr>
      </w:pPr>
      <w:r w:rsidRPr="00EF036B">
        <w:rPr>
          <w:rFonts w:ascii="Arial" w:hAnsi="Arial" w:cs="Arial"/>
          <w:noProof/>
          <w:sz w:val="24"/>
          <w:szCs w:val="24"/>
        </w:rPr>
        <w:drawing>
          <wp:inline distT="0" distB="0" distL="0" distR="0" wp14:anchorId="02661404" wp14:editId="32CA8B90">
            <wp:extent cx="5926455" cy="2959100"/>
            <wp:effectExtent l="0" t="0" r="0" b="0"/>
            <wp:docPr id="181067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73654" name=""/>
                    <pic:cNvPicPr/>
                  </pic:nvPicPr>
                  <pic:blipFill>
                    <a:blip r:embed="rId17"/>
                    <a:stretch>
                      <a:fillRect/>
                    </a:stretch>
                  </pic:blipFill>
                  <pic:spPr>
                    <a:xfrm>
                      <a:off x="0" y="0"/>
                      <a:ext cx="5926455" cy="2959100"/>
                    </a:xfrm>
                    <a:prstGeom prst="rect">
                      <a:avLst/>
                    </a:prstGeom>
                  </pic:spPr>
                </pic:pic>
              </a:graphicData>
            </a:graphic>
          </wp:inline>
        </w:drawing>
      </w:r>
    </w:p>
    <w:p w14:paraId="6DE5C600" w14:textId="77777777" w:rsidR="00AF1ABA" w:rsidRDefault="00AF1ABA" w:rsidP="00AF1ABA">
      <w:pPr>
        <w:jc w:val="center"/>
        <w:rPr>
          <w:rFonts w:ascii="Arial" w:hAnsi="Arial" w:cs="Arial"/>
          <w:sz w:val="24"/>
          <w:szCs w:val="24"/>
        </w:rPr>
      </w:pPr>
    </w:p>
    <w:p w14:paraId="5D49CFBE" w14:textId="408AB7D1" w:rsidR="00114260" w:rsidRPr="000A0D66" w:rsidRDefault="000A0D66" w:rsidP="000A0D66">
      <w:pPr>
        <w:jc w:val="center"/>
        <w:rPr>
          <w:rFonts w:ascii="Arial" w:hAnsi="Arial" w:cs="Arial"/>
          <w:sz w:val="24"/>
          <w:szCs w:val="24"/>
        </w:rPr>
      </w:pPr>
      <w:r w:rsidRPr="000A0D66">
        <w:rPr>
          <w:rFonts w:ascii="Arial" w:hAnsi="Arial" w:cs="Arial"/>
          <w:noProof/>
          <w:sz w:val="24"/>
          <w:szCs w:val="24"/>
        </w:rPr>
        <w:drawing>
          <wp:inline distT="0" distB="0" distL="0" distR="0" wp14:anchorId="3C92AAB2" wp14:editId="4E52D478">
            <wp:extent cx="5926455" cy="3014345"/>
            <wp:effectExtent l="0" t="0" r="0" b="0"/>
            <wp:docPr id="770108122" name="Picture 1" descr="A pie chart with numbers and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08122" name="Picture 1" descr="A pie chart with numbers and a diagram&#10;&#10;AI-generated content may be incorrect."/>
                    <pic:cNvPicPr/>
                  </pic:nvPicPr>
                  <pic:blipFill>
                    <a:blip r:embed="rId18"/>
                    <a:stretch>
                      <a:fillRect/>
                    </a:stretch>
                  </pic:blipFill>
                  <pic:spPr>
                    <a:xfrm>
                      <a:off x="0" y="0"/>
                      <a:ext cx="5926455" cy="3014345"/>
                    </a:xfrm>
                    <a:prstGeom prst="rect">
                      <a:avLst/>
                    </a:prstGeom>
                  </pic:spPr>
                </pic:pic>
              </a:graphicData>
            </a:graphic>
          </wp:inline>
        </w:drawing>
      </w:r>
    </w:p>
    <w:p w14:paraId="02B1DAA9" w14:textId="77777777" w:rsidR="00AF1ABA" w:rsidRDefault="00AF1ABA" w:rsidP="00FA0F78">
      <w:pPr>
        <w:pStyle w:val="Heading2"/>
        <w:spacing w:after="240"/>
        <w:jc w:val="both"/>
        <w:rPr>
          <w:rFonts w:ascii="Arial" w:hAnsi="Arial" w:cs="Arial"/>
          <w:sz w:val="24"/>
          <w:szCs w:val="24"/>
        </w:rPr>
      </w:pPr>
    </w:p>
    <w:p w14:paraId="4E936398" w14:textId="77777777" w:rsidR="00AF1ABA" w:rsidRDefault="00AF1ABA" w:rsidP="00FA0F78">
      <w:pPr>
        <w:pStyle w:val="Heading2"/>
        <w:spacing w:after="240"/>
        <w:jc w:val="both"/>
        <w:rPr>
          <w:rFonts w:ascii="Arial" w:hAnsi="Arial" w:cs="Arial"/>
          <w:sz w:val="24"/>
          <w:szCs w:val="24"/>
        </w:rPr>
      </w:pPr>
    </w:p>
    <w:p w14:paraId="5A9F39CC" w14:textId="15E007AE" w:rsidR="00FF5144" w:rsidRDefault="00123174" w:rsidP="00FA0F78">
      <w:pPr>
        <w:pStyle w:val="Heading2"/>
        <w:spacing w:after="240"/>
        <w:jc w:val="both"/>
        <w:rPr>
          <w:rFonts w:ascii="Arial" w:hAnsi="Arial" w:cs="Arial"/>
          <w:sz w:val="24"/>
          <w:szCs w:val="24"/>
        </w:rPr>
      </w:pPr>
      <w:r w:rsidRPr="00B45E7B">
        <w:rPr>
          <w:rFonts w:ascii="Arial" w:hAnsi="Arial" w:cs="Arial"/>
          <w:sz w:val="24"/>
          <w:szCs w:val="24"/>
        </w:rPr>
        <w:t>Specialist Short Breaks</w:t>
      </w:r>
    </w:p>
    <w:p w14:paraId="3C7B9B11" w14:textId="74BE0A1A" w:rsidR="00A27385" w:rsidRPr="00DE6C66" w:rsidRDefault="00A27385" w:rsidP="00FA0F78">
      <w:pPr>
        <w:jc w:val="both"/>
        <w:rPr>
          <w:rFonts w:ascii="Arial" w:hAnsi="Arial" w:cs="Arial"/>
          <w:sz w:val="24"/>
          <w:szCs w:val="24"/>
        </w:rPr>
      </w:pPr>
      <w:r w:rsidRPr="00DE6C66">
        <w:rPr>
          <w:rFonts w:ascii="Arial" w:hAnsi="Arial" w:cs="Arial"/>
          <w:sz w:val="24"/>
          <w:szCs w:val="24"/>
        </w:rPr>
        <w:t>The table below is the summary of short breaks provision children and young people have received in 202</w:t>
      </w:r>
      <w:r w:rsidR="00BC5A6D">
        <w:rPr>
          <w:rFonts w:ascii="Arial" w:hAnsi="Arial" w:cs="Arial"/>
          <w:sz w:val="24"/>
          <w:szCs w:val="24"/>
        </w:rPr>
        <w:t>4</w:t>
      </w:r>
      <w:r w:rsidRPr="00DE6C66">
        <w:rPr>
          <w:rFonts w:ascii="Arial" w:hAnsi="Arial" w:cs="Arial"/>
          <w:sz w:val="24"/>
          <w:szCs w:val="24"/>
        </w:rPr>
        <w:t>-2</w:t>
      </w:r>
      <w:r w:rsidR="00BC5A6D">
        <w:rPr>
          <w:rFonts w:ascii="Arial" w:hAnsi="Arial" w:cs="Arial"/>
          <w:sz w:val="24"/>
          <w:szCs w:val="24"/>
        </w:rPr>
        <w:t>5</w:t>
      </w:r>
      <w:r w:rsidRPr="00DE6C66">
        <w:rPr>
          <w:rFonts w:ascii="Arial" w:hAnsi="Arial" w:cs="Arial"/>
          <w:sz w:val="24"/>
          <w:szCs w:val="24"/>
        </w:rPr>
        <w:t>.</w:t>
      </w:r>
      <w:r w:rsidR="00E34CFA" w:rsidRPr="00DE6C66">
        <w:rPr>
          <w:rFonts w:ascii="Arial" w:hAnsi="Arial" w:cs="Arial"/>
          <w:sz w:val="24"/>
          <w:szCs w:val="24"/>
        </w:rPr>
        <w:t xml:space="preserve"> The figures </w:t>
      </w:r>
      <w:r w:rsidR="00657677" w:rsidRPr="00DE6C66">
        <w:rPr>
          <w:rFonts w:ascii="Arial" w:hAnsi="Arial" w:cs="Arial"/>
          <w:sz w:val="24"/>
          <w:szCs w:val="24"/>
        </w:rPr>
        <w:t>from previous years</w:t>
      </w:r>
      <w:r w:rsidR="00E34CFA" w:rsidRPr="00DE6C66">
        <w:rPr>
          <w:rFonts w:ascii="Arial" w:hAnsi="Arial" w:cs="Arial"/>
          <w:sz w:val="24"/>
          <w:szCs w:val="24"/>
        </w:rPr>
        <w:t xml:space="preserve"> are included for comparison. </w:t>
      </w:r>
    </w:p>
    <w:tbl>
      <w:tblPr>
        <w:tblStyle w:val="TableGrid"/>
        <w:tblW w:w="10065" w:type="dxa"/>
        <w:tblInd w:w="-431" w:type="dxa"/>
        <w:tblLook w:val="04A0" w:firstRow="1" w:lastRow="0" w:firstColumn="1" w:lastColumn="0" w:noHBand="0" w:noVBand="1"/>
      </w:tblPr>
      <w:tblGrid>
        <w:gridCol w:w="4821"/>
        <w:gridCol w:w="1048"/>
        <w:gridCol w:w="1049"/>
        <w:gridCol w:w="1049"/>
        <w:gridCol w:w="1049"/>
        <w:gridCol w:w="1049"/>
      </w:tblGrid>
      <w:tr w:rsidR="00B52408" w:rsidRPr="00DE6C66" w14:paraId="7A1292FF" w14:textId="449AD1E1" w:rsidTr="00B52408">
        <w:tc>
          <w:tcPr>
            <w:tcW w:w="4821" w:type="dxa"/>
          </w:tcPr>
          <w:p w14:paraId="06E0626F" w14:textId="15AB2153" w:rsidR="00B52408" w:rsidRPr="00DE6C66" w:rsidRDefault="00B52408" w:rsidP="00FA0F78">
            <w:pPr>
              <w:jc w:val="both"/>
              <w:rPr>
                <w:rFonts w:ascii="Arial" w:hAnsi="Arial" w:cs="Arial"/>
                <w:b/>
                <w:bCs/>
                <w:sz w:val="24"/>
                <w:szCs w:val="24"/>
              </w:rPr>
            </w:pPr>
            <w:r w:rsidRPr="00DE6C66">
              <w:rPr>
                <w:rFonts w:ascii="Arial" w:hAnsi="Arial" w:cs="Arial"/>
                <w:b/>
                <w:bCs/>
                <w:sz w:val="24"/>
                <w:szCs w:val="24"/>
              </w:rPr>
              <w:t>Provision</w:t>
            </w:r>
            <w:r>
              <w:rPr>
                <w:rFonts w:ascii="Arial" w:hAnsi="Arial" w:cs="Arial"/>
                <w:b/>
                <w:bCs/>
                <w:sz w:val="24"/>
                <w:szCs w:val="24"/>
              </w:rPr>
              <w:t>*</w:t>
            </w:r>
          </w:p>
        </w:tc>
        <w:tc>
          <w:tcPr>
            <w:tcW w:w="1048" w:type="dxa"/>
          </w:tcPr>
          <w:p w14:paraId="5D89A0EC" w14:textId="073CEB09" w:rsidR="00B52408" w:rsidRPr="00DE6C66" w:rsidRDefault="00B52408" w:rsidP="00FA0F78">
            <w:pPr>
              <w:jc w:val="both"/>
              <w:rPr>
                <w:rFonts w:ascii="Arial" w:hAnsi="Arial" w:cs="Arial"/>
                <w:b/>
                <w:bCs/>
                <w:sz w:val="24"/>
                <w:szCs w:val="24"/>
              </w:rPr>
            </w:pPr>
            <w:r w:rsidRPr="00DE6C66">
              <w:rPr>
                <w:rFonts w:ascii="Arial" w:hAnsi="Arial" w:cs="Arial"/>
                <w:b/>
                <w:bCs/>
                <w:sz w:val="24"/>
                <w:szCs w:val="24"/>
              </w:rPr>
              <w:t>2020 - 2021</w:t>
            </w:r>
          </w:p>
        </w:tc>
        <w:tc>
          <w:tcPr>
            <w:tcW w:w="1049" w:type="dxa"/>
          </w:tcPr>
          <w:p w14:paraId="692CE323" w14:textId="20A3F2A0" w:rsidR="00B52408" w:rsidRPr="00DE6C66" w:rsidRDefault="00B52408" w:rsidP="00FA0F78">
            <w:pPr>
              <w:jc w:val="both"/>
              <w:rPr>
                <w:rFonts w:ascii="Arial" w:hAnsi="Arial" w:cs="Arial"/>
                <w:b/>
                <w:bCs/>
                <w:sz w:val="24"/>
                <w:szCs w:val="24"/>
              </w:rPr>
            </w:pPr>
            <w:r w:rsidRPr="00DE6C66">
              <w:rPr>
                <w:rFonts w:ascii="Arial" w:hAnsi="Arial" w:cs="Arial"/>
                <w:b/>
                <w:bCs/>
                <w:sz w:val="24"/>
                <w:szCs w:val="24"/>
              </w:rPr>
              <w:t>2021 - 2022</w:t>
            </w:r>
          </w:p>
        </w:tc>
        <w:tc>
          <w:tcPr>
            <w:tcW w:w="1049" w:type="dxa"/>
          </w:tcPr>
          <w:p w14:paraId="0EBECF12" w14:textId="1F0C89A4" w:rsidR="00B52408" w:rsidRPr="00DE6C66" w:rsidRDefault="00B52408" w:rsidP="00FA0F78">
            <w:pPr>
              <w:jc w:val="both"/>
              <w:rPr>
                <w:rFonts w:ascii="Arial" w:hAnsi="Arial" w:cs="Arial"/>
                <w:b/>
                <w:bCs/>
                <w:sz w:val="24"/>
                <w:szCs w:val="24"/>
              </w:rPr>
            </w:pPr>
            <w:r w:rsidRPr="00DE6C66">
              <w:rPr>
                <w:rFonts w:ascii="Arial" w:hAnsi="Arial" w:cs="Arial"/>
                <w:b/>
                <w:bCs/>
                <w:sz w:val="24"/>
                <w:szCs w:val="24"/>
              </w:rPr>
              <w:t>2022 - 2023</w:t>
            </w:r>
          </w:p>
        </w:tc>
        <w:tc>
          <w:tcPr>
            <w:tcW w:w="1049" w:type="dxa"/>
          </w:tcPr>
          <w:p w14:paraId="673AAEE5" w14:textId="4241BFE0" w:rsidR="00B52408" w:rsidRPr="004A2F80" w:rsidRDefault="00B52408" w:rsidP="00FA0F78">
            <w:pPr>
              <w:jc w:val="both"/>
              <w:rPr>
                <w:rFonts w:ascii="Arial" w:hAnsi="Arial" w:cs="Arial"/>
                <w:b/>
                <w:bCs/>
                <w:sz w:val="24"/>
                <w:szCs w:val="24"/>
              </w:rPr>
            </w:pPr>
            <w:r w:rsidRPr="004A2F80">
              <w:rPr>
                <w:rFonts w:ascii="Arial" w:hAnsi="Arial" w:cs="Arial"/>
                <w:b/>
                <w:bCs/>
                <w:sz w:val="24"/>
                <w:szCs w:val="24"/>
              </w:rPr>
              <w:t>2023 - 2024</w:t>
            </w:r>
          </w:p>
        </w:tc>
        <w:tc>
          <w:tcPr>
            <w:tcW w:w="1049" w:type="dxa"/>
          </w:tcPr>
          <w:p w14:paraId="02728BFE" w14:textId="04C0AAE1" w:rsidR="00B52408" w:rsidRPr="004A2F80" w:rsidRDefault="00172B29" w:rsidP="00FA0F78">
            <w:pPr>
              <w:jc w:val="both"/>
              <w:rPr>
                <w:rFonts w:ascii="Arial" w:hAnsi="Arial" w:cs="Arial"/>
                <w:b/>
                <w:bCs/>
                <w:sz w:val="24"/>
                <w:szCs w:val="24"/>
              </w:rPr>
            </w:pPr>
            <w:r>
              <w:rPr>
                <w:rFonts w:ascii="Arial" w:hAnsi="Arial" w:cs="Arial"/>
                <w:b/>
                <w:bCs/>
                <w:sz w:val="24"/>
                <w:szCs w:val="24"/>
              </w:rPr>
              <w:t>2024 - 2025</w:t>
            </w:r>
          </w:p>
        </w:tc>
      </w:tr>
      <w:tr w:rsidR="00B52408" w:rsidRPr="00C30054" w14:paraId="6353E393" w14:textId="6B1BF043" w:rsidTr="00B52408">
        <w:tc>
          <w:tcPr>
            <w:tcW w:w="4821" w:type="dxa"/>
          </w:tcPr>
          <w:p w14:paraId="66AD2837" w14:textId="2AAC9ED1" w:rsidR="00B52408" w:rsidRPr="00DE6C66" w:rsidRDefault="00B52408" w:rsidP="00FA0F78">
            <w:pPr>
              <w:jc w:val="both"/>
              <w:rPr>
                <w:rFonts w:ascii="Arial" w:hAnsi="Arial" w:cs="Arial"/>
                <w:sz w:val="24"/>
                <w:szCs w:val="24"/>
              </w:rPr>
            </w:pPr>
            <w:bookmarkStart w:id="0" w:name="_Hlk101889494"/>
            <w:r>
              <w:rPr>
                <w:rFonts w:ascii="Arial" w:hAnsi="Arial" w:cs="Arial"/>
                <w:sz w:val="24"/>
                <w:szCs w:val="24"/>
              </w:rPr>
              <w:t xml:space="preserve">Managed Account: </w:t>
            </w:r>
            <w:r w:rsidRPr="00DE6C66">
              <w:rPr>
                <w:rFonts w:ascii="Arial" w:hAnsi="Arial" w:cs="Arial"/>
                <w:sz w:val="24"/>
                <w:szCs w:val="24"/>
              </w:rPr>
              <w:t>Personal Care</w:t>
            </w:r>
          </w:p>
        </w:tc>
        <w:tc>
          <w:tcPr>
            <w:tcW w:w="1048" w:type="dxa"/>
          </w:tcPr>
          <w:p w14:paraId="4D8DB6D6" w14:textId="05113106" w:rsidR="00B52408" w:rsidRPr="00C30054" w:rsidRDefault="00B52408" w:rsidP="00FA0F78">
            <w:pPr>
              <w:jc w:val="both"/>
              <w:rPr>
                <w:rFonts w:ascii="Arial" w:hAnsi="Arial" w:cs="Arial"/>
                <w:sz w:val="24"/>
                <w:szCs w:val="24"/>
              </w:rPr>
            </w:pPr>
            <w:r w:rsidRPr="00C30054">
              <w:rPr>
                <w:rFonts w:ascii="Arial" w:hAnsi="Arial" w:cs="Arial"/>
                <w:sz w:val="24"/>
                <w:szCs w:val="24"/>
              </w:rPr>
              <w:t>12</w:t>
            </w:r>
          </w:p>
        </w:tc>
        <w:tc>
          <w:tcPr>
            <w:tcW w:w="1049" w:type="dxa"/>
          </w:tcPr>
          <w:p w14:paraId="1BECB7CD" w14:textId="2C06C015" w:rsidR="00B52408" w:rsidRPr="00C30054" w:rsidRDefault="00B52408" w:rsidP="00FA0F78">
            <w:pPr>
              <w:jc w:val="both"/>
              <w:rPr>
                <w:rFonts w:ascii="Arial" w:hAnsi="Arial" w:cs="Arial"/>
                <w:sz w:val="24"/>
                <w:szCs w:val="24"/>
              </w:rPr>
            </w:pPr>
            <w:r w:rsidRPr="00C30054">
              <w:rPr>
                <w:rFonts w:ascii="Arial" w:hAnsi="Arial" w:cs="Arial"/>
                <w:sz w:val="24"/>
                <w:szCs w:val="24"/>
              </w:rPr>
              <w:t>13</w:t>
            </w:r>
          </w:p>
        </w:tc>
        <w:tc>
          <w:tcPr>
            <w:tcW w:w="1049" w:type="dxa"/>
          </w:tcPr>
          <w:p w14:paraId="035C27F8" w14:textId="0FA496B5" w:rsidR="00B52408" w:rsidRPr="00C30054" w:rsidRDefault="00B52408" w:rsidP="00FA0F78">
            <w:pPr>
              <w:jc w:val="both"/>
              <w:rPr>
                <w:rFonts w:ascii="Arial" w:hAnsi="Arial" w:cs="Arial"/>
                <w:sz w:val="24"/>
                <w:szCs w:val="24"/>
              </w:rPr>
            </w:pPr>
            <w:r w:rsidRPr="00C30054">
              <w:rPr>
                <w:rFonts w:ascii="Arial" w:hAnsi="Arial" w:cs="Arial"/>
                <w:sz w:val="24"/>
                <w:szCs w:val="24"/>
              </w:rPr>
              <w:t>13</w:t>
            </w:r>
          </w:p>
        </w:tc>
        <w:tc>
          <w:tcPr>
            <w:tcW w:w="1049" w:type="dxa"/>
          </w:tcPr>
          <w:p w14:paraId="49EFCA15" w14:textId="3BC317A8" w:rsidR="00B52408" w:rsidRPr="00C30054" w:rsidRDefault="00B52408" w:rsidP="00FA0F78">
            <w:pPr>
              <w:jc w:val="both"/>
              <w:rPr>
                <w:rFonts w:ascii="Arial" w:hAnsi="Arial" w:cs="Arial"/>
                <w:sz w:val="24"/>
                <w:szCs w:val="24"/>
              </w:rPr>
            </w:pPr>
            <w:r w:rsidRPr="00C30054">
              <w:rPr>
                <w:rFonts w:ascii="Arial" w:hAnsi="Arial" w:cs="Arial"/>
                <w:sz w:val="24"/>
                <w:szCs w:val="24"/>
              </w:rPr>
              <w:t>22</w:t>
            </w:r>
          </w:p>
        </w:tc>
        <w:tc>
          <w:tcPr>
            <w:tcW w:w="1049" w:type="dxa"/>
          </w:tcPr>
          <w:p w14:paraId="29DD2663" w14:textId="1E5DD4A4" w:rsidR="00B52408" w:rsidRPr="009B3C52" w:rsidRDefault="007C288B" w:rsidP="00B52408">
            <w:pPr>
              <w:jc w:val="both"/>
              <w:rPr>
                <w:rFonts w:ascii="Arial" w:hAnsi="Arial" w:cs="Arial"/>
                <w:sz w:val="24"/>
                <w:szCs w:val="24"/>
              </w:rPr>
            </w:pPr>
            <w:r>
              <w:rPr>
                <w:rFonts w:ascii="Arial" w:hAnsi="Arial" w:cs="Arial"/>
                <w:sz w:val="24"/>
                <w:szCs w:val="24"/>
              </w:rPr>
              <w:t>32</w:t>
            </w:r>
          </w:p>
        </w:tc>
      </w:tr>
      <w:tr w:rsidR="00B52408" w:rsidRPr="00C30054" w14:paraId="7D1D7D38" w14:textId="435DCD6B" w:rsidTr="00B52408">
        <w:tc>
          <w:tcPr>
            <w:tcW w:w="4821" w:type="dxa"/>
          </w:tcPr>
          <w:p w14:paraId="244E6FC5" w14:textId="58818F05" w:rsidR="00B52408" w:rsidRPr="00DE6C66" w:rsidRDefault="00B52408" w:rsidP="00FA0F78">
            <w:pPr>
              <w:jc w:val="both"/>
              <w:rPr>
                <w:rFonts w:ascii="Arial" w:hAnsi="Arial" w:cs="Arial"/>
                <w:sz w:val="24"/>
                <w:szCs w:val="24"/>
              </w:rPr>
            </w:pPr>
            <w:r>
              <w:rPr>
                <w:rFonts w:ascii="Arial" w:hAnsi="Arial" w:cs="Arial"/>
                <w:sz w:val="24"/>
                <w:szCs w:val="24"/>
              </w:rPr>
              <w:t xml:space="preserve">Managed Account: </w:t>
            </w:r>
            <w:r w:rsidRPr="00DE6C66">
              <w:rPr>
                <w:rFonts w:ascii="Arial" w:hAnsi="Arial" w:cs="Arial"/>
                <w:sz w:val="24"/>
                <w:szCs w:val="24"/>
              </w:rPr>
              <w:t>Social and Leisure</w:t>
            </w:r>
          </w:p>
        </w:tc>
        <w:tc>
          <w:tcPr>
            <w:tcW w:w="1048" w:type="dxa"/>
          </w:tcPr>
          <w:p w14:paraId="71F8964F" w14:textId="7F926E98" w:rsidR="00B52408" w:rsidRPr="00C30054" w:rsidRDefault="00B52408" w:rsidP="00FA0F78">
            <w:pPr>
              <w:jc w:val="both"/>
              <w:rPr>
                <w:rFonts w:ascii="Arial" w:hAnsi="Arial" w:cs="Arial"/>
                <w:sz w:val="24"/>
                <w:szCs w:val="24"/>
              </w:rPr>
            </w:pPr>
            <w:r w:rsidRPr="00C30054">
              <w:rPr>
                <w:rFonts w:ascii="Arial" w:hAnsi="Arial" w:cs="Arial"/>
                <w:sz w:val="24"/>
                <w:szCs w:val="24"/>
              </w:rPr>
              <w:t>164</w:t>
            </w:r>
          </w:p>
        </w:tc>
        <w:tc>
          <w:tcPr>
            <w:tcW w:w="1049" w:type="dxa"/>
          </w:tcPr>
          <w:p w14:paraId="7022AB96" w14:textId="17B38B5F" w:rsidR="00B52408" w:rsidRPr="00C30054" w:rsidRDefault="00B52408" w:rsidP="00FA0F78">
            <w:pPr>
              <w:jc w:val="both"/>
              <w:rPr>
                <w:rFonts w:ascii="Arial" w:hAnsi="Arial" w:cs="Arial"/>
                <w:sz w:val="24"/>
                <w:szCs w:val="24"/>
              </w:rPr>
            </w:pPr>
            <w:r w:rsidRPr="00C30054">
              <w:rPr>
                <w:rFonts w:ascii="Arial" w:hAnsi="Arial" w:cs="Arial"/>
                <w:sz w:val="24"/>
                <w:szCs w:val="24"/>
              </w:rPr>
              <w:t>184</w:t>
            </w:r>
          </w:p>
        </w:tc>
        <w:tc>
          <w:tcPr>
            <w:tcW w:w="1049" w:type="dxa"/>
          </w:tcPr>
          <w:p w14:paraId="0F0CF35B" w14:textId="42BE4D17" w:rsidR="00B52408" w:rsidRPr="00C30054" w:rsidRDefault="00B52408" w:rsidP="00FA0F78">
            <w:pPr>
              <w:jc w:val="both"/>
              <w:rPr>
                <w:rFonts w:ascii="Arial" w:hAnsi="Arial" w:cs="Arial"/>
                <w:sz w:val="24"/>
                <w:szCs w:val="24"/>
              </w:rPr>
            </w:pPr>
            <w:r w:rsidRPr="00C30054">
              <w:rPr>
                <w:rFonts w:ascii="Arial" w:hAnsi="Arial" w:cs="Arial"/>
                <w:sz w:val="24"/>
                <w:szCs w:val="24"/>
              </w:rPr>
              <w:t>177</w:t>
            </w:r>
          </w:p>
        </w:tc>
        <w:tc>
          <w:tcPr>
            <w:tcW w:w="1049" w:type="dxa"/>
          </w:tcPr>
          <w:p w14:paraId="1D8BAF1C" w14:textId="4D378CB7" w:rsidR="00B52408" w:rsidRPr="00C30054" w:rsidRDefault="00B52408" w:rsidP="00FA0F78">
            <w:pPr>
              <w:jc w:val="both"/>
              <w:rPr>
                <w:rFonts w:ascii="Arial" w:hAnsi="Arial" w:cs="Arial"/>
                <w:sz w:val="24"/>
                <w:szCs w:val="24"/>
              </w:rPr>
            </w:pPr>
            <w:r w:rsidRPr="00C30054">
              <w:rPr>
                <w:rFonts w:ascii="Arial" w:hAnsi="Arial" w:cs="Arial"/>
                <w:sz w:val="24"/>
                <w:szCs w:val="24"/>
              </w:rPr>
              <w:t>204</w:t>
            </w:r>
          </w:p>
        </w:tc>
        <w:tc>
          <w:tcPr>
            <w:tcW w:w="1049" w:type="dxa"/>
          </w:tcPr>
          <w:p w14:paraId="009E6B99" w14:textId="7E93B003" w:rsidR="00B52408" w:rsidRPr="009B3C52" w:rsidRDefault="00CE647E" w:rsidP="00B52408">
            <w:pPr>
              <w:jc w:val="both"/>
              <w:rPr>
                <w:rFonts w:ascii="Arial" w:hAnsi="Arial" w:cs="Arial"/>
                <w:sz w:val="24"/>
                <w:szCs w:val="24"/>
              </w:rPr>
            </w:pPr>
            <w:r>
              <w:rPr>
                <w:rFonts w:ascii="Arial" w:hAnsi="Arial" w:cs="Arial"/>
                <w:sz w:val="24"/>
                <w:szCs w:val="24"/>
              </w:rPr>
              <w:t>295</w:t>
            </w:r>
          </w:p>
        </w:tc>
      </w:tr>
      <w:tr w:rsidR="0096316C" w:rsidRPr="00C30054" w14:paraId="419D9A28" w14:textId="42AE8B33" w:rsidTr="00B52408">
        <w:tc>
          <w:tcPr>
            <w:tcW w:w="4821" w:type="dxa"/>
          </w:tcPr>
          <w:p w14:paraId="086B50C5" w14:textId="54BD3E96" w:rsidR="0096316C" w:rsidRPr="00DE6C66" w:rsidRDefault="0096316C" w:rsidP="0096316C">
            <w:pPr>
              <w:jc w:val="both"/>
              <w:rPr>
                <w:rFonts w:ascii="Arial" w:hAnsi="Arial" w:cs="Arial"/>
                <w:sz w:val="24"/>
                <w:szCs w:val="24"/>
              </w:rPr>
            </w:pPr>
            <w:r>
              <w:rPr>
                <w:rFonts w:ascii="Arial" w:hAnsi="Arial" w:cs="Arial"/>
                <w:sz w:val="24"/>
                <w:szCs w:val="24"/>
              </w:rPr>
              <w:t xml:space="preserve">Managed Account: </w:t>
            </w:r>
            <w:r w:rsidRPr="00DE6C66">
              <w:rPr>
                <w:rFonts w:ascii="Arial" w:hAnsi="Arial" w:cs="Arial"/>
                <w:sz w:val="24"/>
                <w:szCs w:val="24"/>
              </w:rPr>
              <w:t>Specialist Groups</w:t>
            </w:r>
          </w:p>
        </w:tc>
        <w:tc>
          <w:tcPr>
            <w:tcW w:w="1048" w:type="dxa"/>
          </w:tcPr>
          <w:p w14:paraId="1062FD47" w14:textId="2FF2ECDA" w:rsidR="0096316C" w:rsidRPr="00C30054" w:rsidRDefault="001F0B29" w:rsidP="0096316C">
            <w:pPr>
              <w:jc w:val="both"/>
              <w:rPr>
                <w:rFonts w:ascii="Arial" w:hAnsi="Arial" w:cs="Arial"/>
                <w:sz w:val="24"/>
                <w:szCs w:val="24"/>
              </w:rPr>
            </w:pPr>
            <w:r>
              <w:rPr>
                <w:rFonts w:ascii="Arial" w:hAnsi="Arial" w:cs="Arial"/>
                <w:sz w:val="24"/>
                <w:szCs w:val="24"/>
              </w:rPr>
              <w:t>102</w:t>
            </w:r>
          </w:p>
        </w:tc>
        <w:tc>
          <w:tcPr>
            <w:tcW w:w="1049" w:type="dxa"/>
          </w:tcPr>
          <w:p w14:paraId="180637F6" w14:textId="4C44DE4B" w:rsidR="0096316C" w:rsidRPr="00C30054" w:rsidRDefault="0096316C" w:rsidP="0096316C">
            <w:pPr>
              <w:jc w:val="both"/>
              <w:rPr>
                <w:rFonts w:ascii="Arial" w:hAnsi="Arial" w:cs="Arial"/>
                <w:sz w:val="24"/>
                <w:szCs w:val="24"/>
              </w:rPr>
            </w:pPr>
            <w:r w:rsidRPr="00C30054">
              <w:rPr>
                <w:rFonts w:ascii="Arial" w:hAnsi="Arial" w:cs="Arial"/>
                <w:sz w:val="24"/>
                <w:szCs w:val="24"/>
              </w:rPr>
              <w:t>1</w:t>
            </w:r>
            <w:r w:rsidR="0081344E">
              <w:rPr>
                <w:rFonts w:ascii="Arial" w:hAnsi="Arial" w:cs="Arial"/>
                <w:sz w:val="24"/>
                <w:szCs w:val="24"/>
              </w:rPr>
              <w:t>54</w:t>
            </w:r>
          </w:p>
        </w:tc>
        <w:tc>
          <w:tcPr>
            <w:tcW w:w="1049" w:type="dxa"/>
          </w:tcPr>
          <w:p w14:paraId="19691E06" w14:textId="65471B2D" w:rsidR="0096316C" w:rsidRPr="00C30054" w:rsidRDefault="0096316C" w:rsidP="0096316C">
            <w:pPr>
              <w:jc w:val="both"/>
              <w:rPr>
                <w:rFonts w:ascii="Arial" w:hAnsi="Arial" w:cs="Arial"/>
                <w:sz w:val="24"/>
                <w:szCs w:val="24"/>
              </w:rPr>
            </w:pPr>
            <w:r w:rsidRPr="00C30054">
              <w:rPr>
                <w:rFonts w:ascii="Arial" w:hAnsi="Arial" w:cs="Arial"/>
                <w:sz w:val="24"/>
                <w:szCs w:val="24"/>
              </w:rPr>
              <w:t>1</w:t>
            </w:r>
            <w:r w:rsidR="0081344E">
              <w:rPr>
                <w:rFonts w:ascii="Arial" w:hAnsi="Arial" w:cs="Arial"/>
                <w:sz w:val="24"/>
                <w:szCs w:val="24"/>
              </w:rPr>
              <w:t>6</w:t>
            </w:r>
            <w:r w:rsidRPr="00C30054">
              <w:rPr>
                <w:rFonts w:ascii="Arial" w:hAnsi="Arial" w:cs="Arial"/>
                <w:sz w:val="24"/>
                <w:szCs w:val="24"/>
              </w:rPr>
              <w:t>4</w:t>
            </w:r>
          </w:p>
        </w:tc>
        <w:tc>
          <w:tcPr>
            <w:tcW w:w="1049" w:type="dxa"/>
          </w:tcPr>
          <w:p w14:paraId="28C53374" w14:textId="3593017E" w:rsidR="0096316C" w:rsidRPr="00C30054" w:rsidRDefault="0096316C" w:rsidP="0096316C">
            <w:pPr>
              <w:jc w:val="both"/>
              <w:rPr>
                <w:rFonts w:ascii="Arial" w:hAnsi="Arial" w:cs="Arial"/>
                <w:sz w:val="24"/>
                <w:szCs w:val="24"/>
              </w:rPr>
            </w:pPr>
            <w:r w:rsidRPr="00C30054">
              <w:rPr>
                <w:rFonts w:ascii="Arial" w:hAnsi="Arial" w:cs="Arial"/>
                <w:sz w:val="24"/>
                <w:szCs w:val="24"/>
              </w:rPr>
              <w:t>2</w:t>
            </w:r>
            <w:r w:rsidR="0081344E">
              <w:rPr>
                <w:rFonts w:ascii="Arial" w:hAnsi="Arial" w:cs="Arial"/>
                <w:sz w:val="24"/>
                <w:szCs w:val="24"/>
              </w:rPr>
              <w:t>21</w:t>
            </w:r>
          </w:p>
        </w:tc>
        <w:tc>
          <w:tcPr>
            <w:tcW w:w="1049" w:type="dxa"/>
          </w:tcPr>
          <w:p w14:paraId="3D1EEDC8" w14:textId="54074B1F" w:rsidR="0096316C" w:rsidRPr="009B3C52" w:rsidRDefault="00A169E0" w:rsidP="0096316C">
            <w:pPr>
              <w:jc w:val="both"/>
              <w:rPr>
                <w:rFonts w:ascii="Arial" w:hAnsi="Arial" w:cs="Arial"/>
                <w:sz w:val="24"/>
                <w:szCs w:val="24"/>
              </w:rPr>
            </w:pPr>
            <w:r>
              <w:rPr>
                <w:rFonts w:ascii="Arial" w:hAnsi="Arial" w:cs="Arial"/>
                <w:sz w:val="24"/>
                <w:szCs w:val="24"/>
              </w:rPr>
              <w:t>286</w:t>
            </w:r>
          </w:p>
        </w:tc>
      </w:tr>
      <w:tr w:rsidR="0096316C" w:rsidRPr="00C30054" w14:paraId="0C798D8D" w14:textId="63E45150" w:rsidTr="00B52408">
        <w:tc>
          <w:tcPr>
            <w:tcW w:w="4821" w:type="dxa"/>
          </w:tcPr>
          <w:p w14:paraId="562FB670" w14:textId="77777777" w:rsidR="0096316C" w:rsidRPr="00DE6C66" w:rsidRDefault="0096316C" w:rsidP="0096316C">
            <w:pPr>
              <w:jc w:val="both"/>
              <w:rPr>
                <w:rFonts w:ascii="Arial" w:hAnsi="Arial" w:cs="Arial"/>
                <w:sz w:val="24"/>
                <w:szCs w:val="24"/>
              </w:rPr>
            </w:pPr>
            <w:r w:rsidRPr="00DE6C66">
              <w:rPr>
                <w:rFonts w:ascii="Arial" w:hAnsi="Arial" w:cs="Arial"/>
                <w:sz w:val="24"/>
                <w:szCs w:val="24"/>
              </w:rPr>
              <w:t>Direct Payments</w:t>
            </w:r>
          </w:p>
        </w:tc>
        <w:tc>
          <w:tcPr>
            <w:tcW w:w="1048" w:type="dxa"/>
          </w:tcPr>
          <w:p w14:paraId="1E0ED37A" w14:textId="0E4DB261" w:rsidR="0096316C" w:rsidRPr="00C30054" w:rsidRDefault="0096316C" w:rsidP="0096316C">
            <w:pPr>
              <w:jc w:val="both"/>
              <w:rPr>
                <w:rFonts w:ascii="Arial" w:hAnsi="Arial" w:cs="Arial"/>
                <w:sz w:val="24"/>
                <w:szCs w:val="24"/>
              </w:rPr>
            </w:pPr>
            <w:r w:rsidRPr="00C30054">
              <w:rPr>
                <w:rFonts w:ascii="Arial" w:hAnsi="Arial" w:cs="Arial"/>
                <w:sz w:val="24"/>
                <w:szCs w:val="24"/>
              </w:rPr>
              <w:t>77</w:t>
            </w:r>
          </w:p>
        </w:tc>
        <w:tc>
          <w:tcPr>
            <w:tcW w:w="1049" w:type="dxa"/>
          </w:tcPr>
          <w:p w14:paraId="7F76D295" w14:textId="195C1844" w:rsidR="0096316C" w:rsidRPr="00C30054" w:rsidRDefault="0096316C" w:rsidP="0096316C">
            <w:pPr>
              <w:jc w:val="both"/>
              <w:rPr>
                <w:rFonts w:ascii="Arial" w:hAnsi="Arial" w:cs="Arial"/>
                <w:sz w:val="24"/>
                <w:szCs w:val="24"/>
              </w:rPr>
            </w:pPr>
            <w:r w:rsidRPr="00C30054">
              <w:rPr>
                <w:rFonts w:ascii="Arial" w:hAnsi="Arial" w:cs="Arial"/>
                <w:sz w:val="24"/>
                <w:szCs w:val="24"/>
              </w:rPr>
              <w:t>71</w:t>
            </w:r>
          </w:p>
        </w:tc>
        <w:tc>
          <w:tcPr>
            <w:tcW w:w="1049" w:type="dxa"/>
          </w:tcPr>
          <w:p w14:paraId="7305D393" w14:textId="1186B2D5" w:rsidR="0096316C" w:rsidRPr="00C30054" w:rsidRDefault="0096316C" w:rsidP="0096316C">
            <w:pPr>
              <w:jc w:val="both"/>
              <w:rPr>
                <w:rFonts w:ascii="Arial" w:hAnsi="Arial" w:cs="Arial"/>
                <w:sz w:val="24"/>
                <w:szCs w:val="24"/>
              </w:rPr>
            </w:pPr>
            <w:r w:rsidRPr="00C30054">
              <w:rPr>
                <w:rFonts w:ascii="Arial" w:hAnsi="Arial" w:cs="Arial"/>
                <w:sz w:val="24"/>
                <w:szCs w:val="24"/>
              </w:rPr>
              <w:t>72</w:t>
            </w:r>
          </w:p>
        </w:tc>
        <w:tc>
          <w:tcPr>
            <w:tcW w:w="1049" w:type="dxa"/>
          </w:tcPr>
          <w:p w14:paraId="15300E1B" w14:textId="36521ECE" w:rsidR="0096316C" w:rsidRPr="00C30054" w:rsidRDefault="0096316C" w:rsidP="0096316C">
            <w:pPr>
              <w:jc w:val="both"/>
              <w:rPr>
                <w:rFonts w:ascii="Arial" w:hAnsi="Arial" w:cs="Arial"/>
                <w:sz w:val="24"/>
                <w:szCs w:val="24"/>
              </w:rPr>
            </w:pPr>
            <w:r>
              <w:rPr>
                <w:rFonts w:ascii="Arial" w:hAnsi="Arial" w:cs="Arial"/>
                <w:sz w:val="24"/>
                <w:szCs w:val="24"/>
              </w:rPr>
              <w:t>82</w:t>
            </w:r>
          </w:p>
        </w:tc>
        <w:tc>
          <w:tcPr>
            <w:tcW w:w="1049" w:type="dxa"/>
          </w:tcPr>
          <w:p w14:paraId="49105090" w14:textId="6FA9BCCE" w:rsidR="0096316C" w:rsidRPr="009B3C52" w:rsidRDefault="009B3C52" w:rsidP="0096316C">
            <w:pPr>
              <w:jc w:val="both"/>
              <w:rPr>
                <w:rFonts w:ascii="Arial" w:hAnsi="Arial" w:cs="Arial"/>
                <w:sz w:val="24"/>
                <w:szCs w:val="24"/>
              </w:rPr>
            </w:pPr>
            <w:r w:rsidRPr="009B3C52">
              <w:rPr>
                <w:rFonts w:ascii="Arial" w:hAnsi="Arial" w:cs="Arial"/>
                <w:sz w:val="24"/>
                <w:szCs w:val="24"/>
              </w:rPr>
              <w:t>130</w:t>
            </w:r>
          </w:p>
        </w:tc>
      </w:tr>
      <w:tr w:rsidR="00B52408" w:rsidRPr="00C30054" w14:paraId="1FCEF7BC" w14:textId="4E834781" w:rsidTr="00B52408">
        <w:tc>
          <w:tcPr>
            <w:tcW w:w="4821" w:type="dxa"/>
          </w:tcPr>
          <w:p w14:paraId="2E381199" w14:textId="77777777" w:rsidR="00B52408" w:rsidRPr="00DE6C66" w:rsidRDefault="00B52408" w:rsidP="00FA0F78">
            <w:pPr>
              <w:jc w:val="both"/>
              <w:rPr>
                <w:rFonts w:ascii="Arial" w:hAnsi="Arial" w:cs="Arial"/>
                <w:sz w:val="24"/>
                <w:szCs w:val="24"/>
              </w:rPr>
            </w:pPr>
            <w:r w:rsidRPr="00DE6C66">
              <w:rPr>
                <w:rFonts w:ascii="Arial" w:hAnsi="Arial" w:cs="Arial"/>
                <w:sz w:val="24"/>
                <w:szCs w:val="24"/>
              </w:rPr>
              <w:t>Residential</w:t>
            </w:r>
          </w:p>
        </w:tc>
        <w:tc>
          <w:tcPr>
            <w:tcW w:w="1048" w:type="dxa"/>
          </w:tcPr>
          <w:p w14:paraId="068C641F" w14:textId="55C0E2F7" w:rsidR="00B52408" w:rsidRPr="00C30054" w:rsidRDefault="00B52408" w:rsidP="00FA0F78">
            <w:pPr>
              <w:jc w:val="both"/>
              <w:rPr>
                <w:rFonts w:ascii="Arial" w:hAnsi="Arial" w:cs="Arial"/>
                <w:sz w:val="24"/>
                <w:szCs w:val="24"/>
              </w:rPr>
            </w:pPr>
            <w:r w:rsidRPr="00C30054">
              <w:rPr>
                <w:rFonts w:ascii="Arial" w:hAnsi="Arial" w:cs="Arial"/>
                <w:sz w:val="24"/>
                <w:szCs w:val="24"/>
              </w:rPr>
              <w:t>81</w:t>
            </w:r>
          </w:p>
        </w:tc>
        <w:tc>
          <w:tcPr>
            <w:tcW w:w="1049" w:type="dxa"/>
          </w:tcPr>
          <w:p w14:paraId="3807D6FA" w14:textId="27B65D36" w:rsidR="00B52408" w:rsidRPr="00C30054" w:rsidRDefault="00B52408" w:rsidP="00FA0F78">
            <w:pPr>
              <w:jc w:val="both"/>
              <w:rPr>
                <w:rFonts w:ascii="Arial" w:hAnsi="Arial" w:cs="Arial"/>
                <w:sz w:val="24"/>
                <w:szCs w:val="24"/>
              </w:rPr>
            </w:pPr>
            <w:r w:rsidRPr="00C30054">
              <w:rPr>
                <w:rFonts w:ascii="Arial" w:hAnsi="Arial" w:cs="Arial"/>
                <w:sz w:val="24"/>
                <w:szCs w:val="24"/>
              </w:rPr>
              <w:t>71</w:t>
            </w:r>
          </w:p>
        </w:tc>
        <w:tc>
          <w:tcPr>
            <w:tcW w:w="1049" w:type="dxa"/>
          </w:tcPr>
          <w:p w14:paraId="21CDE40D" w14:textId="1E80D9DE" w:rsidR="00B52408" w:rsidRPr="00C30054" w:rsidRDefault="00B52408" w:rsidP="00FA0F78">
            <w:pPr>
              <w:jc w:val="both"/>
              <w:rPr>
                <w:rFonts w:ascii="Arial" w:hAnsi="Arial" w:cs="Arial"/>
                <w:sz w:val="24"/>
                <w:szCs w:val="24"/>
              </w:rPr>
            </w:pPr>
            <w:r w:rsidRPr="00C30054">
              <w:rPr>
                <w:rFonts w:ascii="Arial" w:hAnsi="Arial" w:cs="Arial"/>
                <w:sz w:val="24"/>
                <w:szCs w:val="24"/>
              </w:rPr>
              <w:t>68</w:t>
            </w:r>
          </w:p>
        </w:tc>
        <w:tc>
          <w:tcPr>
            <w:tcW w:w="1049" w:type="dxa"/>
          </w:tcPr>
          <w:p w14:paraId="7B2AE81A" w14:textId="21759DD1" w:rsidR="00B52408" w:rsidRPr="00C30054" w:rsidRDefault="00B52408" w:rsidP="00FA0F78">
            <w:pPr>
              <w:jc w:val="both"/>
              <w:rPr>
                <w:rFonts w:ascii="Arial" w:hAnsi="Arial" w:cs="Arial"/>
                <w:sz w:val="24"/>
                <w:szCs w:val="24"/>
              </w:rPr>
            </w:pPr>
            <w:r>
              <w:rPr>
                <w:rFonts w:ascii="Arial" w:hAnsi="Arial" w:cs="Arial"/>
                <w:sz w:val="24"/>
                <w:szCs w:val="24"/>
              </w:rPr>
              <w:t>67</w:t>
            </w:r>
          </w:p>
        </w:tc>
        <w:tc>
          <w:tcPr>
            <w:tcW w:w="1049" w:type="dxa"/>
          </w:tcPr>
          <w:p w14:paraId="1D5B0A6A" w14:textId="69A0EB27" w:rsidR="00B52408" w:rsidRPr="009B3C52" w:rsidRDefault="00962FB5" w:rsidP="00B52408">
            <w:pPr>
              <w:jc w:val="both"/>
              <w:rPr>
                <w:rFonts w:ascii="Arial" w:hAnsi="Arial" w:cs="Arial"/>
                <w:sz w:val="24"/>
                <w:szCs w:val="24"/>
              </w:rPr>
            </w:pPr>
            <w:r>
              <w:rPr>
                <w:rFonts w:ascii="Arial" w:hAnsi="Arial" w:cs="Arial"/>
                <w:sz w:val="24"/>
                <w:szCs w:val="24"/>
              </w:rPr>
              <w:t>67</w:t>
            </w:r>
          </w:p>
        </w:tc>
      </w:tr>
      <w:bookmarkEnd w:id="0"/>
    </w:tbl>
    <w:p w14:paraId="43A6CE8C" w14:textId="77777777" w:rsidR="0031124D" w:rsidRPr="0031124D" w:rsidRDefault="0031124D" w:rsidP="00FA0F78">
      <w:pPr>
        <w:jc w:val="both"/>
        <w:rPr>
          <w:rFonts w:ascii="Arial" w:hAnsi="Arial" w:cs="Arial"/>
          <w:sz w:val="8"/>
          <w:szCs w:val="8"/>
        </w:rPr>
      </w:pPr>
    </w:p>
    <w:p w14:paraId="672D8BFC" w14:textId="0E433722" w:rsidR="00447F63" w:rsidRPr="0031124D" w:rsidRDefault="0077407B" w:rsidP="00FA0F78">
      <w:pPr>
        <w:jc w:val="both"/>
        <w:rPr>
          <w:rFonts w:ascii="Arial" w:hAnsi="Arial" w:cs="Arial"/>
          <w:sz w:val="22"/>
          <w:szCs w:val="22"/>
        </w:rPr>
      </w:pPr>
      <w:r w:rsidRPr="0031124D">
        <w:rPr>
          <w:rFonts w:ascii="Arial" w:hAnsi="Arial" w:cs="Arial"/>
          <w:sz w:val="22"/>
          <w:szCs w:val="22"/>
        </w:rPr>
        <w:t>*</w:t>
      </w:r>
      <w:r w:rsidR="00234E98" w:rsidRPr="0031124D">
        <w:rPr>
          <w:rFonts w:ascii="Arial" w:hAnsi="Arial" w:cs="Arial"/>
          <w:sz w:val="22"/>
          <w:szCs w:val="22"/>
        </w:rPr>
        <w:t xml:space="preserve"> </w:t>
      </w:r>
      <w:r w:rsidR="00930F5D" w:rsidRPr="0031124D">
        <w:rPr>
          <w:rFonts w:ascii="Arial" w:hAnsi="Arial" w:cs="Arial"/>
          <w:sz w:val="22"/>
          <w:szCs w:val="22"/>
        </w:rPr>
        <w:t xml:space="preserve">some </w:t>
      </w:r>
      <w:r w:rsidR="00DB5961" w:rsidRPr="0031124D">
        <w:rPr>
          <w:rFonts w:ascii="Arial" w:hAnsi="Arial" w:cs="Arial"/>
          <w:sz w:val="22"/>
          <w:szCs w:val="22"/>
        </w:rPr>
        <w:t>child</w:t>
      </w:r>
      <w:r w:rsidR="00930F5D" w:rsidRPr="0031124D">
        <w:rPr>
          <w:rFonts w:ascii="Arial" w:hAnsi="Arial" w:cs="Arial"/>
          <w:sz w:val="22"/>
          <w:szCs w:val="22"/>
        </w:rPr>
        <w:t>ren</w:t>
      </w:r>
      <w:r w:rsidR="00DB5961" w:rsidRPr="0031124D">
        <w:rPr>
          <w:rFonts w:ascii="Arial" w:hAnsi="Arial" w:cs="Arial"/>
          <w:sz w:val="22"/>
          <w:szCs w:val="22"/>
        </w:rPr>
        <w:t xml:space="preserve"> </w:t>
      </w:r>
      <w:r w:rsidR="00930F5D" w:rsidRPr="0031124D">
        <w:rPr>
          <w:rFonts w:ascii="Arial" w:hAnsi="Arial" w:cs="Arial"/>
          <w:sz w:val="22"/>
          <w:szCs w:val="22"/>
        </w:rPr>
        <w:t>and</w:t>
      </w:r>
      <w:r w:rsidR="00DB5961" w:rsidRPr="0031124D">
        <w:rPr>
          <w:rFonts w:ascii="Arial" w:hAnsi="Arial" w:cs="Arial"/>
          <w:sz w:val="22"/>
          <w:szCs w:val="22"/>
        </w:rPr>
        <w:t xml:space="preserve"> young pe</w:t>
      </w:r>
      <w:r w:rsidR="00930F5D" w:rsidRPr="0031124D">
        <w:rPr>
          <w:rFonts w:ascii="Arial" w:hAnsi="Arial" w:cs="Arial"/>
          <w:sz w:val="22"/>
          <w:szCs w:val="22"/>
        </w:rPr>
        <w:t>ople</w:t>
      </w:r>
      <w:r w:rsidR="00DB5961" w:rsidRPr="0031124D">
        <w:rPr>
          <w:rFonts w:ascii="Arial" w:hAnsi="Arial" w:cs="Arial"/>
          <w:sz w:val="22"/>
          <w:szCs w:val="22"/>
        </w:rPr>
        <w:t xml:space="preserve"> </w:t>
      </w:r>
      <w:r w:rsidR="009D4E00" w:rsidRPr="0031124D">
        <w:rPr>
          <w:rFonts w:ascii="Arial" w:hAnsi="Arial" w:cs="Arial"/>
          <w:sz w:val="22"/>
          <w:szCs w:val="22"/>
        </w:rPr>
        <w:t xml:space="preserve">access </w:t>
      </w:r>
      <w:r w:rsidR="00DB5961" w:rsidRPr="0031124D">
        <w:rPr>
          <w:rFonts w:ascii="Arial" w:hAnsi="Arial" w:cs="Arial"/>
          <w:sz w:val="22"/>
          <w:szCs w:val="22"/>
        </w:rPr>
        <w:t xml:space="preserve">more than one </w:t>
      </w:r>
      <w:r w:rsidR="009D4E00" w:rsidRPr="0031124D">
        <w:rPr>
          <w:rFonts w:ascii="Arial" w:hAnsi="Arial" w:cs="Arial"/>
          <w:sz w:val="22"/>
          <w:szCs w:val="22"/>
        </w:rPr>
        <w:t xml:space="preserve">service </w:t>
      </w:r>
      <w:r w:rsidR="00F2687B" w:rsidRPr="0031124D">
        <w:rPr>
          <w:rFonts w:ascii="Arial" w:hAnsi="Arial" w:cs="Arial"/>
          <w:sz w:val="22"/>
          <w:szCs w:val="22"/>
        </w:rPr>
        <w:t>as part of their</w:t>
      </w:r>
      <w:r w:rsidR="009D4E00" w:rsidRPr="0031124D">
        <w:rPr>
          <w:rFonts w:ascii="Arial" w:hAnsi="Arial" w:cs="Arial"/>
          <w:sz w:val="22"/>
          <w:szCs w:val="22"/>
        </w:rPr>
        <w:t xml:space="preserve"> support package</w:t>
      </w:r>
    </w:p>
    <w:p w14:paraId="551C6A1B" w14:textId="77777777" w:rsidR="00447F63" w:rsidRPr="0031124D" w:rsidRDefault="00447F63" w:rsidP="00447F63">
      <w:pPr>
        <w:jc w:val="both"/>
        <w:rPr>
          <w:rFonts w:ascii="Arial" w:hAnsi="Arial" w:cs="Arial"/>
          <w:sz w:val="8"/>
          <w:szCs w:val="8"/>
        </w:rPr>
      </w:pPr>
    </w:p>
    <w:p w14:paraId="430EC2C7" w14:textId="2D669958" w:rsidR="00447F63" w:rsidRDefault="00447F63" w:rsidP="00447F63">
      <w:pPr>
        <w:jc w:val="both"/>
        <w:rPr>
          <w:rFonts w:ascii="Arial" w:hAnsi="Arial" w:cs="Arial"/>
          <w:sz w:val="24"/>
          <w:szCs w:val="24"/>
        </w:rPr>
      </w:pPr>
      <w:r w:rsidRPr="006D19CD">
        <w:rPr>
          <w:rFonts w:ascii="Arial" w:hAnsi="Arial" w:cs="Arial"/>
          <w:sz w:val="24"/>
          <w:szCs w:val="24"/>
        </w:rPr>
        <w:t xml:space="preserve">A total of </w:t>
      </w:r>
      <w:r w:rsidRPr="006433CD">
        <w:rPr>
          <w:rFonts w:ascii="Arial" w:hAnsi="Arial" w:cs="Arial"/>
          <w:sz w:val="24"/>
          <w:szCs w:val="24"/>
        </w:rPr>
        <w:t xml:space="preserve">106 children </w:t>
      </w:r>
      <w:r w:rsidRPr="006D19CD">
        <w:rPr>
          <w:rFonts w:ascii="Arial" w:hAnsi="Arial" w:cs="Arial"/>
          <w:sz w:val="24"/>
          <w:szCs w:val="24"/>
        </w:rPr>
        <w:t>and young people ceased support in 202</w:t>
      </w:r>
      <w:r>
        <w:rPr>
          <w:rFonts w:ascii="Arial" w:hAnsi="Arial" w:cs="Arial"/>
          <w:sz w:val="24"/>
          <w:szCs w:val="24"/>
        </w:rPr>
        <w:t>4</w:t>
      </w:r>
      <w:r w:rsidRPr="006D19CD">
        <w:rPr>
          <w:rFonts w:ascii="Arial" w:hAnsi="Arial" w:cs="Arial"/>
          <w:sz w:val="24"/>
          <w:szCs w:val="24"/>
        </w:rPr>
        <w:t>-2</w:t>
      </w:r>
      <w:r>
        <w:rPr>
          <w:rFonts w:ascii="Arial" w:hAnsi="Arial" w:cs="Arial"/>
          <w:sz w:val="24"/>
          <w:szCs w:val="24"/>
        </w:rPr>
        <w:t>5</w:t>
      </w:r>
      <w:r w:rsidRPr="006D19CD">
        <w:rPr>
          <w:rFonts w:ascii="Arial" w:hAnsi="Arial" w:cs="Arial"/>
          <w:sz w:val="24"/>
          <w:szCs w:val="24"/>
        </w:rPr>
        <w:t>:</w:t>
      </w:r>
    </w:p>
    <w:p w14:paraId="7237D383" w14:textId="77777777" w:rsidR="0031124D" w:rsidRPr="0031124D" w:rsidRDefault="0031124D" w:rsidP="00447F63">
      <w:pPr>
        <w:jc w:val="both"/>
        <w:rPr>
          <w:rFonts w:ascii="Arial" w:hAnsi="Arial" w:cs="Arial"/>
          <w:sz w:val="8"/>
          <w:szCs w:val="8"/>
        </w:rPr>
      </w:pPr>
    </w:p>
    <w:p w14:paraId="5949E199" w14:textId="77777777" w:rsidR="00447F63" w:rsidRPr="00F75061" w:rsidRDefault="00447F63" w:rsidP="00447F63">
      <w:pPr>
        <w:jc w:val="both"/>
        <w:rPr>
          <w:rFonts w:ascii="Arial" w:hAnsi="Arial" w:cs="Arial"/>
          <w:sz w:val="4"/>
          <w:szCs w:val="4"/>
        </w:rPr>
      </w:pPr>
    </w:p>
    <w:tbl>
      <w:tblPr>
        <w:tblStyle w:val="TableGrid"/>
        <w:tblW w:w="10065" w:type="dxa"/>
        <w:tblInd w:w="-431" w:type="dxa"/>
        <w:tblLook w:val="04A0" w:firstRow="1" w:lastRow="0" w:firstColumn="1" w:lastColumn="0" w:noHBand="0" w:noVBand="1"/>
      </w:tblPr>
      <w:tblGrid>
        <w:gridCol w:w="6096"/>
        <w:gridCol w:w="3969"/>
      </w:tblGrid>
      <w:tr w:rsidR="00447F63" w:rsidRPr="009B1524" w14:paraId="0FB14E13" w14:textId="77777777" w:rsidTr="00447F63">
        <w:tc>
          <w:tcPr>
            <w:tcW w:w="6096" w:type="dxa"/>
          </w:tcPr>
          <w:p w14:paraId="49842DD8" w14:textId="77777777" w:rsidR="00447F63" w:rsidRPr="009B1524" w:rsidRDefault="00447F63" w:rsidP="00982E14">
            <w:pPr>
              <w:jc w:val="both"/>
              <w:rPr>
                <w:rFonts w:ascii="Arial" w:hAnsi="Arial" w:cs="Arial"/>
                <w:sz w:val="24"/>
                <w:szCs w:val="24"/>
              </w:rPr>
            </w:pPr>
            <w:r w:rsidRPr="009B1524">
              <w:rPr>
                <w:rFonts w:ascii="Arial" w:hAnsi="Arial" w:cs="Arial"/>
                <w:sz w:val="24"/>
                <w:szCs w:val="24"/>
              </w:rPr>
              <w:t>Turned 18 Years Old</w:t>
            </w:r>
          </w:p>
        </w:tc>
        <w:tc>
          <w:tcPr>
            <w:tcW w:w="3969" w:type="dxa"/>
          </w:tcPr>
          <w:p w14:paraId="6EDF82FE" w14:textId="77777777" w:rsidR="00447F63" w:rsidRPr="009B1524" w:rsidRDefault="00447F63" w:rsidP="00982E14">
            <w:pPr>
              <w:jc w:val="center"/>
              <w:rPr>
                <w:rFonts w:ascii="Arial" w:hAnsi="Arial" w:cs="Arial"/>
                <w:sz w:val="24"/>
                <w:szCs w:val="24"/>
              </w:rPr>
            </w:pPr>
            <w:r>
              <w:rPr>
                <w:rFonts w:ascii="Arial" w:hAnsi="Arial" w:cs="Arial"/>
                <w:sz w:val="24"/>
                <w:szCs w:val="24"/>
              </w:rPr>
              <w:t>29</w:t>
            </w:r>
          </w:p>
        </w:tc>
      </w:tr>
      <w:tr w:rsidR="00447F63" w:rsidRPr="00FE108F" w14:paraId="4DF6739B" w14:textId="77777777" w:rsidTr="00447F63">
        <w:tc>
          <w:tcPr>
            <w:tcW w:w="6096" w:type="dxa"/>
          </w:tcPr>
          <w:p w14:paraId="200CF5DD" w14:textId="77777777" w:rsidR="00447F63" w:rsidRPr="00FE108F" w:rsidRDefault="00447F63" w:rsidP="00982E14">
            <w:pPr>
              <w:jc w:val="both"/>
              <w:rPr>
                <w:rFonts w:ascii="Arial" w:hAnsi="Arial" w:cs="Arial"/>
                <w:sz w:val="24"/>
                <w:szCs w:val="24"/>
              </w:rPr>
            </w:pPr>
            <w:r w:rsidRPr="00FE108F">
              <w:rPr>
                <w:rFonts w:ascii="Arial" w:hAnsi="Arial" w:cs="Arial"/>
                <w:sz w:val="24"/>
                <w:szCs w:val="24"/>
              </w:rPr>
              <w:t>No longer needed to access Short Breaks support</w:t>
            </w:r>
          </w:p>
        </w:tc>
        <w:tc>
          <w:tcPr>
            <w:tcW w:w="3969" w:type="dxa"/>
          </w:tcPr>
          <w:p w14:paraId="2C40D349" w14:textId="77777777" w:rsidR="00447F63" w:rsidRPr="00FE108F" w:rsidRDefault="00447F63" w:rsidP="00982E14">
            <w:pPr>
              <w:jc w:val="center"/>
              <w:rPr>
                <w:rFonts w:ascii="Arial" w:hAnsi="Arial" w:cs="Arial"/>
                <w:sz w:val="24"/>
                <w:szCs w:val="24"/>
              </w:rPr>
            </w:pPr>
            <w:r>
              <w:rPr>
                <w:rFonts w:ascii="Arial" w:hAnsi="Arial" w:cs="Arial"/>
                <w:sz w:val="24"/>
                <w:szCs w:val="24"/>
              </w:rPr>
              <w:t>15</w:t>
            </w:r>
          </w:p>
        </w:tc>
      </w:tr>
      <w:tr w:rsidR="00447F63" w:rsidRPr="001104CC" w14:paraId="0652B87C" w14:textId="77777777" w:rsidTr="00447F63">
        <w:tc>
          <w:tcPr>
            <w:tcW w:w="6096" w:type="dxa"/>
          </w:tcPr>
          <w:p w14:paraId="02BDE438" w14:textId="77777777" w:rsidR="00447F63" w:rsidRPr="001104CC" w:rsidRDefault="00447F63" w:rsidP="00982E14">
            <w:pPr>
              <w:jc w:val="both"/>
              <w:rPr>
                <w:rFonts w:ascii="Arial" w:hAnsi="Arial" w:cs="Arial"/>
                <w:sz w:val="24"/>
                <w:szCs w:val="24"/>
              </w:rPr>
            </w:pPr>
            <w:r w:rsidRPr="001104CC">
              <w:rPr>
                <w:rFonts w:ascii="Arial" w:hAnsi="Arial" w:cs="Arial"/>
                <w:sz w:val="24"/>
                <w:szCs w:val="24"/>
              </w:rPr>
              <w:t>Package ceased – no longer engaging</w:t>
            </w:r>
          </w:p>
        </w:tc>
        <w:tc>
          <w:tcPr>
            <w:tcW w:w="3969" w:type="dxa"/>
          </w:tcPr>
          <w:p w14:paraId="49E8E2D4" w14:textId="77777777" w:rsidR="00447F63" w:rsidRPr="001104CC" w:rsidRDefault="00447F63" w:rsidP="00982E14">
            <w:pPr>
              <w:jc w:val="center"/>
              <w:rPr>
                <w:rFonts w:ascii="Arial" w:hAnsi="Arial" w:cs="Arial"/>
                <w:sz w:val="24"/>
                <w:szCs w:val="24"/>
              </w:rPr>
            </w:pPr>
            <w:r>
              <w:rPr>
                <w:rFonts w:ascii="Arial" w:hAnsi="Arial" w:cs="Arial"/>
                <w:sz w:val="24"/>
                <w:szCs w:val="24"/>
              </w:rPr>
              <w:t>25</w:t>
            </w:r>
          </w:p>
        </w:tc>
      </w:tr>
      <w:tr w:rsidR="00447F63" w:rsidRPr="001104CC" w14:paraId="64AA5B4C" w14:textId="77777777" w:rsidTr="00447F63">
        <w:tc>
          <w:tcPr>
            <w:tcW w:w="6096" w:type="dxa"/>
          </w:tcPr>
          <w:p w14:paraId="2E7C32E2" w14:textId="77777777" w:rsidR="00447F63" w:rsidRPr="001104CC" w:rsidRDefault="00447F63" w:rsidP="00982E14">
            <w:pPr>
              <w:jc w:val="both"/>
              <w:rPr>
                <w:rFonts w:ascii="Arial" w:hAnsi="Arial" w:cs="Arial"/>
                <w:sz w:val="24"/>
                <w:szCs w:val="24"/>
              </w:rPr>
            </w:pPr>
            <w:r w:rsidRPr="001104CC">
              <w:rPr>
                <w:rFonts w:ascii="Arial" w:hAnsi="Arial" w:cs="Arial"/>
                <w:sz w:val="24"/>
                <w:szCs w:val="24"/>
              </w:rPr>
              <w:t>Moved out of district</w:t>
            </w:r>
          </w:p>
        </w:tc>
        <w:tc>
          <w:tcPr>
            <w:tcW w:w="3969" w:type="dxa"/>
          </w:tcPr>
          <w:p w14:paraId="6DB8C6AA" w14:textId="77777777" w:rsidR="00447F63" w:rsidRPr="001104CC" w:rsidRDefault="00447F63" w:rsidP="00982E14">
            <w:pPr>
              <w:jc w:val="center"/>
              <w:rPr>
                <w:rFonts w:ascii="Arial" w:hAnsi="Arial" w:cs="Arial"/>
                <w:sz w:val="24"/>
                <w:szCs w:val="24"/>
              </w:rPr>
            </w:pPr>
            <w:r>
              <w:rPr>
                <w:rFonts w:ascii="Arial" w:hAnsi="Arial" w:cs="Arial"/>
                <w:sz w:val="24"/>
                <w:szCs w:val="24"/>
              </w:rPr>
              <w:t>2</w:t>
            </w:r>
          </w:p>
        </w:tc>
      </w:tr>
      <w:tr w:rsidR="00447F63" w:rsidRPr="001104CC" w14:paraId="55A75511" w14:textId="77777777" w:rsidTr="00447F63">
        <w:tc>
          <w:tcPr>
            <w:tcW w:w="6096" w:type="dxa"/>
          </w:tcPr>
          <w:p w14:paraId="767D500B" w14:textId="77777777" w:rsidR="00447F63" w:rsidRPr="001104CC" w:rsidRDefault="00447F63" w:rsidP="00982E14">
            <w:pPr>
              <w:jc w:val="both"/>
              <w:rPr>
                <w:rFonts w:ascii="Arial" w:hAnsi="Arial" w:cs="Arial"/>
                <w:sz w:val="24"/>
                <w:szCs w:val="24"/>
              </w:rPr>
            </w:pPr>
            <w:r w:rsidRPr="001104CC">
              <w:rPr>
                <w:rFonts w:ascii="Arial" w:hAnsi="Arial" w:cs="Arial"/>
                <w:sz w:val="24"/>
                <w:szCs w:val="24"/>
              </w:rPr>
              <w:t>Other</w:t>
            </w:r>
          </w:p>
        </w:tc>
        <w:tc>
          <w:tcPr>
            <w:tcW w:w="3969" w:type="dxa"/>
          </w:tcPr>
          <w:p w14:paraId="4074A33E" w14:textId="77777777" w:rsidR="00447F63" w:rsidRPr="001104CC" w:rsidRDefault="00447F63" w:rsidP="00982E14">
            <w:pPr>
              <w:jc w:val="center"/>
              <w:rPr>
                <w:rFonts w:ascii="Arial" w:hAnsi="Arial" w:cs="Arial"/>
                <w:sz w:val="24"/>
                <w:szCs w:val="24"/>
              </w:rPr>
            </w:pPr>
            <w:r>
              <w:rPr>
                <w:rFonts w:ascii="Arial" w:hAnsi="Arial" w:cs="Arial"/>
                <w:sz w:val="24"/>
                <w:szCs w:val="24"/>
              </w:rPr>
              <w:t>35</w:t>
            </w:r>
          </w:p>
        </w:tc>
      </w:tr>
    </w:tbl>
    <w:p w14:paraId="3472AA18" w14:textId="6976357B" w:rsidR="00360EFA" w:rsidRPr="00B45E7B" w:rsidRDefault="00360EFA" w:rsidP="00FA0F78">
      <w:pPr>
        <w:pStyle w:val="Heading1"/>
        <w:jc w:val="both"/>
        <w:rPr>
          <w:rFonts w:ascii="Arial" w:hAnsi="Arial" w:cs="Arial"/>
        </w:rPr>
      </w:pPr>
      <w:r w:rsidRPr="00B45E7B">
        <w:rPr>
          <w:rFonts w:ascii="Arial" w:hAnsi="Arial" w:cs="Arial"/>
        </w:rPr>
        <w:t>Compliments and Complaints</w:t>
      </w:r>
    </w:p>
    <w:p w14:paraId="2D6C643F" w14:textId="77777777" w:rsidR="00A37643" w:rsidRDefault="00A37643" w:rsidP="00FA0F78">
      <w:pPr>
        <w:spacing w:after="240"/>
        <w:jc w:val="both"/>
        <w:rPr>
          <w:rFonts w:ascii="Arial" w:hAnsi="Arial" w:cs="Arial"/>
          <w:sz w:val="24"/>
        </w:rPr>
      </w:pPr>
    </w:p>
    <w:p w14:paraId="4D6505FD" w14:textId="77777777" w:rsidR="00A37643" w:rsidRPr="00A37643" w:rsidRDefault="00A37643" w:rsidP="00A37643">
      <w:pPr>
        <w:spacing w:after="240"/>
        <w:jc w:val="both"/>
        <w:rPr>
          <w:rFonts w:ascii="Arial" w:hAnsi="Arial" w:cs="Arial"/>
          <w:sz w:val="24"/>
        </w:rPr>
      </w:pPr>
      <w:r w:rsidRPr="00A37643">
        <w:rPr>
          <w:rFonts w:ascii="Arial" w:hAnsi="Arial" w:cs="Arial"/>
          <w:sz w:val="24"/>
        </w:rPr>
        <w:t>Wakefield is committed to delivering high-quality short breaks that meet the needs of children and young people with SEND, support their families, and engage a skilled and responsive provider network. We strive for excellence in all aspects of service delivery.</w:t>
      </w:r>
    </w:p>
    <w:p w14:paraId="0BB947EE" w14:textId="2C9D4DC0" w:rsidR="00A37643" w:rsidRDefault="00A37643" w:rsidP="00FA0F78">
      <w:pPr>
        <w:spacing w:after="240"/>
        <w:jc w:val="both"/>
        <w:rPr>
          <w:rFonts w:ascii="Arial" w:hAnsi="Arial" w:cs="Arial"/>
          <w:sz w:val="24"/>
        </w:rPr>
      </w:pPr>
      <w:r w:rsidRPr="00A37643">
        <w:rPr>
          <w:rFonts w:ascii="Arial" w:hAnsi="Arial" w:cs="Arial"/>
          <w:sz w:val="24"/>
        </w:rPr>
        <w:t>To achieve this, we actively seek and value feedback from both service users and providers. We listen carefully to what they tell us and use this insight to inform service development, improve practice, and ensure that provision remains relevant, inclusive, and effective.</w:t>
      </w:r>
    </w:p>
    <w:p w14:paraId="2DF4177D" w14:textId="324E9510" w:rsidR="000343C1" w:rsidRPr="003556B3" w:rsidRDefault="003148DB" w:rsidP="00FA0F78">
      <w:pPr>
        <w:spacing w:after="240"/>
        <w:jc w:val="both"/>
        <w:rPr>
          <w:rFonts w:ascii="Arial" w:hAnsi="Arial" w:cs="Arial"/>
          <w:sz w:val="24"/>
        </w:rPr>
      </w:pPr>
      <w:r>
        <w:rPr>
          <w:rFonts w:ascii="Arial" w:hAnsi="Arial" w:cs="Arial"/>
          <w:sz w:val="24"/>
        </w:rPr>
        <w:t>O</w:t>
      </w:r>
      <w:r w:rsidR="00312DD0">
        <w:rPr>
          <w:rFonts w:ascii="Arial" w:hAnsi="Arial" w:cs="Arial"/>
          <w:sz w:val="24"/>
        </w:rPr>
        <w:t xml:space="preserve">ne </w:t>
      </w:r>
      <w:r w:rsidR="005070AB" w:rsidRPr="003556B3">
        <w:rPr>
          <w:rFonts w:ascii="Arial" w:hAnsi="Arial" w:cs="Arial"/>
          <w:sz w:val="24"/>
        </w:rPr>
        <w:t>formal complaint</w:t>
      </w:r>
      <w:r w:rsidR="00312DD0">
        <w:rPr>
          <w:rFonts w:ascii="Arial" w:hAnsi="Arial" w:cs="Arial"/>
          <w:sz w:val="24"/>
        </w:rPr>
        <w:t xml:space="preserve"> was</w:t>
      </w:r>
      <w:r w:rsidR="005070AB" w:rsidRPr="003556B3">
        <w:rPr>
          <w:rFonts w:ascii="Arial" w:hAnsi="Arial" w:cs="Arial"/>
          <w:sz w:val="24"/>
        </w:rPr>
        <w:t xml:space="preserve"> received in 202</w:t>
      </w:r>
      <w:r w:rsidR="00312DD0">
        <w:rPr>
          <w:rFonts w:ascii="Arial" w:hAnsi="Arial" w:cs="Arial"/>
          <w:sz w:val="24"/>
        </w:rPr>
        <w:t>4</w:t>
      </w:r>
      <w:r w:rsidR="005070AB" w:rsidRPr="003556B3">
        <w:rPr>
          <w:rFonts w:ascii="Arial" w:hAnsi="Arial" w:cs="Arial"/>
          <w:sz w:val="24"/>
        </w:rPr>
        <w:t>/2</w:t>
      </w:r>
      <w:r w:rsidR="00312DD0">
        <w:rPr>
          <w:rFonts w:ascii="Arial" w:hAnsi="Arial" w:cs="Arial"/>
          <w:sz w:val="24"/>
        </w:rPr>
        <w:t>5 which was partially upheld</w:t>
      </w:r>
      <w:r w:rsidR="005070AB" w:rsidRPr="003556B3">
        <w:rPr>
          <w:rFonts w:ascii="Arial" w:hAnsi="Arial" w:cs="Arial"/>
          <w:sz w:val="24"/>
        </w:rPr>
        <w:t>.</w:t>
      </w:r>
    </w:p>
    <w:p w14:paraId="0835D5CE" w14:textId="3B0A2CD6" w:rsidR="004D7E9B" w:rsidRDefault="004D7E9B" w:rsidP="00FA0F78">
      <w:pPr>
        <w:pStyle w:val="Heading2"/>
        <w:spacing w:after="100" w:afterAutospacing="1"/>
        <w:jc w:val="both"/>
      </w:pPr>
      <w:r w:rsidRPr="00B45E7B">
        <w:rPr>
          <w:rFonts w:ascii="Arial" w:eastAsiaTheme="minorEastAsia" w:hAnsi="Arial" w:cs="Arial"/>
          <w:sz w:val="24"/>
          <w:szCs w:val="24"/>
        </w:rPr>
        <w:t xml:space="preserve">Complaint </w:t>
      </w:r>
      <w:r w:rsidR="003C3257">
        <w:rPr>
          <w:rFonts w:ascii="Arial" w:eastAsiaTheme="minorEastAsia" w:hAnsi="Arial" w:cs="Arial"/>
          <w:sz w:val="24"/>
          <w:szCs w:val="24"/>
        </w:rPr>
        <w:t xml:space="preserve">and feedback </w:t>
      </w:r>
      <w:r w:rsidRPr="00B45E7B">
        <w:rPr>
          <w:rFonts w:ascii="Arial" w:eastAsiaTheme="minorEastAsia" w:hAnsi="Arial" w:cs="Arial"/>
          <w:sz w:val="24"/>
          <w:szCs w:val="24"/>
        </w:rPr>
        <w:t>themes</w:t>
      </w:r>
      <w:r w:rsidR="00B65ECE">
        <w:t>:</w:t>
      </w:r>
    </w:p>
    <w:p w14:paraId="150B83BD" w14:textId="6797BAB6" w:rsidR="00352A29" w:rsidRDefault="00352A29" w:rsidP="00FA0F78">
      <w:pPr>
        <w:spacing w:after="240"/>
        <w:jc w:val="both"/>
        <w:rPr>
          <w:rFonts w:ascii="Arial" w:hAnsi="Arial" w:cs="Arial"/>
          <w:sz w:val="24"/>
        </w:rPr>
      </w:pPr>
      <w:r w:rsidRPr="009B7BD7">
        <w:rPr>
          <w:rFonts w:ascii="Arial" w:hAnsi="Arial" w:cs="Arial"/>
          <w:sz w:val="24"/>
        </w:rPr>
        <w:t xml:space="preserve">The Specialist Short Breaks Team have been proactive in dealing with issues when they arise but listed below are </w:t>
      </w:r>
      <w:r w:rsidR="003148DB">
        <w:rPr>
          <w:rFonts w:ascii="Arial" w:hAnsi="Arial" w:cs="Arial"/>
          <w:sz w:val="24"/>
        </w:rPr>
        <w:t xml:space="preserve">main </w:t>
      </w:r>
      <w:r w:rsidRPr="009B7BD7">
        <w:rPr>
          <w:rFonts w:ascii="Arial" w:hAnsi="Arial" w:cs="Arial"/>
          <w:sz w:val="24"/>
        </w:rPr>
        <w:t>themes of issues that families have raised:</w:t>
      </w:r>
    </w:p>
    <w:p w14:paraId="4F90EAFB" w14:textId="77777777" w:rsidR="0031124D" w:rsidRPr="009B7BD7" w:rsidRDefault="0031124D" w:rsidP="00FA0F78">
      <w:pPr>
        <w:spacing w:after="240"/>
        <w:jc w:val="both"/>
        <w:rPr>
          <w:rFonts w:ascii="Arial" w:hAnsi="Arial" w:cs="Arial"/>
          <w:sz w:val="24"/>
        </w:rPr>
      </w:pPr>
    </w:p>
    <w:p w14:paraId="75C993B1" w14:textId="1650E041" w:rsidR="00352A29" w:rsidRPr="009B7BD7" w:rsidRDefault="00CB05AF" w:rsidP="00FA0F78">
      <w:pPr>
        <w:pStyle w:val="ListParagraph"/>
        <w:numPr>
          <w:ilvl w:val="0"/>
          <w:numId w:val="20"/>
        </w:numPr>
        <w:spacing w:after="240"/>
        <w:jc w:val="both"/>
        <w:rPr>
          <w:rFonts w:ascii="Arial" w:hAnsi="Arial" w:cs="Arial"/>
          <w:sz w:val="24"/>
        </w:rPr>
      </w:pPr>
      <w:r>
        <w:rPr>
          <w:rFonts w:ascii="Arial" w:hAnsi="Arial" w:cs="Arial"/>
          <w:sz w:val="24"/>
        </w:rPr>
        <w:lastRenderedPageBreak/>
        <w:t xml:space="preserve">Poor communication and organisation from </w:t>
      </w:r>
      <w:r w:rsidR="00612E27">
        <w:rPr>
          <w:rFonts w:ascii="Arial" w:hAnsi="Arial" w:cs="Arial"/>
          <w:sz w:val="24"/>
        </w:rPr>
        <w:t xml:space="preserve">external </w:t>
      </w:r>
      <w:r>
        <w:rPr>
          <w:rFonts w:ascii="Arial" w:hAnsi="Arial" w:cs="Arial"/>
          <w:sz w:val="24"/>
        </w:rPr>
        <w:t>provider managers</w:t>
      </w:r>
    </w:p>
    <w:p w14:paraId="5133E9AE" w14:textId="0585F0D0" w:rsidR="00352A29" w:rsidRDefault="00CB05AF" w:rsidP="00FA0F78">
      <w:pPr>
        <w:pStyle w:val="ListParagraph"/>
        <w:numPr>
          <w:ilvl w:val="0"/>
          <w:numId w:val="20"/>
        </w:numPr>
        <w:spacing w:after="240"/>
        <w:jc w:val="both"/>
        <w:rPr>
          <w:rFonts w:ascii="Arial" w:hAnsi="Arial" w:cs="Arial"/>
          <w:sz w:val="24"/>
        </w:rPr>
      </w:pPr>
      <w:r>
        <w:rPr>
          <w:rFonts w:ascii="Arial" w:hAnsi="Arial" w:cs="Arial"/>
          <w:sz w:val="24"/>
        </w:rPr>
        <w:t>Unsuitable carers provided</w:t>
      </w:r>
      <w:r w:rsidR="00612E27">
        <w:rPr>
          <w:rFonts w:ascii="Arial" w:hAnsi="Arial" w:cs="Arial"/>
          <w:sz w:val="24"/>
        </w:rPr>
        <w:t xml:space="preserve"> by external agencies</w:t>
      </w:r>
    </w:p>
    <w:p w14:paraId="187B968E" w14:textId="56FF9C1C" w:rsidR="000451C5" w:rsidRPr="000451C5" w:rsidRDefault="000451C5" w:rsidP="000451C5">
      <w:pPr>
        <w:spacing w:after="240"/>
        <w:jc w:val="both"/>
        <w:rPr>
          <w:rFonts w:ascii="Arial" w:hAnsi="Arial" w:cs="Arial"/>
          <w:sz w:val="24"/>
        </w:rPr>
      </w:pPr>
      <w:r>
        <w:rPr>
          <w:rFonts w:ascii="Arial" w:hAnsi="Arial" w:cs="Arial"/>
          <w:sz w:val="24"/>
        </w:rPr>
        <w:t>Each concern or issue is addressed fully with the provider and improvements monitored.</w:t>
      </w:r>
    </w:p>
    <w:p w14:paraId="0AE330CE" w14:textId="77777777" w:rsidR="00B45E7B" w:rsidRDefault="00B65ECE" w:rsidP="00FA0F78">
      <w:pPr>
        <w:jc w:val="both"/>
        <w:rPr>
          <w:rStyle w:val="Heading2Char"/>
          <w:rFonts w:ascii="Arial" w:hAnsi="Arial" w:cs="Arial"/>
          <w:sz w:val="24"/>
          <w:szCs w:val="24"/>
        </w:rPr>
      </w:pPr>
      <w:r w:rsidRPr="00B45E7B">
        <w:rPr>
          <w:rStyle w:val="Heading2Char"/>
          <w:rFonts w:ascii="Arial" w:hAnsi="Arial" w:cs="Arial"/>
          <w:sz w:val="24"/>
          <w:szCs w:val="24"/>
        </w:rPr>
        <w:t>Compliments</w:t>
      </w:r>
    </w:p>
    <w:p w14:paraId="12E02E8A" w14:textId="57D2B136" w:rsidR="003374B6" w:rsidRDefault="00A00C4E" w:rsidP="00FA0F78">
      <w:pPr>
        <w:jc w:val="both"/>
        <w:rPr>
          <w:rFonts w:ascii="Arial" w:hAnsi="Arial" w:cs="Arial"/>
          <w:sz w:val="24"/>
        </w:rPr>
      </w:pPr>
      <w:r>
        <w:rPr>
          <w:rFonts w:ascii="Arial" w:hAnsi="Arial" w:cs="Arial"/>
          <w:sz w:val="24"/>
        </w:rPr>
        <w:t>These are a selection of quoted compliments received</w:t>
      </w:r>
      <w:r w:rsidR="00886BF2">
        <w:rPr>
          <w:rFonts w:ascii="Arial" w:hAnsi="Arial" w:cs="Arial"/>
          <w:sz w:val="24"/>
        </w:rPr>
        <w:t xml:space="preserve"> from parents</w:t>
      </w:r>
      <w:r>
        <w:rPr>
          <w:rFonts w:ascii="Arial" w:hAnsi="Arial" w:cs="Arial"/>
          <w:sz w:val="24"/>
        </w:rPr>
        <w:t xml:space="preserve">. They </w:t>
      </w:r>
      <w:r w:rsidR="00D923A2">
        <w:rPr>
          <w:rFonts w:ascii="Arial" w:hAnsi="Arial" w:cs="Arial"/>
          <w:sz w:val="24"/>
        </w:rPr>
        <w:t>evidence</w:t>
      </w:r>
      <w:r>
        <w:rPr>
          <w:rFonts w:ascii="Arial" w:hAnsi="Arial" w:cs="Arial"/>
          <w:sz w:val="24"/>
        </w:rPr>
        <w:t xml:space="preserve"> that the service is very much valued by families and children and young people alike. </w:t>
      </w:r>
      <w:r w:rsidR="002F1EFB">
        <w:rPr>
          <w:rFonts w:ascii="Arial" w:hAnsi="Arial" w:cs="Arial"/>
          <w:sz w:val="24"/>
        </w:rPr>
        <w:t>We also get compliments from providers</w:t>
      </w:r>
      <w:r w:rsidR="00F91F14">
        <w:rPr>
          <w:rFonts w:ascii="Arial" w:hAnsi="Arial" w:cs="Arial"/>
          <w:sz w:val="24"/>
        </w:rPr>
        <w:t xml:space="preserve"> and occasionally, members of the public</w:t>
      </w:r>
      <w:r w:rsidR="002F1EFB">
        <w:rPr>
          <w:rFonts w:ascii="Arial" w:hAnsi="Arial" w:cs="Arial"/>
          <w:sz w:val="24"/>
        </w:rPr>
        <w:t>.</w:t>
      </w:r>
    </w:p>
    <w:p w14:paraId="7212B63A" w14:textId="77777777" w:rsidR="00405526" w:rsidRDefault="00405526" w:rsidP="00FA0F78">
      <w:pPr>
        <w:jc w:val="both"/>
        <w:rPr>
          <w:rFonts w:ascii="Arial" w:hAnsi="Arial" w:cs="Arial"/>
          <w:i/>
          <w:iCs/>
          <w:color w:val="002060"/>
          <w:sz w:val="24"/>
        </w:rPr>
      </w:pPr>
    </w:p>
    <w:p w14:paraId="3BDE380E" w14:textId="1E50CBD4" w:rsidR="003A0A3D" w:rsidRPr="007B6AFD" w:rsidRDefault="00701EA2" w:rsidP="00FA0F78">
      <w:pPr>
        <w:jc w:val="both"/>
        <w:rPr>
          <w:rFonts w:ascii="Arial" w:hAnsi="Arial" w:cs="Arial"/>
          <w:i/>
          <w:iCs/>
          <w:color w:val="002060"/>
          <w:sz w:val="24"/>
        </w:rPr>
      </w:pPr>
      <w:r w:rsidRPr="007B6AFD">
        <w:rPr>
          <w:rFonts w:ascii="Arial" w:hAnsi="Arial" w:cs="Arial"/>
          <w:i/>
          <w:iCs/>
          <w:color w:val="002060"/>
          <w:sz w:val="24"/>
        </w:rPr>
        <w:t>‘</w:t>
      </w:r>
      <w:r w:rsidR="00D37C1B" w:rsidRPr="007B6AFD">
        <w:rPr>
          <w:rFonts w:ascii="Arial" w:hAnsi="Arial" w:cs="Arial"/>
          <w:i/>
          <w:iCs/>
          <w:color w:val="002060"/>
          <w:sz w:val="24"/>
        </w:rPr>
        <w:t xml:space="preserve">Just to let you know that </w:t>
      </w:r>
      <w:r w:rsidR="007B6AFD" w:rsidRPr="007B6AFD">
        <w:rPr>
          <w:rFonts w:ascii="Arial" w:hAnsi="Arial" w:cs="Arial"/>
          <w:i/>
          <w:iCs/>
          <w:color w:val="002060"/>
          <w:sz w:val="24"/>
        </w:rPr>
        <w:t>my daughter</w:t>
      </w:r>
      <w:r w:rsidR="00D37C1B" w:rsidRPr="007B6AFD">
        <w:rPr>
          <w:rFonts w:ascii="Arial" w:hAnsi="Arial" w:cs="Arial"/>
          <w:i/>
          <w:iCs/>
          <w:color w:val="002060"/>
          <w:sz w:val="24"/>
        </w:rPr>
        <w:t xml:space="preserve"> came back very</w:t>
      </w:r>
      <w:r w:rsidR="007B6AFD" w:rsidRPr="007B6AFD">
        <w:rPr>
          <w:rFonts w:ascii="Arial" w:hAnsi="Arial" w:cs="Arial"/>
          <w:i/>
          <w:iCs/>
          <w:color w:val="002060"/>
          <w:sz w:val="24"/>
        </w:rPr>
        <w:t xml:space="preserve">, </w:t>
      </w:r>
      <w:r w:rsidR="00D37C1B" w:rsidRPr="007B6AFD">
        <w:rPr>
          <w:rFonts w:ascii="Arial" w:hAnsi="Arial" w:cs="Arial"/>
          <w:i/>
          <w:iCs/>
          <w:color w:val="002060"/>
          <w:sz w:val="24"/>
        </w:rPr>
        <w:t>very happy and enthusiastic and ....tired.  I don't know what she did</w:t>
      </w:r>
      <w:r w:rsidR="007B6AFD" w:rsidRPr="007B6AFD">
        <w:rPr>
          <w:rFonts w:ascii="Arial" w:hAnsi="Arial" w:cs="Arial"/>
          <w:i/>
          <w:iCs/>
          <w:color w:val="002060"/>
          <w:sz w:val="24"/>
        </w:rPr>
        <w:t>,</w:t>
      </w:r>
      <w:r w:rsidR="00D37C1B" w:rsidRPr="007B6AFD">
        <w:rPr>
          <w:rFonts w:ascii="Arial" w:hAnsi="Arial" w:cs="Arial"/>
          <w:i/>
          <w:iCs/>
          <w:color w:val="002060"/>
          <w:sz w:val="24"/>
        </w:rPr>
        <w:t xml:space="preserve"> but I can tell from her face that she enjoy</w:t>
      </w:r>
      <w:r w:rsidR="007B6AFD" w:rsidRPr="007B6AFD">
        <w:rPr>
          <w:rFonts w:ascii="Arial" w:hAnsi="Arial" w:cs="Arial"/>
          <w:i/>
          <w:iCs/>
          <w:color w:val="002060"/>
          <w:sz w:val="24"/>
        </w:rPr>
        <w:t>ed it</w:t>
      </w:r>
      <w:r w:rsidR="00D37C1B" w:rsidRPr="007B6AFD">
        <w:rPr>
          <w:rFonts w:ascii="Arial" w:hAnsi="Arial" w:cs="Arial"/>
          <w:i/>
          <w:iCs/>
          <w:color w:val="002060"/>
          <w:sz w:val="24"/>
        </w:rPr>
        <w:t xml:space="preserve"> a lot. Staff from transport was amazing as</w:t>
      </w:r>
      <w:r w:rsidR="007B6AFD" w:rsidRPr="007B6AFD">
        <w:rPr>
          <w:rFonts w:ascii="Arial" w:hAnsi="Arial" w:cs="Arial"/>
          <w:i/>
          <w:iCs/>
          <w:color w:val="002060"/>
          <w:sz w:val="24"/>
        </w:rPr>
        <w:t xml:space="preserve"> </w:t>
      </w:r>
      <w:r w:rsidR="00D37C1B" w:rsidRPr="007B6AFD">
        <w:rPr>
          <w:rFonts w:ascii="Arial" w:hAnsi="Arial" w:cs="Arial"/>
          <w:i/>
          <w:iCs/>
          <w:color w:val="002060"/>
          <w:sz w:val="24"/>
        </w:rPr>
        <w:t>we</w:t>
      </w:r>
      <w:r w:rsidR="007B6AFD" w:rsidRPr="007B6AFD">
        <w:rPr>
          <w:rFonts w:ascii="Arial" w:hAnsi="Arial" w:cs="Arial"/>
          <w:i/>
          <w:iCs/>
          <w:color w:val="002060"/>
          <w:sz w:val="24"/>
        </w:rPr>
        <w:t>l</w:t>
      </w:r>
      <w:r w:rsidR="00D37C1B" w:rsidRPr="007B6AFD">
        <w:rPr>
          <w:rFonts w:ascii="Arial" w:hAnsi="Arial" w:cs="Arial"/>
          <w:i/>
          <w:iCs/>
          <w:color w:val="002060"/>
          <w:sz w:val="24"/>
        </w:rPr>
        <w:t>l. I am not so sure who I need to sa</w:t>
      </w:r>
      <w:r w:rsidR="007B6AFD" w:rsidRPr="007B6AFD">
        <w:rPr>
          <w:rFonts w:ascii="Arial" w:hAnsi="Arial" w:cs="Arial"/>
          <w:i/>
          <w:iCs/>
          <w:color w:val="002060"/>
          <w:sz w:val="24"/>
        </w:rPr>
        <w:t>y</w:t>
      </w:r>
      <w:r w:rsidR="00D37C1B" w:rsidRPr="007B6AFD">
        <w:rPr>
          <w:rFonts w:ascii="Arial" w:hAnsi="Arial" w:cs="Arial"/>
          <w:i/>
          <w:iCs/>
          <w:color w:val="002060"/>
          <w:sz w:val="24"/>
        </w:rPr>
        <w:t xml:space="preserve"> thank you </w:t>
      </w:r>
      <w:r w:rsidR="007B6AFD" w:rsidRPr="007B6AFD">
        <w:rPr>
          <w:rFonts w:ascii="Arial" w:hAnsi="Arial" w:cs="Arial"/>
          <w:i/>
          <w:iCs/>
          <w:color w:val="002060"/>
          <w:sz w:val="24"/>
        </w:rPr>
        <w:t xml:space="preserve">to </w:t>
      </w:r>
      <w:r w:rsidR="00D37C1B" w:rsidRPr="007B6AFD">
        <w:rPr>
          <w:rFonts w:ascii="Arial" w:hAnsi="Arial" w:cs="Arial"/>
          <w:i/>
          <w:iCs/>
          <w:color w:val="002060"/>
          <w:sz w:val="24"/>
        </w:rPr>
        <w:t xml:space="preserve">but please send all my gratitude to everyone and </w:t>
      </w:r>
      <w:r w:rsidR="007B6AFD" w:rsidRPr="007B6AFD">
        <w:rPr>
          <w:rFonts w:ascii="Arial" w:hAnsi="Arial" w:cs="Arial"/>
          <w:i/>
          <w:iCs/>
          <w:color w:val="002060"/>
          <w:sz w:val="24"/>
        </w:rPr>
        <w:t xml:space="preserve">a </w:t>
      </w:r>
      <w:r w:rsidR="00D37C1B" w:rsidRPr="007B6AFD">
        <w:rPr>
          <w:rFonts w:ascii="Arial" w:hAnsi="Arial" w:cs="Arial"/>
          <w:i/>
          <w:iCs/>
          <w:color w:val="002060"/>
          <w:sz w:val="24"/>
        </w:rPr>
        <w:t xml:space="preserve">big </w:t>
      </w:r>
      <w:r w:rsidR="007B6AFD" w:rsidRPr="007B6AFD">
        <w:rPr>
          <w:rFonts w:ascii="Arial" w:hAnsi="Arial" w:cs="Arial"/>
          <w:i/>
          <w:iCs/>
          <w:color w:val="002060"/>
          <w:sz w:val="24"/>
        </w:rPr>
        <w:t>t</w:t>
      </w:r>
      <w:r w:rsidR="00D37C1B" w:rsidRPr="007B6AFD">
        <w:rPr>
          <w:rFonts w:ascii="Arial" w:hAnsi="Arial" w:cs="Arial"/>
          <w:i/>
          <w:iCs/>
          <w:color w:val="002060"/>
          <w:sz w:val="24"/>
        </w:rPr>
        <w:t>hank you</w:t>
      </w:r>
      <w:r w:rsidR="007B6AFD" w:rsidRPr="007B6AFD">
        <w:rPr>
          <w:rFonts w:ascii="Arial" w:hAnsi="Arial" w:cs="Arial"/>
          <w:i/>
          <w:iCs/>
          <w:color w:val="002060"/>
          <w:sz w:val="24"/>
        </w:rPr>
        <w:t>.’</w:t>
      </w:r>
    </w:p>
    <w:p w14:paraId="41890BBC" w14:textId="77777777" w:rsidR="00D37C1B" w:rsidRDefault="00D37C1B" w:rsidP="00FA0F78">
      <w:pPr>
        <w:jc w:val="both"/>
        <w:rPr>
          <w:rFonts w:ascii="Arial" w:hAnsi="Arial" w:cs="Arial"/>
          <w:sz w:val="24"/>
        </w:rPr>
      </w:pPr>
    </w:p>
    <w:p w14:paraId="6511D2D8" w14:textId="76DD0923" w:rsidR="00D37C1B" w:rsidRPr="00594ED9" w:rsidRDefault="00F91F14" w:rsidP="00FA0F78">
      <w:pPr>
        <w:jc w:val="both"/>
        <w:rPr>
          <w:rFonts w:ascii="Arial" w:hAnsi="Arial" w:cs="Arial"/>
          <w:i/>
          <w:iCs/>
          <w:color w:val="002060"/>
          <w:sz w:val="24"/>
        </w:rPr>
      </w:pPr>
      <w:r w:rsidRPr="00594ED9">
        <w:rPr>
          <w:rFonts w:ascii="Arial" w:hAnsi="Arial" w:cs="Arial"/>
          <w:i/>
          <w:iCs/>
          <w:color w:val="002060"/>
          <w:sz w:val="24"/>
        </w:rPr>
        <w:t>‘</w:t>
      </w:r>
      <w:r w:rsidR="003C40CA" w:rsidRPr="00594ED9">
        <w:rPr>
          <w:rFonts w:ascii="Arial" w:hAnsi="Arial" w:cs="Arial"/>
          <w:i/>
          <w:iCs/>
          <w:color w:val="002060"/>
          <w:sz w:val="24"/>
        </w:rPr>
        <w:t xml:space="preserve">I would like to pay a compliment regarding two staff members who brought two younger boys into walnut tree at Wakefield play soft on </w:t>
      </w:r>
      <w:r w:rsidR="006819E0" w:rsidRPr="00594ED9">
        <w:rPr>
          <w:rFonts w:ascii="Arial" w:hAnsi="Arial" w:cs="Arial"/>
          <w:i/>
          <w:iCs/>
          <w:color w:val="002060"/>
          <w:sz w:val="24"/>
        </w:rPr>
        <w:t>Friday</w:t>
      </w:r>
      <w:r w:rsidR="003C40CA" w:rsidRPr="00594ED9">
        <w:rPr>
          <w:rFonts w:ascii="Arial" w:hAnsi="Arial" w:cs="Arial"/>
          <w:i/>
          <w:iCs/>
          <w:color w:val="002060"/>
          <w:sz w:val="24"/>
        </w:rPr>
        <w:t>. When they entered the soft play one of the children was over stimulated with the noise and environment, one carer took action immediately and acted</w:t>
      </w:r>
      <w:r w:rsidR="006819E0" w:rsidRPr="00594ED9">
        <w:rPr>
          <w:rFonts w:ascii="Arial" w:hAnsi="Arial" w:cs="Arial"/>
          <w:i/>
          <w:iCs/>
          <w:color w:val="002060"/>
          <w:sz w:val="24"/>
        </w:rPr>
        <w:t xml:space="preserve"> </w:t>
      </w:r>
      <w:r w:rsidR="003C40CA" w:rsidRPr="00594ED9">
        <w:rPr>
          <w:rFonts w:ascii="Arial" w:hAnsi="Arial" w:cs="Arial"/>
          <w:i/>
          <w:iCs/>
          <w:color w:val="002060"/>
          <w:sz w:val="24"/>
        </w:rPr>
        <w:t>very professionally and with empathy laid on the floor with the child until he felt secure enough to stand up and leave the building</w:t>
      </w:r>
      <w:r w:rsidR="00576E03" w:rsidRPr="00594ED9">
        <w:rPr>
          <w:rFonts w:ascii="Arial" w:hAnsi="Arial" w:cs="Arial"/>
          <w:i/>
          <w:iCs/>
          <w:color w:val="002060"/>
          <w:sz w:val="24"/>
        </w:rPr>
        <w:t>.</w:t>
      </w:r>
      <w:r w:rsidR="003C40CA" w:rsidRPr="00594ED9">
        <w:rPr>
          <w:rFonts w:ascii="Arial" w:hAnsi="Arial" w:cs="Arial"/>
          <w:i/>
          <w:iCs/>
          <w:color w:val="002060"/>
          <w:sz w:val="24"/>
        </w:rPr>
        <w:t xml:space="preserve"> </w:t>
      </w:r>
      <w:r w:rsidR="00576E03" w:rsidRPr="00594ED9">
        <w:rPr>
          <w:rFonts w:ascii="Arial" w:hAnsi="Arial" w:cs="Arial"/>
          <w:i/>
          <w:iCs/>
          <w:color w:val="002060"/>
          <w:sz w:val="24"/>
        </w:rPr>
        <w:t>I</w:t>
      </w:r>
      <w:r w:rsidR="003C40CA" w:rsidRPr="00594ED9">
        <w:rPr>
          <w:rFonts w:ascii="Arial" w:hAnsi="Arial" w:cs="Arial"/>
          <w:i/>
          <w:iCs/>
          <w:color w:val="002060"/>
          <w:sz w:val="24"/>
        </w:rPr>
        <w:t>t was heartwarming to see how the child kept hugging the carer as they w</w:t>
      </w:r>
      <w:r w:rsidR="00B87660">
        <w:rPr>
          <w:rFonts w:ascii="Arial" w:hAnsi="Arial" w:cs="Arial"/>
          <w:i/>
          <w:iCs/>
          <w:color w:val="002060"/>
          <w:sz w:val="24"/>
        </w:rPr>
        <w:t>ere</w:t>
      </w:r>
      <w:r w:rsidR="003C40CA" w:rsidRPr="00594ED9">
        <w:rPr>
          <w:rFonts w:ascii="Arial" w:hAnsi="Arial" w:cs="Arial"/>
          <w:i/>
          <w:iCs/>
          <w:color w:val="002060"/>
          <w:sz w:val="24"/>
        </w:rPr>
        <w:t xml:space="preserve"> leaving the building the carer stated</w:t>
      </w:r>
      <w:r w:rsidR="00576E03" w:rsidRPr="00594ED9">
        <w:rPr>
          <w:rFonts w:ascii="Arial" w:hAnsi="Arial" w:cs="Arial"/>
          <w:i/>
          <w:iCs/>
          <w:color w:val="002060"/>
          <w:sz w:val="24"/>
        </w:rPr>
        <w:t>,</w:t>
      </w:r>
      <w:r w:rsidR="003C40CA" w:rsidRPr="00594ED9">
        <w:rPr>
          <w:rFonts w:ascii="Arial" w:hAnsi="Arial" w:cs="Arial"/>
          <w:i/>
          <w:iCs/>
          <w:color w:val="002060"/>
          <w:sz w:val="24"/>
        </w:rPr>
        <w:t xml:space="preserve"> "it's okay</w:t>
      </w:r>
      <w:r w:rsidR="00576E03" w:rsidRPr="00594ED9">
        <w:rPr>
          <w:rFonts w:ascii="Arial" w:hAnsi="Arial" w:cs="Arial"/>
          <w:i/>
          <w:iCs/>
          <w:color w:val="002060"/>
          <w:sz w:val="24"/>
        </w:rPr>
        <w:t>,</w:t>
      </w:r>
      <w:r w:rsidR="003C40CA" w:rsidRPr="00594ED9">
        <w:rPr>
          <w:rFonts w:ascii="Arial" w:hAnsi="Arial" w:cs="Arial"/>
          <w:i/>
          <w:iCs/>
          <w:color w:val="002060"/>
          <w:sz w:val="24"/>
        </w:rPr>
        <w:t xml:space="preserve"> we will take you away from all the noise". As I was out with my own child it was amazing to see how caring and attentive your staff are in the community. As a parent I would be more than happy to leave my child in the care of your staff as they did an excellent job.</w:t>
      </w:r>
      <w:r w:rsidR="00594ED9" w:rsidRPr="00594ED9">
        <w:rPr>
          <w:rFonts w:ascii="Arial" w:hAnsi="Arial" w:cs="Arial"/>
          <w:i/>
          <w:iCs/>
          <w:color w:val="002060"/>
          <w:sz w:val="24"/>
        </w:rPr>
        <w:t>’</w:t>
      </w:r>
    </w:p>
    <w:p w14:paraId="71EA0369" w14:textId="77777777" w:rsidR="00BF66A7" w:rsidRDefault="00BF66A7" w:rsidP="00FA0F78">
      <w:pPr>
        <w:jc w:val="both"/>
        <w:rPr>
          <w:rFonts w:ascii="Arial" w:hAnsi="Arial" w:cs="Arial"/>
          <w:sz w:val="24"/>
        </w:rPr>
      </w:pPr>
    </w:p>
    <w:p w14:paraId="71099C36" w14:textId="22B27A07" w:rsidR="00BF66A7" w:rsidRDefault="00594ED9" w:rsidP="00FA0F78">
      <w:pPr>
        <w:jc w:val="both"/>
        <w:rPr>
          <w:rFonts w:ascii="Arial" w:hAnsi="Arial" w:cs="Arial"/>
          <w:i/>
          <w:iCs/>
          <w:color w:val="002060"/>
          <w:sz w:val="24"/>
        </w:rPr>
      </w:pPr>
      <w:r w:rsidRPr="004C3E8C">
        <w:rPr>
          <w:rFonts w:ascii="Arial" w:hAnsi="Arial" w:cs="Arial"/>
          <w:i/>
          <w:iCs/>
          <w:color w:val="002060"/>
          <w:sz w:val="24"/>
        </w:rPr>
        <w:t>‘</w:t>
      </w:r>
      <w:r w:rsidR="00BF66A7" w:rsidRPr="004C3E8C">
        <w:rPr>
          <w:rFonts w:ascii="Arial" w:hAnsi="Arial" w:cs="Arial"/>
          <w:i/>
          <w:iCs/>
          <w:color w:val="002060"/>
          <w:sz w:val="24"/>
        </w:rPr>
        <w:t xml:space="preserve">We just want to say a big thank you for the short breaks </w:t>
      </w:r>
      <w:r w:rsidRPr="004C3E8C">
        <w:rPr>
          <w:rFonts w:ascii="Arial" w:hAnsi="Arial" w:cs="Arial"/>
          <w:i/>
          <w:iCs/>
          <w:color w:val="002060"/>
          <w:sz w:val="24"/>
        </w:rPr>
        <w:t>our daughter has had</w:t>
      </w:r>
      <w:r w:rsidR="00BF66A7" w:rsidRPr="004C3E8C">
        <w:rPr>
          <w:rFonts w:ascii="Arial" w:hAnsi="Arial" w:cs="Arial"/>
          <w:i/>
          <w:iCs/>
          <w:color w:val="002060"/>
          <w:sz w:val="24"/>
        </w:rPr>
        <w:t xml:space="preserve">.  She's been to </w:t>
      </w:r>
      <w:r w:rsidRPr="004C3E8C">
        <w:rPr>
          <w:rFonts w:ascii="Arial" w:hAnsi="Arial" w:cs="Arial"/>
          <w:i/>
          <w:iCs/>
          <w:color w:val="002060"/>
          <w:sz w:val="24"/>
        </w:rPr>
        <w:t>the group</w:t>
      </w:r>
      <w:r w:rsidR="00BF66A7" w:rsidRPr="004C3E8C">
        <w:rPr>
          <w:rFonts w:ascii="Arial" w:hAnsi="Arial" w:cs="Arial"/>
          <w:i/>
          <w:iCs/>
          <w:color w:val="002060"/>
          <w:sz w:val="24"/>
        </w:rPr>
        <w:t xml:space="preserve"> twice now and seems to have enjoyed it.  I was nervous about her going by transport with an escort and wasn't sure what to expect. I just wanted to let you know how lovely the escort </w:t>
      </w:r>
      <w:r w:rsidR="00D73B23" w:rsidRPr="004C3E8C">
        <w:rPr>
          <w:rFonts w:ascii="Arial" w:hAnsi="Arial" w:cs="Arial"/>
          <w:i/>
          <w:iCs/>
          <w:color w:val="002060"/>
          <w:sz w:val="24"/>
        </w:rPr>
        <w:t xml:space="preserve">and driver </w:t>
      </w:r>
      <w:r w:rsidR="00BF66A7" w:rsidRPr="004C3E8C">
        <w:rPr>
          <w:rFonts w:ascii="Arial" w:hAnsi="Arial" w:cs="Arial"/>
          <w:i/>
          <w:iCs/>
          <w:color w:val="002060"/>
          <w:sz w:val="24"/>
        </w:rPr>
        <w:t>w</w:t>
      </w:r>
      <w:r w:rsidR="00D73B23" w:rsidRPr="004C3E8C">
        <w:rPr>
          <w:rFonts w:ascii="Arial" w:hAnsi="Arial" w:cs="Arial"/>
          <w:i/>
          <w:iCs/>
          <w:color w:val="002060"/>
          <w:sz w:val="24"/>
        </w:rPr>
        <w:t>ere</w:t>
      </w:r>
      <w:r w:rsidR="00BF66A7" w:rsidRPr="004C3E8C">
        <w:rPr>
          <w:rFonts w:ascii="Arial" w:hAnsi="Arial" w:cs="Arial"/>
          <w:i/>
          <w:iCs/>
          <w:color w:val="002060"/>
          <w:sz w:val="24"/>
        </w:rPr>
        <w:t xml:space="preserve">. </w:t>
      </w:r>
      <w:r w:rsidR="00D73B23" w:rsidRPr="004C3E8C">
        <w:rPr>
          <w:rFonts w:ascii="Arial" w:hAnsi="Arial" w:cs="Arial"/>
          <w:i/>
          <w:iCs/>
          <w:color w:val="002060"/>
          <w:sz w:val="24"/>
        </w:rPr>
        <w:t>The driver</w:t>
      </w:r>
      <w:r w:rsidR="00BF66A7" w:rsidRPr="004C3E8C">
        <w:rPr>
          <w:rFonts w:ascii="Arial" w:hAnsi="Arial" w:cs="Arial"/>
          <w:i/>
          <w:iCs/>
          <w:color w:val="002060"/>
          <w:sz w:val="24"/>
        </w:rPr>
        <w:t xml:space="preserve"> got out to introduce himself and even asked what music Liv liked so he could play it in the car for her. Everyone had a great time so thank you for all the help in sorting this out for us all. It has really made a difference for us as a family.</w:t>
      </w:r>
      <w:r w:rsidR="004C3E8C" w:rsidRPr="004C3E8C">
        <w:rPr>
          <w:rFonts w:ascii="Arial" w:hAnsi="Arial" w:cs="Arial"/>
          <w:i/>
          <w:iCs/>
          <w:color w:val="002060"/>
          <w:sz w:val="24"/>
        </w:rPr>
        <w:t>’</w:t>
      </w:r>
      <w:r w:rsidR="00BF66A7" w:rsidRPr="004C3E8C">
        <w:rPr>
          <w:rFonts w:ascii="Arial" w:hAnsi="Arial" w:cs="Arial"/>
          <w:i/>
          <w:iCs/>
          <w:color w:val="002060"/>
          <w:sz w:val="24"/>
        </w:rPr>
        <w:t xml:space="preserve"> </w:t>
      </w:r>
    </w:p>
    <w:p w14:paraId="04C278D5" w14:textId="77777777" w:rsidR="00CF1E5C" w:rsidRPr="00CF1E5C" w:rsidRDefault="00CF1E5C" w:rsidP="00FA0F78">
      <w:pPr>
        <w:jc w:val="both"/>
        <w:rPr>
          <w:rFonts w:ascii="Arial" w:hAnsi="Arial" w:cs="Arial"/>
          <w:i/>
          <w:iCs/>
          <w:color w:val="002060"/>
          <w:sz w:val="24"/>
        </w:rPr>
      </w:pPr>
    </w:p>
    <w:p w14:paraId="4D174225" w14:textId="1A2F8561" w:rsidR="00BF66A7" w:rsidRDefault="008A0546" w:rsidP="00FA0F78">
      <w:pPr>
        <w:jc w:val="both"/>
        <w:rPr>
          <w:rFonts w:ascii="Arial" w:hAnsi="Arial" w:cs="Arial"/>
          <w:i/>
          <w:iCs/>
          <w:color w:val="002060"/>
          <w:sz w:val="24"/>
        </w:rPr>
      </w:pPr>
      <w:r>
        <w:rPr>
          <w:rFonts w:ascii="Arial" w:hAnsi="Arial" w:cs="Arial"/>
          <w:i/>
          <w:iCs/>
          <w:color w:val="002060"/>
          <w:sz w:val="24"/>
        </w:rPr>
        <w:t>‘</w:t>
      </w:r>
      <w:r w:rsidR="00C30FA6">
        <w:rPr>
          <w:rFonts w:ascii="Arial" w:hAnsi="Arial" w:cs="Arial"/>
          <w:i/>
          <w:iCs/>
          <w:color w:val="002060"/>
          <w:sz w:val="24"/>
        </w:rPr>
        <w:t>The g</w:t>
      </w:r>
      <w:r w:rsidR="00BF66A7" w:rsidRPr="008A0546">
        <w:rPr>
          <w:rFonts w:ascii="Arial" w:hAnsi="Arial" w:cs="Arial"/>
          <w:i/>
          <w:iCs/>
          <w:color w:val="002060"/>
          <w:sz w:val="24"/>
        </w:rPr>
        <w:t>irls enjoy</w:t>
      </w:r>
      <w:r w:rsidR="004C3E8C" w:rsidRPr="008A0546">
        <w:rPr>
          <w:rFonts w:ascii="Arial" w:hAnsi="Arial" w:cs="Arial"/>
          <w:i/>
          <w:iCs/>
          <w:color w:val="002060"/>
          <w:sz w:val="24"/>
        </w:rPr>
        <w:t>ed</w:t>
      </w:r>
      <w:r w:rsidR="00BF66A7" w:rsidRPr="008A0546">
        <w:rPr>
          <w:rFonts w:ascii="Arial" w:hAnsi="Arial" w:cs="Arial"/>
          <w:i/>
          <w:iCs/>
          <w:color w:val="002060"/>
          <w:sz w:val="24"/>
        </w:rPr>
        <w:t xml:space="preserve"> </w:t>
      </w:r>
      <w:r w:rsidR="004C3E8C" w:rsidRPr="008A0546">
        <w:rPr>
          <w:rFonts w:ascii="Arial" w:hAnsi="Arial" w:cs="Arial"/>
          <w:i/>
          <w:iCs/>
          <w:color w:val="002060"/>
          <w:sz w:val="24"/>
        </w:rPr>
        <w:t xml:space="preserve">it </w:t>
      </w:r>
      <w:r w:rsidR="00BF66A7" w:rsidRPr="008A0546">
        <w:rPr>
          <w:rFonts w:ascii="Arial" w:hAnsi="Arial" w:cs="Arial"/>
          <w:i/>
          <w:iCs/>
          <w:color w:val="002060"/>
          <w:sz w:val="24"/>
        </w:rPr>
        <w:t xml:space="preserve">a lot and I am very grateful. The escort and lady who drove the bus </w:t>
      </w:r>
      <w:r w:rsidR="004C3E8C" w:rsidRPr="008A0546">
        <w:rPr>
          <w:rFonts w:ascii="Arial" w:hAnsi="Arial" w:cs="Arial"/>
          <w:i/>
          <w:iCs/>
          <w:color w:val="002060"/>
          <w:sz w:val="24"/>
        </w:rPr>
        <w:t xml:space="preserve">were </w:t>
      </w:r>
      <w:r w:rsidR="00BF66A7" w:rsidRPr="008A0546">
        <w:rPr>
          <w:rFonts w:ascii="Arial" w:hAnsi="Arial" w:cs="Arial"/>
          <w:i/>
          <w:iCs/>
          <w:color w:val="002060"/>
          <w:sz w:val="24"/>
        </w:rPr>
        <w:t>absolutely</w:t>
      </w:r>
      <w:r w:rsidR="004C3E8C" w:rsidRPr="008A0546">
        <w:rPr>
          <w:rFonts w:ascii="Arial" w:hAnsi="Arial" w:cs="Arial"/>
          <w:i/>
          <w:iCs/>
          <w:color w:val="002060"/>
          <w:sz w:val="24"/>
        </w:rPr>
        <w:t xml:space="preserve"> </w:t>
      </w:r>
      <w:r w:rsidR="00BF66A7" w:rsidRPr="008A0546">
        <w:rPr>
          <w:rFonts w:ascii="Arial" w:hAnsi="Arial" w:cs="Arial"/>
          <w:i/>
          <w:iCs/>
          <w:color w:val="002060"/>
          <w:sz w:val="24"/>
        </w:rPr>
        <w:t xml:space="preserve">lovely. I had to ring when girls come home due to one of twins glasses (I thought they forgot to put them in bag) and I spoke with </w:t>
      </w:r>
      <w:r w:rsidR="004C3E8C" w:rsidRPr="008A0546">
        <w:rPr>
          <w:rFonts w:ascii="Arial" w:hAnsi="Arial" w:cs="Arial"/>
          <w:i/>
          <w:iCs/>
          <w:color w:val="002060"/>
          <w:sz w:val="24"/>
        </w:rPr>
        <w:t>the manager</w:t>
      </w:r>
      <w:r w:rsidR="00BF66A7" w:rsidRPr="008A0546">
        <w:rPr>
          <w:rFonts w:ascii="Arial" w:hAnsi="Arial" w:cs="Arial"/>
          <w:i/>
          <w:iCs/>
          <w:color w:val="002060"/>
          <w:sz w:val="24"/>
        </w:rPr>
        <w:t>. She talk</w:t>
      </w:r>
      <w:r w:rsidR="004C3E8C" w:rsidRPr="008A0546">
        <w:rPr>
          <w:rFonts w:ascii="Arial" w:hAnsi="Arial" w:cs="Arial"/>
          <w:i/>
          <w:iCs/>
          <w:color w:val="002060"/>
          <w:sz w:val="24"/>
        </w:rPr>
        <w:t>ed</w:t>
      </w:r>
      <w:r w:rsidR="00BF66A7" w:rsidRPr="008A0546">
        <w:rPr>
          <w:rFonts w:ascii="Arial" w:hAnsi="Arial" w:cs="Arial"/>
          <w:i/>
          <w:iCs/>
          <w:color w:val="002060"/>
          <w:sz w:val="24"/>
        </w:rPr>
        <w:t xml:space="preserve"> very nice</w:t>
      </w:r>
      <w:r w:rsidR="004C3E8C" w:rsidRPr="008A0546">
        <w:rPr>
          <w:rFonts w:ascii="Arial" w:hAnsi="Arial" w:cs="Arial"/>
          <w:i/>
          <w:iCs/>
          <w:color w:val="002060"/>
          <w:sz w:val="24"/>
        </w:rPr>
        <w:t>ly</w:t>
      </w:r>
      <w:r w:rsidR="00BF66A7" w:rsidRPr="008A0546">
        <w:rPr>
          <w:rFonts w:ascii="Arial" w:hAnsi="Arial" w:cs="Arial"/>
          <w:i/>
          <w:iCs/>
          <w:color w:val="002060"/>
          <w:sz w:val="24"/>
        </w:rPr>
        <w:t xml:space="preserve"> about </w:t>
      </w:r>
      <w:r w:rsidR="004C3E8C" w:rsidRPr="008A0546">
        <w:rPr>
          <w:rFonts w:ascii="Arial" w:hAnsi="Arial" w:cs="Arial"/>
          <w:i/>
          <w:iCs/>
          <w:color w:val="002060"/>
          <w:sz w:val="24"/>
        </w:rPr>
        <w:t xml:space="preserve">the </w:t>
      </w:r>
      <w:r w:rsidR="00BF66A7" w:rsidRPr="008A0546">
        <w:rPr>
          <w:rFonts w:ascii="Arial" w:hAnsi="Arial" w:cs="Arial"/>
          <w:i/>
          <w:iCs/>
          <w:color w:val="002060"/>
          <w:sz w:val="24"/>
        </w:rPr>
        <w:t>girls and she apologise</w:t>
      </w:r>
      <w:r w:rsidRPr="008A0546">
        <w:rPr>
          <w:rFonts w:ascii="Arial" w:hAnsi="Arial" w:cs="Arial"/>
          <w:i/>
          <w:iCs/>
          <w:color w:val="002060"/>
          <w:sz w:val="24"/>
        </w:rPr>
        <w:t>d</w:t>
      </w:r>
      <w:r w:rsidR="00BF66A7" w:rsidRPr="008A0546">
        <w:rPr>
          <w:rFonts w:ascii="Arial" w:hAnsi="Arial" w:cs="Arial"/>
          <w:i/>
          <w:iCs/>
          <w:color w:val="002060"/>
          <w:sz w:val="24"/>
        </w:rPr>
        <w:t xml:space="preserve"> for not eating enough</w:t>
      </w:r>
      <w:r w:rsidRPr="008A0546">
        <w:rPr>
          <w:rFonts w:ascii="Arial" w:hAnsi="Arial" w:cs="Arial"/>
          <w:i/>
          <w:iCs/>
          <w:color w:val="002060"/>
          <w:sz w:val="24"/>
        </w:rPr>
        <w:t xml:space="preserve"> – which happens a lot. The manager</w:t>
      </w:r>
      <w:r w:rsidR="00BF66A7" w:rsidRPr="008A0546">
        <w:rPr>
          <w:rFonts w:ascii="Arial" w:hAnsi="Arial" w:cs="Arial"/>
          <w:i/>
          <w:iCs/>
          <w:color w:val="002060"/>
          <w:sz w:val="24"/>
        </w:rPr>
        <w:t xml:space="preserve"> reassure</w:t>
      </w:r>
      <w:r w:rsidRPr="008A0546">
        <w:rPr>
          <w:rFonts w:ascii="Arial" w:hAnsi="Arial" w:cs="Arial"/>
          <w:i/>
          <w:iCs/>
          <w:color w:val="002060"/>
          <w:sz w:val="24"/>
        </w:rPr>
        <w:t>d me</w:t>
      </w:r>
      <w:r w:rsidR="00BF66A7" w:rsidRPr="008A0546">
        <w:rPr>
          <w:rFonts w:ascii="Arial" w:hAnsi="Arial" w:cs="Arial"/>
          <w:i/>
          <w:iCs/>
          <w:color w:val="002060"/>
          <w:sz w:val="24"/>
        </w:rPr>
        <w:t xml:space="preserve"> that all </w:t>
      </w:r>
      <w:r w:rsidRPr="008A0546">
        <w:rPr>
          <w:rFonts w:ascii="Arial" w:hAnsi="Arial" w:cs="Arial"/>
          <w:i/>
          <w:iCs/>
          <w:color w:val="002060"/>
          <w:sz w:val="24"/>
        </w:rPr>
        <w:t xml:space="preserve">the </w:t>
      </w:r>
      <w:r w:rsidR="00BF66A7" w:rsidRPr="008A0546">
        <w:rPr>
          <w:rFonts w:ascii="Arial" w:hAnsi="Arial" w:cs="Arial"/>
          <w:i/>
          <w:iCs/>
          <w:color w:val="002060"/>
          <w:sz w:val="24"/>
        </w:rPr>
        <w:t xml:space="preserve">staff are trained to deal with kids in this situation and she </w:t>
      </w:r>
      <w:r w:rsidRPr="008A0546">
        <w:rPr>
          <w:rFonts w:ascii="Arial" w:hAnsi="Arial" w:cs="Arial"/>
          <w:i/>
          <w:iCs/>
          <w:color w:val="002060"/>
          <w:sz w:val="24"/>
        </w:rPr>
        <w:t>told</w:t>
      </w:r>
      <w:r w:rsidR="00BF66A7" w:rsidRPr="008A0546">
        <w:rPr>
          <w:rFonts w:ascii="Arial" w:hAnsi="Arial" w:cs="Arial"/>
          <w:i/>
          <w:iCs/>
          <w:color w:val="002060"/>
          <w:sz w:val="24"/>
        </w:rPr>
        <w:t xml:space="preserve"> me if I will ever have any questions or concerns to ring anytime. I had such a nice feeling and I am sure all</w:t>
      </w:r>
      <w:r w:rsidRPr="008A0546">
        <w:rPr>
          <w:rFonts w:ascii="Arial" w:hAnsi="Arial" w:cs="Arial"/>
          <w:i/>
          <w:iCs/>
          <w:color w:val="002060"/>
          <w:sz w:val="24"/>
        </w:rPr>
        <w:t xml:space="preserve"> the</w:t>
      </w:r>
      <w:r w:rsidR="00BF66A7" w:rsidRPr="008A0546">
        <w:rPr>
          <w:rFonts w:ascii="Arial" w:hAnsi="Arial" w:cs="Arial"/>
          <w:i/>
          <w:iCs/>
          <w:color w:val="002060"/>
          <w:sz w:val="24"/>
        </w:rPr>
        <w:t xml:space="preserve"> staff are amazing and they are doing fantastic job. Thank you again</w:t>
      </w:r>
      <w:r w:rsidRPr="008A0546">
        <w:rPr>
          <w:rFonts w:ascii="Arial" w:hAnsi="Arial" w:cs="Arial"/>
          <w:i/>
          <w:iCs/>
          <w:color w:val="002060"/>
          <w:sz w:val="24"/>
        </w:rPr>
        <w:t>.’</w:t>
      </w:r>
    </w:p>
    <w:p w14:paraId="6F91B305" w14:textId="77777777" w:rsidR="00405526" w:rsidRDefault="00405526" w:rsidP="00FA0F78">
      <w:pPr>
        <w:jc w:val="both"/>
        <w:rPr>
          <w:rFonts w:ascii="Arial" w:hAnsi="Arial" w:cs="Arial"/>
          <w:i/>
          <w:iCs/>
          <w:color w:val="002060"/>
          <w:sz w:val="24"/>
        </w:rPr>
      </w:pPr>
    </w:p>
    <w:p w14:paraId="2FA32D60" w14:textId="75B0A418" w:rsidR="00405526" w:rsidRPr="008A0546" w:rsidRDefault="00CF1E5C" w:rsidP="00FA0F78">
      <w:pPr>
        <w:jc w:val="both"/>
        <w:rPr>
          <w:rFonts w:ascii="Arial" w:hAnsi="Arial" w:cs="Arial"/>
          <w:i/>
          <w:iCs/>
          <w:color w:val="002060"/>
          <w:sz w:val="24"/>
        </w:rPr>
      </w:pPr>
      <w:r w:rsidRPr="00061908">
        <w:rPr>
          <w:rFonts w:ascii="Arial" w:hAnsi="Arial" w:cs="Arial"/>
          <w:i/>
          <w:iCs/>
          <w:color w:val="002060"/>
          <w:sz w:val="24"/>
        </w:rPr>
        <w:t>‘What absolutely amazing staff they are including the lady running it. They are very experienced and have fab social skills with the family too.  (The young person) in my time there, was regulated and happy.  The whole room was calm and every staff member was engaging with different children. Excellent provision.’</w:t>
      </w:r>
    </w:p>
    <w:p w14:paraId="2E96E1EC" w14:textId="738A77D7" w:rsidR="0069733D" w:rsidRPr="00B45E7B" w:rsidRDefault="00DA2943" w:rsidP="00FA0F78">
      <w:pPr>
        <w:pStyle w:val="Heading1"/>
        <w:jc w:val="both"/>
        <w:rPr>
          <w:rFonts w:ascii="Arial" w:hAnsi="Arial" w:cs="Arial"/>
        </w:rPr>
      </w:pPr>
      <w:r>
        <w:rPr>
          <w:rFonts w:ascii="Arial" w:hAnsi="Arial" w:cs="Arial"/>
        </w:rPr>
        <w:t>Wakefield Parent Carer Forum</w:t>
      </w:r>
      <w:r w:rsidR="00F95E45">
        <w:rPr>
          <w:rFonts w:ascii="Arial" w:hAnsi="Arial" w:cs="Arial"/>
        </w:rPr>
        <w:t xml:space="preserve"> and Short Breaks</w:t>
      </w:r>
    </w:p>
    <w:p w14:paraId="6D65DEFE" w14:textId="77777777" w:rsidR="0069733D" w:rsidRDefault="0069733D" w:rsidP="00FA0F78">
      <w:pPr>
        <w:jc w:val="both"/>
        <w:rPr>
          <w:rFonts w:ascii="Arial" w:hAnsi="Arial" w:cs="Arial"/>
          <w:color w:val="B3186D" w:themeColor="accent1" w:themeShade="BF"/>
          <w:sz w:val="24"/>
          <w:szCs w:val="24"/>
        </w:rPr>
      </w:pPr>
    </w:p>
    <w:p w14:paraId="1980CCA7" w14:textId="4FC03AA4" w:rsidR="002A3F7A" w:rsidRDefault="002A3F7A" w:rsidP="00FA0F78">
      <w:pPr>
        <w:jc w:val="both"/>
        <w:rPr>
          <w:rFonts w:ascii="Arial" w:hAnsi="Arial" w:cs="Arial"/>
          <w:sz w:val="24"/>
          <w:szCs w:val="24"/>
        </w:rPr>
      </w:pPr>
      <w:r w:rsidRPr="00296B40">
        <w:rPr>
          <w:rFonts w:ascii="Arial" w:hAnsi="Arial" w:cs="Arial"/>
          <w:sz w:val="24"/>
          <w:szCs w:val="24"/>
        </w:rPr>
        <w:t xml:space="preserve">For the third year in a row Wakefield’s Parent/Carer forum </w:t>
      </w:r>
      <w:r w:rsidR="000378FD">
        <w:rPr>
          <w:rFonts w:ascii="Arial" w:hAnsi="Arial" w:cs="Arial"/>
          <w:sz w:val="24"/>
          <w:szCs w:val="24"/>
        </w:rPr>
        <w:t xml:space="preserve">(PCF) </w:t>
      </w:r>
      <w:r w:rsidR="00296B40">
        <w:rPr>
          <w:rFonts w:ascii="Arial" w:hAnsi="Arial" w:cs="Arial"/>
          <w:sz w:val="24"/>
          <w:szCs w:val="24"/>
        </w:rPr>
        <w:t xml:space="preserve">was able to use funding from Wakefield’s successful bid for the DfE </w:t>
      </w:r>
      <w:r w:rsidR="007D7D55">
        <w:rPr>
          <w:rFonts w:ascii="Arial" w:hAnsi="Arial" w:cs="Arial"/>
          <w:sz w:val="24"/>
          <w:szCs w:val="24"/>
        </w:rPr>
        <w:t xml:space="preserve">Short Breaks </w:t>
      </w:r>
      <w:r w:rsidR="00296B40">
        <w:rPr>
          <w:rFonts w:ascii="Arial" w:hAnsi="Arial" w:cs="Arial"/>
          <w:sz w:val="24"/>
          <w:szCs w:val="24"/>
        </w:rPr>
        <w:t>Innovation Fund</w:t>
      </w:r>
      <w:r w:rsidR="007D7D55">
        <w:rPr>
          <w:rFonts w:ascii="Arial" w:hAnsi="Arial" w:cs="Arial"/>
          <w:sz w:val="24"/>
          <w:szCs w:val="24"/>
        </w:rPr>
        <w:t xml:space="preserve"> to host Family Fun Days for families of children and young people with SEND. </w:t>
      </w:r>
    </w:p>
    <w:p w14:paraId="16E7207D" w14:textId="2D0A5963" w:rsidR="00296B40" w:rsidRPr="00296B40" w:rsidRDefault="00296B40" w:rsidP="00296B40">
      <w:pPr>
        <w:jc w:val="both"/>
        <w:rPr>
          <w:rFonts w:ascii="Arial" w:hAnsi="Arial" w:cs="Arial"/>
          <w:sz w:val="24"/>
          <w:szCs w:val="24"/>
        </w:rPr>
      </w:pPr>
      <w:r w:rsidRPr="00296B40">
        <w:rPr>
          <w:rFonts w:ascii="Arial" w:hAnsi="Arial" w:cs="Arial"/>
          <w:sz w:val="24"/>
          <w:szCs w:val="24"/>
        </w:rPr>
        <w:t>Th</w:t>
      </w:r>
      <w:r w:rsidR="00293703">
        <w:rPr>
          <w:rFonts w:ascii="Arial" w:hAnsi="Arial" w:cs="Arial"/>
          <w:sz w:val="24"/>
          <w:szCs w:val="24"/>
        </w:rPr>
        <w:t xml:space="preserve">ese </w:t>
      </w:r>
      <w:r w:rsidRPr="00296B40">
        <w:rPr>
          <w:rFonts w:ascii="Arial" w:hAnsi="Arial" w:cs="Arial"/>
          <w:sz w:val="24"/>
          <w:szCs w:val="24"/>
        </w:rPr>
        <w:t xml:space="preserve">local SEND families </w:t>
      </w:r>
      <w:r w:rsidR="00A545DD">
        <w:rPr>
          <w:rFonts w:ascii="Arial" w:hAnsi="Arial" w:cs="Arial"/>
          <w:sz w:val="24"/>
          <w:szCs w:val="24"/>
        </w:rPr>
        <w:t>were able to</w:t>
      </w:r>
      <w:r w:rsidRPr="00296B40">
        <w:rPr>
          <w:rFonts w:ascii="Arial" w:hAnsi="Arial" w:cs="Arial"/>
          <w:sz w:val="24"/>
          <w:szCs w:val="24"/>
        </w:rPr>
        <w:t xml:space="preserve"> </w:t>
      </w:r>
      <w:r w:rsidR="000378FD">
        <w:rPr>
          <w:rFonts w:ascii="Arial" w:hAnsi="Arial" w:cs="Arial"/>
          <w:sz w:val="24"/>
          <w:szCs w:val="24"/>
        </w:rPr>
        <w:t>attend</w:t>
      </w:r>
      <w:r w:rsidRPr="00296B40">
        <w:rPr>
          <w:rFonts w:ascii="Arial" w:hAnsi="Arial" w:cs="Arial"/>
          <w:sz w:val="24"/>
          <w:szCs w:val="24"/>
        </w:rPr>
        <w:t xml:space="preserve"> and take part in some exciting sessions to experience things they might not have been able to access previously.</w:t>
      </w:r>
      <w:r w:rsidR="000378FD">
        <w:rPr>
          <w:rFonts w:ascii="Arial" w:hAnsi="Arial" w:cs="Arial"/>
          <w:sz w:val="24"/>
          <w:szCs w:val="24"/>
        </w:rPr>
        <w:t xml:space="preserve"> </w:t>
      </w:r>
      <w:r w:rsidR="000378FD" w:rsidRPr="00296B40">
        <w:rPr>
          <w:rFonts w:ascii="Arial" w:hAnsi="Arial" w:cs="Arial"/>
          <w:sz w:val="24"/>
          <w:szCs w:val="24"/>
        </w:rPr>
        <w:t xml:space="preserve">All </w:t>
      </w:r>
      <w:r w:rsidR="000378FD">
        <w:rPr>
          <w:rFonts w:ascii="Arial" w:hAnsi="Arial" w:cs="Arial"/>
          <w:sz w:val="24"/>
          <w:szCs w:val="24"/>
        </w:rPr>
        <w:t xml:space="preserve">the </w:t>
      </w:r>
      <w:r w:rsidR="000378FD" w:rsidRPr="00296B40">
        <w:rPr>
          <w:rFonts w:ascii="Arial" w:hAnsi="Arial" w:cs="Arial"/>
          <w:sz w:val="24"/>
          <w:szCs w:val="24"/>
        </w:rPr>
        <w:t>sessions ha</w:t>
      </w:r>
      <w:r w:rsidR="000378FD">
        <w:rPr>
          <w:rFonts w:ascii="Arial" w:hAnsi="Arial" w:cs="Arial"/>
          <w:sz w:val="24"/>
          <w:szCs w:val="24"/>
        </w:rPr>
        <w:t>d</w:t>
      </w:r>
      <w:r w:rsidR="000378FD" w:rsidRPr="00296B40">
        <w:rPr>
          <w:rFonts w:ascii="Arial" w:hAnsi="Arial" w:cs="Arial"/>
          <w:sz w:val="24"/>
          <w:szCs w:val="24"/>
        </w:rPr>
        <w:t xml:space="preserve"> reasonable adjustments included as standard</w:t>
      </w:r>
      <w:r w:rsidR="000378FD">
        <w:rPr>
          <w:rFonts w:ascii="Arial" w:hAnsi="Arial" w:cs="Arial"/>
          <w:sz w:val="24"/>
          <w:szCs w:val="24"/>
        </w:rPr>
        <w:t xml:space="preserve">. </w:t>
      </w:r>
    </w:p>
    <w:p w14:paraId="3BD61122" w14:textId="11665BB8" w:rsidR="00296B40" w:rsidRPr="00296B40" w:rsidRDefault="000378FD" w:rsidP="00296B40">
      <w:pPr>
        <w:jc w:val="both"/>
        <w:rPr>
          <w:rFonts w:ascii="Arial" w:hAnsi="Arial" w:cs="Arial"/>
          <w:sz w:val="24"/>
          <w:szCs w:val="24"/>
        </w:rPr>
      </w:pPr>
      <w:r>
        <w:rPr>
          <w:rFonts w:ascii="Arial" w:hAnsi="Arial" w:cs="Arial"/>
          <w:sz w:val="24"/>
          <w:szCs w:val="24"/>
        </w:rPr>
        <w:t>The PCF</w:t>
      </w:r>
      <w:r w:rsidR="00296B40" w:rsidRPr="00296B40">
        <w:rPr>
          <w:rFonts w:ascii="Arial" w:hAnsi="Arial" w:cs="Arial"/>
          <w:sz w:val="24"/>
          <w:szCs w:val="24"/>
        </w:rPr>
        <w:t xml:space="preserve"> surveyed forum members to find out what things they would like to see as part of</w:t>
      </w:r>
      <w:r>
        <w:rPr>
          <w:rFonts w:ascii="Arial" w:hAnsi="Arial" w:cs="Arial"/>
          <w:sz w:val="24"/>
          <w:szCs w:val="24"/>
        </w:rPr>
        <w:t xml:space="preserve"> </w:t>
      </w:r>
      <w:r w:rsidR="00296B40" w:rsidRPr="00296B40">
        <w:rPr>
          <w:rFonts w:ascii="Arial" w:hAnsi="Arial" w:cs="Arial"/>
          <w:sz w:val="24"/>
          <w:szCs w:val="24"/>
        </w:rPr>
        <w:t>family fun day</w:t>
      </w:r>
      <w:r>
        <w:rPr>
          <w:rFonts w:ascii="Arial" w:hAnsi="Arial" w:cs="Arial"/>
          <w:sz w:val="24"/>
          <w:szCs w:val="24"/>
        </w:rPr>
        <w:t>s</w:t>
      </w:r>
      <w:r w:rsidR="00296B40" w:rsidRPr="00296B40">
        <w:rPr>
          <w:rFonts w:ascii="Arial" w:hAnsi="Arial" w:cs="Arial"/>
          <w:sz w:val="24"/>
          <w:szCs w:val="24"/>
        </w:rPr>
        <w:t xml:space="preserve"> and built the sessions based on that feedback.</w:t>
      </w:r>
    </w:p>
    <w:p w14:paraId="30BEA7F2" w14:textId="1A03D6BC" w:rsidR="00296B40" w:rsidRPr="00296B40" w:rsidRDefault="000378FD" w:rsidP="00FA0F78">
      <w:pPr>
        <w:jc w:val="both"/>
        <w:rPr>
          <w:rFonts w:ascii="Arial" w:hAnsi="Arial" w:cs="Arial"/>
          <w:sz w:val="24"/>
          <w:szCs w:val="24"/>
        </w:rPr>
      </w:pPr>
      <w:r>
        <w:rPr>
          <w:rFonts w:ascii="Arial" w:hAnsi="Arial" w:cs="Arial"/>
          <w:sz w:val="24"/>
          <w:szCs w:val="24"/>
        </w:rPr>
        <w:t>The PCF</w:t>
      </w:r>
      <w:r w:rsidR="00296B40" w:rsidRPr="00296B40">
        <w:rPr>
          <w:rFonts w:ascii="Arial" w:hAnsi="Arial" w:cs="Arial"/>
          <w:sz w:val="24"/>
          <w:szCs w:val="24"/>
        </w:rPr>
        <w:t xml:space="preserve"> gather</w:t>
      </w:r>
      <w:r>
        <w:rPr>
          <w:rFonts w:ascii="Arial" w:hAnsi="Arial" w:cs="Arial"/>
          <w:sz w:val="24"/>
          <w:szCs w:val="24"/>
        </w:rPr>
        <w:t>ed</w:t>
      </w:r>
      <w:r w:rsidR="00296B40" w:rsidRPr="00296B40">
        <w:rPr>
          <w:rFonts w:ascii="Arial" w:hAnsi="Arial" w:cs="Arial"/>
          <w:sz w:val="24"/>
          <w:szCs w:val="24"/>
        </w:rPr>
        <w:t xml:space="preserve"> feedback from each family after each event so that </w:t>
      </w:r>
      <w:r>
        <w:rPr>
          <w:rFonts w:ascii="Arial" w:hAnsi="Arial" w:cs="Arial"/>
          <w:sz w:val="24"/>
          <w:szCs w:val="24"/>
        </w:rPr>
        <w:t>they could</w:t>
      </w:r>
      <w:r w:rsidR="00296B40" w:rsidRPr="00296B40">
        <w:rPr>
          <w:rFonts w:ascii="Arial" w:hAnsi="Arial" w:cs="Arial"/>
          <w:sz w:val="24"/>
          <w:szCs w:val="24"/>
        </w:rPr>
        <w:t xml:space="preserve"> improve the content of what </w:t>
      </w:r>
      <w:r>
        <w:rPr>
          <w:rFonts w:ascii="Arial" w:hAnsi="Arial" w:cs="Arial"/>
          <w:sz w:val="24"/>
          <w:szCs w:val="24"/>
        </w:rPr>
        <w:t>they</w:t>
      </w:r>
      <w:r w:rsidR="00296B40" w:rsidRPr="00296B40">
        <w:rPr>
          <w:rFonts w:ascii="Arial" w:hAnsi="Arial" w:cs="Arial"/>
          <w:sz w:val="24"/>
          <w:szCs w:val="24"/>
        </w:rPr>
        <w:t xml:space="preserve"> deliver</w:t>
      </w:r>
      <w:r>
        <w:rPr>
          <w:rFonts w:ascii="Arial" w:hAnsi="Arial" w:cs="Arial"/>
          <w:sz w:val="24"/>
          <w:szCs w:val="24"/>
        </w:rPr>
        <w:t>ed</w:t>
      </w:r>
      <w:r w:rsidR="00296B40" w:rsidRPr="00296B40">
        <w:rPr>
          <w:rFonts w:ascii="Arial" w:hAnsi="Arial" w:cs="Arial"/>
          <w:sz w:val="24"/>
          <w:szCs w:val="24"/>
        </w:rPr>
        <w:t xml:space="preserve"> and continue to bring exciting opportunities to SEND families across the Wakefield district. Many of </w:t>
      </w:r>
      <w:r w:rsidR="00127F33">
        <w:rPr>
          <w:rFonts w:ascii="Arial" w:hAnsi="Arial" w:cs="Arial"/>
          <w:sz w:val="24"/>
          <w:szCs w:val="24"/>
        </w:rPr>
        <w:t>the</w:t>
      </w:r>
      <w:r w:rsidR="00296B40" w:rsidRPr="00296B40">
        <w:rPr>
          <w:rFonts w:ascii="Arial" w:hAnsi="Arial" w:cs="Arial"/>
          <w:sz w:val="24"/>
          <w:szCs w:val="24"/>
        </w:rPr>
        <w:t xml:space="preserve"> members </w:t>
      </w:r>
      <w:r w:rsidR="00127F33">
        <w:rPr>
          <w:rFonts w:ascii="Arial" w:hAnsi="Arial" w:cs="Arial"/>
          <w:sz w:val="24"/>
          <w:szCs w:val="24"/>
        </w:rPr>
        <w:t>said</w:t>
      </w:r>
      <w:r w:rsidR="00296B40" w:rsidRPr="00296B40">
        <w:rPr>
          <w:rFonts w:ascii="Arial" w:hAnsi="Arial" w:cs="Arial"/>
          <w:sz w:val="24"/>
          <w:szCs w:val="24"/>
        </w:rPr>
        <w:t xml:space="preserve"> they would be unable to access opportunities like these without the planning and support from Wakefield Parent Carer Forum. </w:t>
      </w:r>
    </w:p>
    <w:p w14:paraId="2716D274" w14:textId="741964A0" w:rsidR="00A26CEB" w:rsidRPr="000748B1" w:rsidRDefault="00A26CEB" w:rsidP="00FA0F78">
      <w:pPr>
        <w:pStyle w:val="Heading1"/>
        <w:jc w:val="both"/>
        <w:rPr>
          <w:rFonts w:ascii="Arial" w:hAnsi="Arial" w:cs="Arial"/>
        </w:rPr>
      </w:pPr>
      <w:r w:rsidRPr="000748B1">
        <w:rPr>
          <w:rFonts w:ascii="Arial" w:hAnsi="Arial" w:cs="Arial"/>
        </w:rPr>
        <w:t xml:space="preserve">What we have achieved </w:t>
      </w:r>
      <w:r w:rsidR="00D923A2">
        <w:rPr>
          <w:rFonts w:ascii="Arial" w:hAnsi="Arial" w:cs="Arial"/>
        </w:rPr>
        <w:t xml:space="preserve">in </w:t>
      </w:r>
      <w:r w:rsidRPr="000748B1">
        <w:rPr>
          <w:rFonts w:ascii="Arial" w:hAnsi="Arial" w:cs="Arial"/>
        </w:rPr>
        <w:t>202</w:t>
      </w:r>
      <w:r w:rsidR="006C0352">
        <w:rPr>
          <w:rFonts w:ascii="Arial" w:hAnsi="Arial" w:cs="Arial"/>
        </w:rPr>
        <w:t>4</w:t>
      </w:r>
      <w:r w:rsidRPr="000748B1">
        <w:rPr>
          <w:rFonts w:ascii="Arial" w:hAnsi="Arial" w:cs="Arial"/>
        </w:rPr>
        <w:t>-2</w:t>
      </w:r>
      <w:r w:rsidR="006C0352">
        <w:rPr>
          <w:rFonts w:ascii="Arial" w:hAnsi="Arial" w:cs="Arial"/>
        </w:rPr>
        <w:t>5</w:t>
      </w:r>
    </w:p>
    <w:p w14:paraId="17F79D15" w14:textId="46C5B500" w:rsidR="00B44E16" w:rsidRDefault="006A4531" w:rsidP="00FA0F78">
      <w:pPr>
        <w:pStyle w:val="Heading2"/>
        <w:spacing w:after="240"/>
        <w:jc w:val="both"/>
        <w:rPr>
          <w:rFonts w:ascii="Arial" w:hAnsi="Arial" w:cs="Arial"/>
          <w:color w:val="auto"/>
          <w:sz w:val="24"/>
          <w:szCs w:val="24"/>
        </w:rPr>
      </w:pPr>
      <w:r w:rsidRPr="00B44E16">
        <w:rPr>
          <w:rFonts w:ascii="Arial" w:hAnsi="Arial" w:cs="Arial"/>
          <w:color w:val="auto"/>
          <w:sz w:val="24"/>
          <w:szCs w:val="24"/>
        </w:rPr>
        <w:t>The number of providers on our framework has continued to grow</w:t>
      </w:r>
      <w:r w:rsidR="00962CEE" w:rsidRPr="00B44E16">
        <w:rPr>
          <w:rFonts w:ascii="Arial" w:hAnsi="Arial" w:cs="Arial"/>
          <w:color w:val="auto"/>
          <w:sz w:val="24"/>
          <w:szCs w:val="24"/>
        </w:rPr>
        <w:t xml:space="preserve"> </w:t>
      </w:r>
      <w:r w:rsidR="0014325D" w:rsidRPr="00B44E16">
        <w:rPr>
          <w:rFonts w:ascii="Arial" w:hAnsi="Arial" w:cs="Arial"/>
          <w:color w:val="auto"/>
          <w:sz w:val="24"/>
          <w:szCs w:val="24"/>
        </w:rPr>
        <w:t>so that we are able to offer a wider range of choices</w:t>
      </w:r>
      <w:r w:rsidR="00B44E16" w:rsidRPr="00B44E16">
        <w:rPr>
          <w:rFonts w:ascii="Arial" w:hAnsi="Arial" w:cs="Arial"/>
          <w:color w:val="auto"/>
          <w:sz w:val="24"/>
          <w:szCs w:val="24"/>
        </w:rPr>
        <w:t xml:space="preserve"> to parents to meet the needs of the children and young people.</w:t>
      </w:r>
      <w:r w:rsidR="006C0352">
        <w:rPr>
          <w:rFonts w:ascii="Arial" w:hAnsi="Arial" w:cs="Arial"/>
          <w:color w:val="auto"/>
          <w:sz w:val="24"/>
          <w:szCs w:val="24"/>
        </w:rPr>
        <w:t xml:space="preserve"> We have more holiday groups, more term time groups and more providers able to support young people in the home and community.</w:t>
      </w:r>
    </w:p>
    <w:p w14:paraId="0D3470DD" w14:textId="7001D616" w:rsidR="008B0F47" w:rsidRPr="0047492E" w:rsidRDefault="007029B6" w:rsidP="00FA0F78">
      <w:pPr>
        <w:pStyle w:val="Heading2"/>
        <w:spacing w:after="240"/>
        <w:jc w:val="both"/>
        <w:rPr>
          <w:rFonts w:ascii="Arial" w:hAnsi="Arial" w:cs="Arial"/>
          <w:sz w:val="24"/>
          <w:szCs w:val="24"/>
        </w:rPr>
      </w:pPr>
      <w:r>
        <w:rPr>
          <w:rFonts w:ascii="Arial" w:hAnsi="Arial" w:cs="Arial"/>
          <w:sz w:val="24"/>
          <w:szCs w:val="24"/>
        </w:rPr>
        <w:t>Happy Healthy Holidays Funding</w:t>
      </w:r>
    </w:p>
    <w:p w14:paraId="504CC235" w14:textId="16F0B24E" w:rsidR="007029B6" w:rsidRPr="004E6A2A" w:rsidRDefault="007029B6" w:rsidP="00FA0F78">
      <w:pPr>
        <w:spacing w:after="240"/>
        <w:jc w:val="both"/>
        <w:rPr>
          <w:rFonts w:ascii="Arial" w:hAnsi="Arial" w:cs="Arial"/>
          <w:sz w:val="24"/>
          <w:szCs w:val="24"/>
        </w:rPr>
      </w:pPr>
      <w:r w:rsidRPr="004E6A2A">
        <w:rPr>
          <w:rFonts w:ascii="Arial" w:hAnsi="Arial" w:cs="Arial"/>
          <w:sz w:val="24"/>
          <w:szCs w:val="24"/>
        </w:rPr>
        <w:t xml:space="preserve">We have been successful </w:t>
      </w:r>
      <w:r w:rsidR="005130D2" w:rsidRPr="004E6A2A">
        <w:rPr>
          <w:rFonts w:ascii="Arial" w:hAnsi="Arial" w:cs="Arial"/>
          <w:sz w:val="24"/>
          <w:szCs w:val="24"/>
        </w:rPr>
        <w:t>in accessing</w:t>
      </w:r>
      <w:r w:rsidR="003526C6" w:rsidRPr="004E6A2A">
        <w:rPr>
          <w:rFonts w:ascii="Arial" w:hAnsi="Arial" w:cs="Arial"/>
          <w:sz w:val="24"/>
          <w:szCs w:val="24"/>
        </w:rPr>
        <w:t xml:space="preserve"> funding from </w:t>
      </w:r>
      <w:r w:rsidR="00B6618C">
        <w:rPr>
          <w:rFonts w:ascii="Arial" w:hAnsi="Arial" w:cs="Arial"/>
          <w:sz w:val="24"/>
          <w:szCs w:val="24"/>
        </w:rPr>
        <w:t>the government</w:t>
      </w:r>
      <w:r w:rsidR="00462004">
        <w:rPr>
          <w:rFonts w:ascii="Arial" w:hAnsi="Arial" w:cs="Arial"/>
          <w:sz w:val="24"/>
          <w:szCs w:val="24"/>
        </w:rPr>
        <w:t>’s</w:t>
      </w:r>
      <w:r w:rsidR="00B6618C">
        <w:rPr>
          <w:rFonts w:ascii="Arial" w:hAnsi="Arial" w:cs="Arial"/>
          <w:sz w:val="24"/>
          <w:szCs w:val="24"/>
        </w:rPr>
        <w:t xml:space="preserve"> </w:t>
      </w:r>
      <w:r w:rsidR="005130D2" w:rsidRPr="004E6A2A">
        <w:rPr>
          <w:rFonts w:ascii="Arial" w:hAnsi="Arial" w:cs="Arial"/>
          <w:sz w:val="24"/>
          <w:szCs w:val="24"/>
        </w:rPr>
        <w:t>H</w:t>
      </w:r>
      <w:r w:rsidR="003526C6" w:rsidRPr="004E6A2A">
        <w:rPr>
          <w:rFonts w:ascii="Arial" w:hAnsi="Arial" w:cs="Arial"/>
          <w:sz w:val="24"/>
          <w:szCs w:val="24"/>
        </w:rPr>
        <w:t xml:space="preserve">appy </w:t>
      </w:r>
      <w:r w:rsidR="005130D2" w:rsidRPr="004E6A2A">
        <w:rPr>
          <w:rFonts w:ascii="Arial" w:hAnsi="Arial" w:cs="Arial"/>
          <w:sz w:val="24"/>
          <w:szCs w:val="24"/>
        </w:rPr>
        <w:t>H</w:t>
      </w:r>
      <w:r w:rsidR="003526C6" w:rsidRPr="004E6A2A">
        <w:rPr>
          <w:rFonts w:ascii="Arial" w:hAnsi="Arial" w:cs="Arial"/>
          <w:sz w:val="24"/>
          <w:szCs w:val="24"/>
        </w:rPr>
        <w:t xml:space="preserve">ealthy </w:t>
      </w:r>
      <w:r w:rsidR="005130D2" w:rsidRPr="004E6A2A">
        <w:rPr>
          <w:rFonts w:ascii="Arial" w:hAnsi="Arial" w:cs="Arial"/>
          <w:sz w:val="24"/>
          <w:szCs w:val="24"/>
        </w:rPr>
        <w:t>H</w:t>
      </w:r>
      <w:r w:rsidR="003526C6" w:rsidRPr="004E6A2A">
        <w:rPr>
          <w:rFonts w:ascii="Arial" w:hAnsi="Arial" w:cs="Arial"/>
          <w:sz w:val="24"/>
          <w:szCs w:val="24"/>
        </w:rPr>
        <w:t xml:space="preserve">olidays </w:t>
      </w:r>
      <w:r w:rsidR="00B6618C">
        <w:rPr>
          <w:rFonts w:ascii="Arial" w:hAnsi="Arial" w:cs="Arial"/>
          <w:sz w:val="24"/>
          <w:szCs w:val="24"/>
        </w:rPr>
        <w:t xml:space="preserve">scheme </w:t>
      </w:r>
      <w:r w:rsidR="007C023F" w:rsidRPr="004E6A2A">
        <w:rPr>
          <w:rFonts w:ascii="Arial" w:hAnsi="Arial" w:cs="Arial"/>
          <w:sz w:val="24"/>
          <w:szCs w:val="24"/>
        </w:rPr>
        <w:t>which has</w:t>
      </w:r>
      <w:r w:rsidR="003526C6" w:rsidRPr="004E6A2A">
        <w:rPr>
          <w:rFonts w:ascii="Arial" w:hAnsi="Arial" w:cs="Arial"/>
          <w:sz w:val="24"/>
          <w:szCs w:val="24"/>
        </w:rPr>
        <w:t xml:space="preserve"> meant that we have been able to provide more support to children and young people with SEND and their families over the summer holidays and offer free lunch for those who are eligible with free school meals.</w:t>
      </w:r>
    </w:p>
    <w:p w14:paraId="51DA0838" w14:textId="696001FC" w:rsidR="008A65B5" w:rsidRPr="004E6A2A" w:rsidRDefault="008A65B5" w:rsidP="00FA0F78">
      <w:pPr>
        <w:jc w:val="both"/>
        <w:rPr>
          <w:rFonts w:ascii="Arial" w:hAnsi="Arial" w:cs="Arial"/>
          <w:sz w:val="24"/>
          <w:szCs w:val="24"/>
        </w:rPr>
      </w:pPr>
      <w:r w:rsidRPr="004E6A2A">
        <w:rPr>
          <w:rFonts w:ascii="Arial" w:hAnsi="Arial" w:cs="Arial"/>
          <w:sz w:val="24"/>
          <w:szCs w:val="24"/>
        </w:rPr>
        <w:t>In summer 202</w:t>
      </w:r>
      <w:r w:rsidR="006C0352">
        <w:rPr>
          <w:rFonts w:ascii="Arial" w:hAnsi="Arial" w:cs="Arial"/>
          <w:sz w:val="24"/>
          <w:szCs w:val="24"/>
        </w:rPr>
        <w:t>4</w:t>
      </w:r>
      <w:r w:rsidRPr="004E6A2A">
        <w:rPr>
          <w:rFonts w:ascii="Arial" w:hAnsi="Arial" w:cs="Arial"/>
          <w:sz w:val="24"/>
          <w:szCs w:val="24"/>
        </w:rPr>
        <w:t xml:space="preserve"> we were able to provide:</w:t>
      </w:r>
    </w:p>
    <w:tbl>
      <w:tblPr>
        <w:tblW w:w="0" w:type="auto"/>
        <w:tblInd w:w="-3" w:type="dxa"/>
        <w:tblCellMar>
          <w:left w:w="0" w:type="dxa"/>
          <w:right w:w="0" w:type="dxa"/>
        </w:tblCellMar>
        <w:tblLook w:val="04A0" w:firstRow="1" w:lastRow="0" w:firstColumn="1" w:lastColumn="0" w:noHBand="0" w:noVBand="1"/>
      </w:tblPr>
      <w:tblGrid>
        <w:gridCol w:w="1652"/>
        <w:gridCol w:w="1652"/>
      </w:tblGrid>
      <w:tr w:rsidR="00E905CA" w:rsidRPr="00E905CA" w14:paraId="2EAE8DC8" w14:textId="77777777" w:rsidTr="008A65B5">
        <w:tc>
          <w:tcPr>
            <w:tcW w:w="1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1182A8" w14:textId="4007FD01" w:rsidR="000C4DFF" w:rsidRPr="00747013" w:rsidRDefault="000C4DFF" w:rsidP="00FA0F78">
            <w:pPr>
              <w:spacing w:after="0"/>
              <w:jc w:val="both"/>
              <w:rPr>
                <w:rFonts w:ascii="Arial" w:hAnsi="Arial" w:cs="Arial"/>
                <w:b/>
                <w:bCs/>
              </w:rPr>
            </w:pPr>
            <w:r w:rsidRPr="00747013">
              <w:rPr>
                <w:rFonts w:ascii="Arial" w:hAnsi="Arial" w:cs="Arial"/>
                <w:b/>
                <w:bCs/>
              </w:rPr>
              <w:t>Number of</w:t>
            </w:r>
            <w:r w:rsidR="004F5FAD" w:rsidRPr="00747013">
              <w:rPr>
                <w:rFonts w:ascii="Arial" w:hAnsi="Arial" w:cs="Arial"/>
                <w:b/>
                <w:bCs/>
              </w:rPr>
              <w:t>:</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E3149" w14:textId="2A8F78DE" w:rsidR="000C4DFF" w:rsidRPr="00747013" w:rsidRDefault="000C4DFF" w:rsidP="00FA0F78">
            <w:pPr>
              <w:spacing w:after="0"/>
              <w:jc w:val="both"/>
              <w:rPr>
                <w:rFonts w:ascii="Arial" w:hAnsi="Arial" w:cs="Arial"/>
                <w:b/>
                <w:bCs/>
              </w:rPr>
            </w:pPr>
          </w:p>
        </w:tc>
      </w:tr>
      <w:tr w:rsidR="00E905CA" w:rsidRPr="00E905CA" w14:paraId="7A16D6A6" w14:textId="77777777" w:rsidTr="0090466F">
        <w:tc>
          <w:tcPr>
            <w:tcW w:w="1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20101" w14:textId="77777777" w:rsidR="000C4DFF" w:rsidRPr="00747013" w:rsidRDefault="000C4DFF" w:rsidP="00FA0F78">
            <w:pPr>
              <w:jc w:val="both"/>
              <w:rPr>
                <w:rFonts w:ascii="Arial" w:hAnsi="Arial" w:cs="Arial"/>
                <w:b/>
                <w:bCs/>
              </w:rPr>
            </w:pPr>
            <w:r w:rsidRPr="00747013">
              <w:rPr>
                <w:rFonts w:ascii="Arial" w:hAnsi="Arial" w:cs="Arial"/>
                <w:b/>
                <w:bCs/>
              </w:rPr>
              <w:t>Sessions</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0B6D6AEB" w14:textId="22665ED4" w:rsidR="000C4DFF" w:rsidRPr="00747013" w:rsidRDefault="004E26B8" w:rsidP="00FA0F78">
            <w:pPr>
              <w:jc w:val="both"/>
              <w:rPr>
                <w:rFonts w:ascii="Arial" w:hAnsi="Arial" w:cs="Arial"/>
              </w:rPr>
            </w:pPr>
            <w:r w:rsidRPr="00747013">
              <w:rPr>
                <w:rFonts w:ascii="Arial" w:hAnsi="Arial" w:cs="Arial"/>
              </w:rPr>
              <w:t>314</w:t>
            </w:r>
          </w:p>
        </w:tc>
      </w:tr>
      <w:tr w:rsidR="00507665" w:rsidRPr="00507665" w14:paraId="32D14E1B" w14:textId="77777777" w:rsidTr="0090466F">
        <w:tc>
          <w:tcPr>
            <w:tcW w:w="1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5A6E6" w14:textId="77777777" w:rsidR="000C4DFF" w:rsidRPr="00747013" w:rsidRDefault="000C4DFF" w:rsidP="00FA0F78">
            <w:pPr>
              <w:jc w:val="both"/>
              <w:rPr>
                <w:rFonts w:ascii="Arial" w:hAnsi="Arial" w:cs="Arial"/>
                <w:b/>
                <w:bCs/>
              </w:rPr>
            </w:pPr>
            <w:r w:rsidRPr="00747013">
              <w:rPr>
                <w:rFonts w:ascii="Arial" w:hAnsi="Arial" w:cs="Arial"/>
                <w:b/>
                <w:bCs/>
              </w:rPr>
              <w:t>CYP</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7A50A47C" w14:textId="2487AA7D" w:rsidR="000C4DFF" w:rsidRPr="00747013" w:rsidRDefault="00747013" w:rsidP="00FA0F78">
            <w:pPr>
              <w:jc w:val="both"/>
              <w:rPr>
                <w:rFonts w:ascii="Arial" w:hAnsi="Arial" w:cs="Arial"/>
              </w:rPr>
            </w:pPr>
            <w:r w:rsidRPr="00747013">
              <w:rPr>
                <w:rFonts w:ascii="Arial" w:hAnsi="Arial" w:cs="Arial"/>
              </w:rPr>
              <w:t>77</w:t>
            </w:r>
          </w:p>
        </w:tc>
      </w:tr>
    </w:tbl>
    <w:p w14:paraId="126ED55F" w14:textId="77777777" w:rsidR="006144F4" w:rsidRDefault="006144F4" w:rsidP="00FA0F78">
      <w:pPr>
        <w:jc w:val="both"/>
        <w:rPr>
          <w:rFonts w:ascii="Arial" w:hAnsi="Arial" w:cs="Arial"/>
        </w:rPr>
      </w:pPr>
    </w:p>
    <w:p w14:paraId="0251F243" w14:textId="77777777" w:rsidR="00C93BF4" w:rsidRDefault="00C93BF4" w:rsidP="00FA0F78">
      <w:pPr>
        <w:jc w:val="both"/>
        <w:rPr>
          <w:rFonts w:ascii="Arial" w:hAnsi="Arial" w:cs="Arial"/>
        </w:rPr>
      </w:pPr>
    </w:p>
    <w:p w14:paraId="34B6F4FF" w14:textId="77777777" w:rsidR="00C93BF4" w:rsidRPr="00630E78" w:rsidRDefault="00C93BF4" w:rsidP="00FA0F78">
      <w:pPr>
        <w:jc w:val="both"/>
        <w:rPr>
          <w:rFonts w:ascii="Arial" w:hAnsi="Arial" w:cs="Arial"/>
        </w:rPr>
      </w:pPr>
    </w:p>
    <w:p w14:paraId="506700A9" w14:textId="2ED47A75" w:rsidR="008A65B5" w:rsidRPr="00630E78" w:rsidRDefault="007B78E5" w:rsidP="00FA0F78">
      <w:pPr>
        <w:jc w:val="both"/>
        <w:rPr>
          <w:rFonts w:ascii="Arial" w:hAnsi="Arial" w:cs="Arial"/>
          <w:sz w:val="24"/>
          <w:szCs w:val="24"/>
        </w:rPr>
      </w:pPr>
      <w:r>
        <w:rPr>
          <w:rFonts w:ascii="Arial" w:hAnsi="Arial" w:cs="Arial"/>
          <w:sz w:val="24"/>
          <w:szCs w:val="24"/>
        </w:rPr>
        <w:t>Comparison over three years:</w:t>
      </w:r>
    </w:p>
    <w:tbl>
      <w:tblPr>
        <w:tblW w:w="0" w:type="auto"/>
        <w:tblCellMar>
          <w:left w:w="0" w:type="dxa"/>
          <w:right w:w="0" w:type="dxa"/>
        </w:tblCellMar>
        <w:tblLook w:val="04A0" w:firstRow="1" w:lastRow="0" w:firstColumn="1" w:lastColumn="0" w:noHBand="0" w:noVBand="1"/>
      </w:tblPr>
      <w:tblGrid>
        <w:gridCol w:w="1652"/>
        <w:gridCol w:w="1652"/>
        <w:gridCol w:w="1652"/>
        <w:gridCol w:w="1857"/>
      </w:tblGrid>
      <w:tr w:rsidR="00FE1489" w:rsidRPr="00FE1489" w14:paraId="1CBAC3DA" w14:textId="77777777" w:rsidTr="004E6A2A">
        <w:tc>
          <w:tcPr>
            <w:tcW w:w="1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912CB6" w14:textId="77777777" w:rsidR="008A65B5" w:rsidRPr="000A452C" w:rsidRDefault="008A65B5" w:rsidP="00FA0F78">
            <w:pPr>
              <w:spacing w:after="0"/>
              <w:jc w:val="both"/>
              <w:rPr>
                <w:rFonts w:ascii="Arial" w:hAnsi="Arial" w:cs="Arial"/>
                <w:b/>
                <w:bCs/>
              </w:rPr>
            </w:pP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D77C0" w14:textId="7C9FC684" w:rsidR="008A65B5" w:rsidRPr="000A452C" w:rsidRDefault="00D33EBB" w:rsidP="00203974">
            <w:pPr>
              <w:spacing w:after="0"/>
              <w:rPr>
                <w:rFonts w:ascii="Arial" w:hAnsi="Arial" w:cs="Arial"/>
                <w:b/>
                <w:bCs/>
              </w:rPr>
            </w:pPr>
            <w:r w:rsidRPr="000A452C">
              <w:rPr>
                <w:rFonts w:ascii="Arial" w:hAnsi="Arial" w:cs="Arial"/>
                <w:b/>
                <w:bCs/>
              </w:rPr>
              <w:t xml:space="preserve">Specialist </w:t>
            </w:r>
            <w:r w:rsidR="008A65B5" w:rsidRPr="000A452C">
              <w:rPr>
                <w:rFonts w:ascii="Arial" w:hAnsi="Arial" w:cs="Arial"/>
                <w:b/>
                <w:bCs/>
              </w:rPr>
              <w:t>CYP</w:t>
            </w:r>
            <w:r w:rsidR="00203974">
              <w:rPr>
                <w:rFonts w:ascii="Arial" w:hAnsi="Arial" w:cs="Arial"/>
                <w:b/>
                <w:bCs/>
              </w:rPr>
              <w:t xml:space="preserve"> </w:t>
            </w:r>
            <w:r w:rsidR="000C4DFF" w:rsidRPr="000A452C">
              <w:rPr>
                <w:rFonts w:ascii="Arial" w:hAnsi="Arial" w:cs="Arial"/>
                <w:b/>
                <w:bCs/>
              </w:rPr>
              <w:t xml:space="preserve">that </w:t>
            </w:r>
            <w:r w:rsidR="00A80C96" w:rsidRPr="000A452C">
              <w:rPr>
                <w:rFonts w:ascii="Arial" w:hAnsi="Arial" w:cs="Arial"/>
                <w:b/>
                <w:bCs/>
              </w:rPr>
              <w:t xml:space="preserve">accessed </w:t>
            </w:r>
            <w:r w:rsidR="005819F5" w:rsidRPr="000A452C">
              <w:rPr>
                <w:rFonts w:ascii="Arial" w:hAnsi="Arial" w:cs="Arial"/>
                <w:b/>
                <w:bCs/>
              </w:rPr>
              <w:t>summer g</w:t>
            </w:r>
            <w:r w:rsidR="008A65B5" w:rsidRPr="000A452C">
              <w:rPr>
                <w:rFonts w:ascii="Arial" w:hAnsi="Arial" w:cs="Arial"/>
                <w:b/>
                <w:bCs/>
              </w:rPr>
              <w:t>roups:</w:t>
            </w:r>
          </w:p>
        </w:tc>
        <w:tc>
          <w:tcPr>
            <w:tcW w:w="16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F3E7C3" w14:textId="77777777" w:rsidR="0083247F" w:rsidRDefault="00D33EBB" w:rsidP="00FA0F78">
            <w:pPr>
              <w:spacing w:after="0"/>
              <w:jc w:val="both"/>
              <w:rPr>
                <w:rFonts w:ascii="Arial" w:hAnsi="Arial" w:cs="Arial"/>
                <w:b/>
                <w:bCs/>
              </w:rPr>
            </w:pPr>
            <w:r w:rsidRPr="000A452C">
              <w:rPr>
                <w:rFonts w:ascii="Arial" w:hAnsi="Arial" w:cs="Arial"/>
                <w:b/>
                <w:bCs/>
              </w:rPr>
              <w:t xml:space="preserve">Targeted </w:t>
            </w:r>
          </w:p>
          <w:p w14:paraId="71277D19" w14:textId="4340C5E0" w:rsidR="008A65B5" w:rsidRPr="000A452C" w:rsidRDefault="00D33EBB" w:rsidP="0083247F">
            <w:pPr>
              <w:spacing w:after="0"/>
              <w:rPr>
                <w:rFonts w:ascii="Arial" w:hAnsi="Arial" w:cs="Arial"/>
                <w:b/>
                <w:bCs/>
              </w:rPr>
            </w:pPr>
            <w:r w:rsidRPr="000A452C">
              <w:rPr>
                <w:rFonts w:ascii="Arial" w:hAnsi="Arial" w:cs="Arial"/>
                <w:b/>
                <w:bCs/>
              </w:rPr>
              <w:t xml:space="preserve">CYP </w:t>
            </w:r>
            <w:r w:rsidR="000C4DFF" w:rsidRPr="000A452C">
              <w:rPr>
                <w:rFonts w:ascii="Arial" w:hAnsi="Arial" w:cs="Arial"/>
                <w:b/>
                <w:bCs/>
              </w:rPr>
              <w:t xml:space="preserve">that </w:t>
            </w:r>
            <w:r w:rsidRPr="000A452C">
              <w:rPr>
                <w:rFonts w:ascii="Arial" w:hAnsi="Arial" w:cs="Arial"/>
                <w:b/>
                <w:bCs/>
              </w:rPr>
              <w:t>access</w:t>
            </w:r>
            <w:r w:rsidR="00A80C96" w:rsidRPr="000A452C">
              <w:rPr>
                <w:rFonts w:ascii="Arial" w:hAnsi="Arial" w:cs="Arial"/>
                <w:b/>
                <w:bCs/>
              </w:rPr>
              <w:t xml:space="preserve">ed </w:t>
            </w:r>
            <w:r w:rsidRPr="000A452C">
              <w:rPr>
                <w:rFonts w:ascii="Arial" w:hAnsi="Arial" w:cs="Arial"/>
                <w:b/>
                <w:bCs/>
              </w:rPr>
              <w:t>summer groups:</w:t>
            </w:r>
          </w:p>
        </w:tc>
        <w:tc>
          <w:tcPr>
            <w:tcW w:w="18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F71136" w14:textId="77777777" w:rsidR="008A65B5" w:rsidRPr="000A452C" w:rsidRDefault="008A65B5" w:rsidP="00FA0F78">
            <w:pPr>
              <w:spacing w:after="0"/>
              <w:jc w:val="both"/>
              <w:rPr>
                <w:rFonts w:ascii="Arial" w:hAnsi="Arial" w:cs="Arial"/>
                <w:b/>
                <w:bCs/>
              </w:rPr>
            </w:pPr>
          </w:p>
          <w:p w14:paraId="2B5BF21A" w14:textId="77777777" w:rsidR="008A65B5" w:rsidRPr="000A452C" w:rsidRDefault="008A65B5" w:rsidP="00FA0F78">
            <w:pPr>
              <w:spacing w:after="0"/>
              <w:jc w:val="both"/>
              <w:rPr>
                <w:rFonts w:ascii="Arial" w:hAnsi="Arial" w:cs="Arial"/>
                <w:b/>
                <w:bCs/>
              </w:rPr>
            </w:pPr>
          </w:p>
          <w:p w14:paraId="01638CBE" w14:textId="77777777" w:rsidR="008A65B5" w:rsidRPr="000A452C" w:rsidRDefault="008A65B5" w:rsidP="00FA0F78">
            <w:pPr>
              <w:spacing w:after="0"/>
              <w:jc w:val="both"/>
              <w:rPr>
                <w:rFonts w:ascii="Arial" w:hAnsi="Arial" w:cs="Arial"/>
                <w:b/>
                <w:bCs/>
              </w:rPr>
            </w:pPr>
          </w:p>
          <w:p w14:paraId="631AF876" w14:textId="77777777" w:rsidR="008A65B5" w:rsidRPr="000A452C" w:rsidRDefault="008A65B5" w:rsidP="00FA0F78">
            <w:pPr>
              <w:spacing w:after="0"/>
              <w:jc w:val="both"/>
              <w:rPr>
                <w:rFonts w:ascii="Arial" w:hAnsi="Arial" w:cs="Arial"/>
                <w:b/>
                <w:bCs/>
              </w:rPr>
            </w:pPr>
            <w:r w:rsidRPr="000A452C">
              <w:rPr>
                <w:rFonts w:ascii="Arial" w:hAnsi="Arial" w:cs="Arial"/>
                <w:b/>
                <w:bCs/>
              </w:rPr>
              <w:t>Total:</w:t>
            </w:r>
          </w:p>
        </w:tc>
      </w:tr>
      <w:tr w:rsidR="004E6A2A" w:rsidRPr="00FE1489" w14:paraId="4DA6F326" w14:textId="77777777" w:rsidTr="004E6A2A">
        <w:tc>
          <w:tcPr>
            <w:tcW w:w="1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8403C" w14:textId="68071BF0" w:rsidR="004E6A2A" w:rsidRPr="000A452C" w:rsidRDefault="004E6A2A" w:rsidP="00FA0F78">
            <w:pPr>
              <w:jc w:val="both"/>
              <w:rPr>
                <w:rFonts w:ascii="Arial" w:hAnsi="Arial" w:cs="Arial"/>
                <w:b/>
                <w:bCs/>
              </w:rPr>
            </w:pPr>
            <w:r w:rsidRPr="000A452C">
              <w:rPr>
                <w:rFonts w:ascii="Arial" w:hAnsi="Arial" w:cs="Arial"/>
                <w:b/>
                <w:bCs/>
              </w:rPr>
              <w:t>2022</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25C526EC" w14:textId="2CA39136" w:rsidR="004E6A2A" w:rsidRPr="000A452C" w:rsidRDefault="004E6A2A" w:rsidP="00FA0F78">
            <w:pPr>
              <w:jc w:val="both"/>
              <w:rPr>
                <w:rFonts w:ascii="Arial" w:hAnsi="Arial" w:cs="Arial"/>
              </w:rPr>
            </w:pPr>
            <w:r w:rsidRPr="000A452C">
              <w:rPr>
                <w:rFonts w:ascii="Arial" w:hAnsi="Arial" w:cs="Arial"/>
              </w:rPr>
              <w:t>154</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1772FF82" w14:textId="1A06855C" w:rsidR="004E6A2A" w:rsidRPr="000A452C" w:rsidRDefault="004E6A2A" w:rsidP="00FA0F78">
            <w:pPr>
              <w:jc w:val="both"/>
              <w:rPr>
                <w:rFonts w:ascii="Arial" w:hAnsi="Arial" w:cs="Arial"/>
              </w:rPr>
            </w:pPr>
            <w:r w:rsidRPr="000A452C">
              <w:rPr>
                <w:rFonts w:ascii="Arial" w:hAnsi="Arial" w:cs="Arial"/>
              </w:rPr>
              <w:t>56</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31C0D48D" w14:textId="6766265B" w:rsidR="004E6A2A" w:rsidRPr="000A452C" w:rsidRDefault="004E6A2A" w:rsidP="0059466C">
            <w:pPr>
              <w:rPr>
                <w:rFonts w:ascii="Arial" w:hAnsi="Arial" w:cs="Arial"/>
              </w:rPr>
            </w:pPr>
            <w:r w:rsidRPr="000A452C">
              <w:rPr>
                <w:rFonts w:ascii="Arial" w:hAnsi="Arial" w:cs="Arial"/>
              </w:rPr>
              <w:t>210</w:t>
            </w:r>
          </w:p>
        </w:tc>
      </w:tr>
      <w:tr w:rsidR="004E6A2A" w:rsidRPr="00FE1489" w14:paraId="59A248B1" w14:textId="77777777" w:rsidTr="004E6A2A">
        <w:tc>
          <w:tcPr>
            <w:tcW w:w="1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CACF0D" w14:textId="5004B3AA" w:rsidR="004E6A2A" w:rsidRPr="000A452C" w:rsidRDefault="004E6A2A" w:rsidP="00FA0F78">
            <w:pPr>
              <w:jc w:val="both"/>
              <w:rPr>
                <w:rFonts w:ascii="Arial" w:hAnsi="Arial" w:cs="Arial"/>
                <w:b/>
                <w:bCs/>
              </w:rPr>
            </w:pPr>
            <w:r w:rsidRPr="000A452C">
              <w:rPr>
                <w:rFonts w:ascii="Arial" w:hAnsi="Arial" w:cs="Arial"/>
                <w:b/>
                <w:bCs/>
              </w:rPr>
              <w:t>2023</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3775DBD2" w14:textId="7378178B" w:rsidR="004E6A2A" w:rsidRPr="000A452C" w:rsidRDefault="000A452C" w:rsidP="00FA0F78">
            <w:pPr>
              <w:jc w:val="both"/>
              <w:rPr>
                <w:rFonts w:ascii="Arial" w:hAnsi="Arial" w:cs="Arial"/>
              </w:rPr>
            </w:pPr>
            <w:r w:rsidRPr="000A452C">
              <w:rPr>
                <w:rFonts w:ascii="Arial" w:hAnsi="Arial" w:cs="Arial"/>
              </w:rPr>
              <w:t>177</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3F7EE6AC" w14:textId="3D108D2E" w:rsidR="004E6A2A" w:rsidRPr="000A452C" w:rsidRDefault="007E1B61" w:rsidP="00FA0F78">
            <w:pPr>
              <w:jc w:val="both"/>
              <w:rPr>
                <w:rFonts w:ascii="Arial" w:hAnsi="Arial" w:cs="Arial"/>
              </w:rPr>
            </w:pPr>
            <w:r w:rsidRPr="000A452C">
              <w:rPr>
                <w:rFonts w:ascii="Arial" w:hAnsi="Arial" w:cs="Arial"/>
              </w:rPr>
              <w:t>58</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02643718" w14:textId="2B4F91A7" w:rsidR="004E6A2A" w:rsidRPr="000A452C" w:rsidRDefault="00065DB6" w:rsidP="00FA0F78">
            <w:pPr>
              <w:tabs>
                <w:tab w:val="left" w:pos="1290"/>
              </w:tabs>
              <w:jc w:val="both"/>
              <w:rPr>
                <w:rFonts w:ascii="Arial" w:hAnsi="Arial" w:cs="Arial"/>
              </w:rPr>
            </w:pPr>
            <w:r>
              <w:rPr>
                <w:rFonts w:ascii="Arial" w:hAnsi="Arial" w:cs="Arial"/>
              </w:rPr>
              <w:t>235</w:t>
            </w:r>
          </w:p>
        </w:tc>
      </w:tr>
      <w:tr w:rsidR="006C0352" w:rsidRPr="00FE1489" w14:paraId="3D670B80" w14:textId="77777777" w:rsidTr="004E6A2A">
        <w:tc>
          <w:tcPr>
            <w:tcW w:w="1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DA6A63" w14:textId="4EFB1E50" w:rsidR="006C0352" w:rsidRPr="000A452C" w:rsidRDefault="006C0352" w:rsidP="00FA0F78">
            <w:pPr>
              <w:jc w:val="both"/>
              <w:rPr>
                <w:rFonts w:ascii="Arial" w:hAnsi="Arial" w:cs="Arial"/>
                <w:b/>
                <w:bCs/>
              </w:rPr>
            </w:pPr>
            <w:r w:rsidRPr="00297445">
              <w:rPr>
                <w:rFonts w:ascii="Arial" w:hAnsi="Arial" w:cs="Arial"/>
                <w:b/>
                <w:bCs/>
              </w:rPr>
              <w:t>202</w:t>
            </w:r>
            <w:r w:rsidR="0090466F" w:rsidRPr="00297445">
              <w:rPr>
                <w:rFonts w:ascii="Arial" w:hAnsi="Arial" w:cs="Arial"/>
                <w:b/>
                <w:bCs/>
              </w:rPr>
              <w:t>4</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53302E6E" w14:textId="24D8A7C0" w:rsidR="006C0352" w:rsidRPr="000A452C" w:rsidRDefault="00EC4BD1" w:rsidP="00FA0F78">
            <w:pPr>
              <w:jc w:val="both"/>
              <w:rPr>
                <w:rFonts w:ascii="Arial" w:hAnsi="Arial" w:cs="Arial"/>
              </w:rPr>
            </w:pPr>
            <w:r>
              <w:rPr>
                <w:rFonts w:ascii="Arial" w:hAnsi="Arial" w:cs="Arial"/>
              </w:rPr>
              <w:t>195</w:t>
            </w:r>
          </w:p>
        </w:tc>
        <w:tc>
          <w:tcPr>
            <w:tcW w:w="1652" w:type="dxa"/>
            <w:tcBorders>
              <w:top w:val="nil"/>
              <w:left w:val="nil"/>
              <w:bottom w:val="single" w:sz="8" w:space="0" w:color="auto"/>
              <w:right w:val="single" w:sz="8" w:space="0" w:color="auto"/>
            </w:tcBorders>
            <w:tcMar>
              <w:top w:w="0" w:type="dxa"/>
              <w:left w:w="108" w:type="dxa"/>
              <w:bottom w:w="0" w:type="dxa"/>
              <w:right w:w="108" w:type="dxa"/>
            </w:tcMar>
          </w:tcPr>
          <w:p w14:paraId="7A722353" w14:textId="0D61A088" w:rsidR="006C0352" w:rsidRPr="000A452C" w:rsidRDefault="00747013" w:rsidP="00FA0F78">
            <w:pPr>
              <w:jc w:val="both"/>
              <w:rPr>
                <w:rFonts w:ascii="Arial" w:hAnsi="Arial" w:cs="Arial"/>
              </w:rPr>
            </w:pPr>
            <w:r>
              <w:rPr>
                <w:rFonts w:ascii="Arial" w:hAnsi="Arial" w:cs="Arial"/>
              </w:rPr>
              <w:t>77</w:t>
            </w:r>
          </w:p>
        </w:tc>
        <w:tc>
          <w:tcPr>
            <w:tcW w:w="1857" w:type="dxa"/>
            <w:tcBorders>
              <w:top w:val="nil"/>
              <w:left w:val="nil"/>
              <w:bottom w:val="single" w:sz="8" w:space="0" w:color="auto"/>
              <w:right w:val="single" w:sz="8" w:space="0" w:color="auto"/>
            </w:tcBorders>
            <w:tcMar>
              <w:top w:w="0" w:type="dxa"/>
              <w:left w:w="108" w:type="dxa"/>
              <w:bottom w:w="0" w:type="dxa"/>
              <w:right w:w="108" w:type="dxa"/>
            </w:tcMar>
          </w:tcPr>
          <w:p w14:paraId="07C2208A" w14:textId="3D39B480" w:rsidR="006C0352" w:rsidRDefault="00297445" w:rsidP="00FA0F78">
            <w:pPr>
              <w:tabs>
                <w:tab w:val="left" w:pos="1290"/>
              </w:tabs>
              <w:jc w:val="both"/>
              <w:rPr>
                <w:rFonts w:ascii="Arial" w:hAnsi="Arial" w:cs="Arial"/>
              </w:rPr>
            </w:pPr>
            <w:r>
              <w:rPr>
                <w:rFonts w:ascii="Arial" w:hAnsi="Arial" w:cs="Arial"/>
              </w:rPr>
              <w:t>272</w:t>
            </w:r>
          </w:p>
        </w:tc>
      </w:tr>
    </w:tbl>
    <w:p w14:paraId="27ADB685" w14:textId="77777777" w:rsidR="00A221E1" w:rsidRPr="00A221E1" w:rsidRDefault="00A221E1" w:rsidP="00A221E1">
      <w:bookmarkStart w:id="1" w:name="_Toc76849305"/>
    </w:p>
    <w:p w14:paraId="5459DBF7" w14:textId="71E37A60" w:rsidR="00C0004C" w:rsidRDefault="00C0004C" w:rsidP="00FA0F78">
      <w:pPr>
        <w:pStyle w:val="Heading2"/>
        <w:spacing w:after="240"/>
        <w:jc w:val="both"/>
        <w:rPr>
          <w:rFonts w:ascii="Arial" w:hAnsi="Arial" w:cs="Arial"/>
          <w:sz w:val="24"/>
          <w:szCs w:val="24"/>
        </w:rPr>
      </w:pPr>
      <w:r w:rsidRPr="00B45E7B">
        <w:rPr>
          <w:rFonts w:ascii="Arial" w:hAnsi="Arial" w:cs="Arial"/>
          <w:sz w:val="24"/>
          <w:szCs w:val="24"/>
        </w:rPr>
        <w:t>EHCP Advice</w:t>
      </w:r>
      <w:bookmarkEnd w:id="1"/>
      <w:r w:rsidR="00E51981">
        <w:rPr>
          <w:rFonts w:ascii="Arial" w:hAnsi="Arial" w:cs="Arial"/>
          <w:sz w:val="24"/>
          <w:szCs w:val="24"/>
        </w:rPr>
        <w:t xml:space="preserve"> </w:t>
      </w:r>
    </w:p>
    <w:p w14:paraId="3F669C18" w14:textId="284A7F81" w:rsidR="0037433F" w:rsidRPr="006D4CE8" w:rsidRDefault="0037433F" w:rsidP="00FA0F78">
      <w:pPr>
        <w:spacing w:after="240"/>
        <w:jc w:val="both"/>
        <w:rPr>
          <w:rFonts w:ascii="Arial" w:hAnsi="Arial" w:cs="Arial"/>
          <w:sz w:val="24"/>
          <w:szCs w:val="24"/>
        </w:rPr>
      </w:pPr>
      <w:r w:rsidRPr="006D4CE8">
        <w:rPr>
          <w:rFonts w:ascii="Arial" w:hAnsi="Arial" w:cs="Arial"/>
          <w:sz w:val="24"/>
          <w:szCs w:val="24"/>
        </w:rPr>
        <w:t xml:space="preserve">From </w:t>
      </w:r>
      <w:r w:rsidR="006346F9" w:rsidRPr="006D4CE8">
        <w:rPr>
          <w:rFonts w:ascii="Arial" w:hAnsi="Arial" w:cs="Arial"/>
          <w:sz w:val="24"/>
          <w:szCs w:val="24"/>
        </w:rPr>
        <w:t>April 202</w:t>
      </w:r>
      <w:r w:rsidR="00033119" w:rsidRPr="006D4CE8">
        <w:rPr>
          <w:rFonts w:ascii="Arial" w:hAnsi="Arial" w:cs="Arial"/>
          <w:sz w:val="24"/>
          <w:szCs w:val="24"/>
        </w:rPr>
        <w:t>4</w:t>
      </w:r>
      <w:r w:rsidRPr="006D4CE8">
        <w:rPr>
          <w:rFonts w:ascii="Arial" w:hAnsi="Arial" w:cs="Arial"/>
          <w:sz w:val="24"/>
          <w:szCs w:val="24"/>
        </w:rPr>
        <w:t xml:space="preserve"> until March 202</w:t>
      </w:r>
      <w:r w:rsidR="005A106A" w:rsidRPr="006D4CE8">
        <w:rPr>
          <w:rFonts w:ascii="Arial" w:hAnsi="Arial" w:cs="Arial"/>
          <w:sz w:val="24"/>
          <w:szCs w:val="24"/>
        </w:rPr>
        <w:t>5,</w:t>
      </w:r>
      <w:r w:rsidR="008B1B13" w:rsidRPr="006D4CE8">
        <w:rPr>
          <w:rFonts w:ascii="Arial" w:hAnsi="Arial" w:cs="Arial"/>
          <w:sz w:val="24"/>
          <w:szCs w:val="24"/>
        </w:rPr>
        <w:t xml:space="preserve"> </w:t>
      </w:r>
      <w:r w:rsidR="00033119" w:rsidRPr="006D4CE8">
        <w:rPr>
          <w:rFonts w:ascii="Arial" w:hAnsi="Arial" w:cs="Arial"/>
          <w:sz w:val="24"/>
          <w:szCs w:val="24"/>
        </w:rPr>
        <w:t>1</w:t>
      </w:r>
      <w:r w:rsidR="006346F9" w:rsidRPr="006D4CE8">
        <w:rPr>
          <w:rFonts w:ascii="Arial" w:hAnsi="Arial" w:cs="Arial"/>
          <w:sz w:val="24"/>
          <w:szCs w:val="24"/>
        </w:rPr>
        <w:t>98</w:t>
      </w:r>
      <w:r w:rsidRPr="006D4CE8">
        <w:rPr>
          <w:rFonts w:ascii="Arial" w:hAnsi="Arial" w:cs="Arial"/>
          <w:sz w:val="24"/>
          <w:szCs w:val="24"/>
        </w:rPr>
        <w:t xml:space="preserve"> initial discussions took place</w:t>
      </w:r>
      <w:r w:rsidR="00033119" w:rsidRPr="006D4CE8">
        <w:rPr>
          <w:rFonts w:ascii="Arial" w:hAnsi="Arial" w:cs="Arial"/>
          <w:sz w:val="24"/>
          <w:szCs w:val="24"/>
        </w:rPr>
        <w:t xml:space="preserve">.15 </w:t>
      </w:r>
      <w:r w:rsidR="00A643D9" w:rsidRPr="006D4CE8">
        <w:rPr>
          <w:rFonts w:ascii="Arial" w:hAnsi="Arial" w:cs="Arial"/>
          <w:sz w:val="24"/>
          <w:szCs w:val="24"/>
        </w:rPr>
        <w:t xml:space="preserve">of those cases </w:t>
      </w:r>
      <w:r w:rsidR="00033119" w:rsidRPr="006D4CE8">
        <w:rPr>
          <w:rFonts w:ascii="Arial" w:hAnsi="Arial" w:cs="Arial"/>
          <w:sz w:val="24"/>
          <w:szCs w:val="24"/>
        </w:rPr>
        <w:t xml:space="preserve">went </w:t>
      </w:r>
      <w:r w:rsidR="00404C6A" w:rsidRPr="006D4CE8">
        <w:rPr>
          <w:rFonts w:ascii="Arial" w:hAnsi="Arial" w:cs="Arial"/>
          <w:sz w:val="24"/>
          <w:szCs w:val="24"/>
        </w:rPr>
        <w:t>ahead for full</w:t>
      </w:r>
      <w:r w:rsidR="00033119" w:rsidRPr="006D4CE8">
        <w:rPr>
          <w:rFonts w:ascii="Arial" w:hAnsi="Arial" w:cs="Arial"/>
          <w:sz w:val="24"/>
          <w:szCs w:val="24"/>
        </w:rPr>
        <w:t xml:space="preserve"> assessment </w:t>
      </w:r>
      <w:r w:rsidR="00A643D9" w:rsidRPr="006D4CE8">
        <w:rPr>
          <w:rFonts w:ascii="Arial" w:hAnsi="Arial" w:cs="Arial"/>
          <w:sz w:val="24"/>
          <w:szCs w:val="24"/>
        </w:rPr>
        <w:t>with</w:t>
      </w:r>
      <w:r w:rsidR="00033119" w:rsidRPr="006D4CE8">
        <w:rPr>
          <w:rFonts w:ascii="Arial" w:hAnsi="Arial" w:cs="Arial"/>
          <w:sz w:val="24"/>
          <w:szCs w:val="24"/>
        </w:rPr>
        <w:t xml:space="preserve"> 143 either opt</w:t>
      </w:r>
      <w:r w:rsidR="00A643D9" w:rsidRPr="006D4CE8">
        <w:rPr>
          <w:rFonts w:ascii="Arial" w:hAnsi="Arial" w:cs="Arial"/>
          <w:sz w:val="24"/>
          <w:szCs w:val="24"/>
        </w:rPr>
        <w:t>ing</w:t>
      </w:r>
      <w:r w:rsidR="00033119" w:rsidRPr="006D4CE8">
        <w:rPr>
          <w:rFonts w:ascii="Arial" w:hAnsi="Arial" w:cs="Arial"/>
          <w:sz w:val="24"/>
          <w:szCs w:val="24"/>
        </w:rPr>
        <w:t xml:space="preserve"> out or not respon</w:t>
      </w:r>
      <w:r w:rsidR="00A643D9" w:rsidRPr="006D4CE8">
        <w:rPr>
          <w:rFonts w:ascii="Arial" w:hAnsi="Arial" w:cs="Arial"/>
          <w:sz w:val="24"/>
          <w:szCs w:val="24"/>
        </w:rPr>
        <w:t>ding</w:t>
      </w:r>
      <w:r w:rsidR="00033119" w:rsidRPr="006D4CE8">
        <w:rPr>
          <w:rFonts w:ascii="Arial" w:hAnsi="Arial" w:cs="Arial"/>
          <w:sz w:val="24"/>
          <w:szCs w:val="24"/>
        </w:rPr>
        <w:t xml:space="preserve"> within set timescale</w:t>
      </w:r>
      <w:r w:rsidR="00A643D9" w:rsidRPr="006D4CE8">
        <w:rPr>
          <w:rFonts w:ascii="Arial" w:hAnsi="Arial" w:cs="Arial"/>
          <w:sz w:val="24"/>
          <w:szCs w:val="24"/>
        </w:rPr>
        <w:t>s.</w:t>
      </w:r>
    </w:p>
    <w:p w14:paraId="0CBF4AE6" w14:textId="428A5C66" w:rsidR="00590BD4" w:rsidRDefault="0037433F" w:rsidP="00FA0F78">
      <w:pPr>
        <w:spacing w:after="240"/>
        <w:jc w:val="both"/>
        <w:rPr>
          <w:rFonts w:ascii="Arial" w:hAnsi="Arial" w:cs="Arial"/>
          <w:sz w:val="24"/>
          <w:szCs w:val="24"/>
        </w:rPr>
      </w:pPr>
      <w:r w:rsidRPr="006D4CE8">
        <w:rPr>
          <w:rFonts w:ascii="Arial" w:hAnsi="Arial" w:cs="Arial"/>
          <w:sz w:val="24"/>
          <w:szCs w:val="24"/>
        </w:rPr>
        <w:t>The detailed initial conversation provides comprehensive tailored advice to families</w:t>
      </w:r>
      <w:r w:rsidR="00C727FA" w:rsidRPr="006D4CE8">
        <w:rPr>
          <w:rFonts w:ascii="Arial" w:hAnsi="Arial" w:cs="Arial"/>
          <w:sz w:val="24"/>
          <w:szCs w:val="24"/>
        </w:rPr>
        <w:t>.</w:t>
      </w:r>
      <w:r w:rsidRPr="006D4CE8">
        <w:rPr>
          <w:rFonts w:ascii="Arial" w:hAnsi="Arial" w:cs="Arial"/>
          <w:sz w:val="24"/>
          <w:szCs w:val="24"/>
        </w:rPr>
        <w:t xml:space="preserve"> </w:t>
      </w:r>
      <w:r w:rsidR="00C727FA" w:rsidRPr="006D4CE8">
        <w:rPr>
          <w:rFonts w:ascii="Arial" w:hAnsi="Arial" w:cs="Arial"/>
          <w:sz w:val="24"/>
          <w:szCs w:val="24"/>
        </w:rPr>
        <w:t>F</w:t>
      </w:r>
      <w:r w:rsidRPr="006D4CE8">
        <w:rPr>
          <w:rFonts w:ascii="Arial" w:hAnsi="Arial" w:cs="Arial"/>
          <w:sz w:val="24"/>
          <w:szCs w:val="24"/>
        </w:rPr>
        <w:t>ollowing this</w:t>
      </w:r>
      <w:r w:rsidR="00C727FA" w:rsidRPr="006D4CE8">
        <w:rPr>
          <w:rFonts w:ascii="Arial" w:hAnsi="Arial" w:cs="Arial"/>
          <w:sz w:val="24"/>
          <w:szCs w:val="24"/>
        </w:rPr>
        <w:t>,</w:t>
      </w:r>
      <w:r w:rsidRPr="006D4CE8">
        <w:rPr>
          <w:rFonts w:ascii="Arial" w:hAnsi="Arial" w:cs="Arial"/>
          <w:sz w:val="24"/>
          <w:szCs w:val="24"/>
        </w:rPr>
        <w:t xml:space="preserve"> the majority decide that they do not feel it is necessary for them to progress to a full social care assessment as they are now aware of the wider support they can access without the need for an assessment. This is then recorded as EHC social care advice.</w:t>
      </w:r>
    </w:p>
    <w:p w14:paraId="0AFCF89E" w14:textId="77777777" w:rsidR="00DA2D42" w:rsidRDefault="00DA2D42" w:rsidP="00DA2D42">
      <w:pPr>
        <w:pStyle w:val="Heading2"/>
        <w:jc w:val="both"/>
        <w:rPr>
          <w:rFonts w:ascii="Arial" w:hAnsi="Arial" w:cs="Arial"/>
          <w:sz w:val="24"/>
          <w:szCs w:val="24"/>
        </w:rPr>
      </w:pPr>
      <w:r w:rsidRPr="00516C27">
        <w:rPr>
          <w:rFonts w:ascii="Arial" w:hAnsi="Arial" w:cs="Arial"/>
          <w:sz w:val="24"/>
          <w:szCs w:val="24"/>
        </w:rPr>
        <w:t xml:space="preserve">DfE </w:t>
      </w:r>
      <w:r>
        <w:rPr>
          <w:rFonts w:ascii="Arial" w:hAnsi="Arial" w:cs="Arial"/>
          <w:sz w:val="24"/>
          <w:szCs w:val="24"/>
        </w:rPr>
        <w:t>Short Break</w:t>
      </w:r>
      <w:r w:rsidRPr="00516C27">
        <w:rPr>
          <w:rFonts w:ascii="Arial" w:hAnsi="Arial" w:cs="Arial"/>
          <w:sz w:val="24"/>
          <w:szCs w:val="24"/>
        </w:rPr>
        <w:t xml:space="preserve"> Innovation Programme</w:t>
      </w:r>
    </w:p>
    <w:p w14:paraId="25DA7461" w14:textId="77777777" w:rsidR="00DA2D42" w:rsidRDefault="00DA2D42" w:rsidP="00DA2D42"/>
    <w:p w14:paraId="7AE40F96" w14:textId="73B34649" w:rsidR="00070250" w:rsidRPr="00070250" w:rsidRDefault="00070250" w:rsidP="00070250">
      <w:pPr>
        <w:jc w:val="both"/>
        <w:rPr>
          <w:rFonts w:ascii="Arial" w:hAnsi="Arial" w:cs="Arial"/>
          <w:sz w:val="24"/>
          <w:szCs w:val="24"/>
        </w:rPr>
      </w:pPr>
      <w:r w:rsidRPr="00070250">
        <w:rPr>
          <w:rFonts w:ascii="Arial" w:hAnsi="Arial" w:cs="Arial"/>
          <w:sz w:val="24"/>
          <w:szCs w:val="24"/>
        </w:rPr>
        <w:t>Wakefield Council successfully secured Year Three funding from the Department for Education’s Short Breaks Innovation Programme, building on two previous years of successful delivery. This continued investment enabled the expansion of short breaks support for children and young people with SEND.</w:t>
      </w:r>
    </w:p>
    <w:p w14:paraId="1A36E78E" w14:textId="77777777" w:rsidR="00070250" w:rsidRPr="00070250" w:rsidRDefault="00070250" w:rsidP="00070250">
      <w:pPr>
        <w:jc w:val="both"/>
        <w:rPr>
          <w:rFonts w:ascii="Arial" w:hAnsi="Arial" w:cs="Arial"/>
          <w:sz w:val="24"/>
          <w:szCs w:val="24"/>
        </w:rPr>
      </w:pPr>
      <w:r w:rsidRPr="00070250">
        <w:rPr>
          <w:rFonts w:ascii="Arial" w:hAnsi="Arial" w:cs="Arial"/>
          <w:sz w:val="24"/>
          <w:szCs w:val="24"/>
        </w:rPr>
        <w:t>One notable initiative funded through this programme was the creation of a specialist group for home-educated young people with SEND, hosted in a nursing home in Pontefract. The group aimed to provide meaningful social opportunities for young people who may experience isolation due to not attending school. The nursing home setting offered a unique and enriching experience, fostering intergenerational interaction and community connection.</w:t>
      </w:r>
    </w:p>
    <w:p w14:paraId="475DE204" w14:textId="77777777" w:rsidR="00070250" w:rsidRPr="00070250" w:rsidRDefault="00070250" w:rsidP="00070250">
      <w:pPr>
        <w:jc w:val="both"/>
        <w:rPr>
          <w:rFonts w:ascii="Arial" w:hAnsi="Arial" w:cs="Arial"/>
          <w:sz w:val="24"/>
          <w:szCs w:val="24"/>
        </w:rPr>
      </w:pPr>
      <w:r w:rsidRPr="00070250">
        <w:rPr>
          <w:rFonts w:ascii="Arial" w:hAnsi="Arial" w:cs="Arial"/>
          <w:sz w:val="24"/>
          <w:szCs w:val="24"/>
        </w:rPr>
        <w:t>Due to space limitations, the group welcomed an average of 6–8 young people per week, engaging them in a wide range of activities including:</w:t>
      </w:r>
    </w:p>
    <w:p w14:paraId="77B48C77" w14:textId="77777777" w:rsidR="00070250" w:rsidRPr="00070250" w:rsidRDefault="00070250" w:rsidP="00070250">
      <w:pPr>
        <w:numPr>
          <w:ilvl w:val="0"/>
          <w:numId w:val="37"/>
        </w:numPr>
        <w:jc w:val="both"/>
        <w:rPr>
          <w:rFonts w:ascii="Arial" w:hAnsi="Arial" w:cs="Arial"/>
          <w:sz w:val="24"/>
          <w:szCs w:val="24"/>
        </w:rPr>
      </w:pPr>
      <w:r w:rsidRPr="00070250">
        <w:rPr>
          <w:rFonts w:ascii="Arial" w:hAnsi="Arial" w:cs="Arial"/>
          <w:sz w:val="24"/>
          <w:szCs w:val="24"/>
        </w:rPr>
        <w:t>Animal encounters with reptiles and birds of prey</w:t>
      </w:r>
    </w:p>
    <w:p w14:paraId="647DA957" w14:textId="77777777" w:rsidR="00070250" w:rsidRPr="00070250" w:rsidRDefault="00070250" w:rsidP="00070250">
      <w:pPr>
        <w:numPr>
          <w:ilvl w:val="0"/>
          <w:numId w:val="37"/>
        </w:numPr>
        <w:jc w:val="both"/>
        <w:rPr>
          <w:rFonts w:ascii="Arial" w:hAnsi="Arial" w:cs="Arial"/>
          <w:sz w:val="24"/>
          <w:szCs w:val="24"/>
        </w:rPr>
      </w:pPr>
      <w:r w:rsidRPr="00070250">
        <w:rPr>
          <w:rFonts w:ascii="Arial" w:hAnsi="Arial" w:cs="Arial"/>
          <w:sz w:val="24"/>
          <w:szCs w:val="24"/>
        </w:rPr>
        <w:t>Circus skills workshops</w:t>
      </w:r>
    </w:p>
    <w:p w14:paraId="43D64F0A" w14:textId="77777777" w:rsidR="00070250" w:rsidRPr="00070250" w:rsidRDefault="00070250" w:rsidP="00070250">
      <w:pPr>
        <w:numPr>
          <w:ilvl w:val="0"/>
          <w:numId w:val="37"/>
        </w:numPr>
        <w:jc w:val="both"/>
        <w:rPr>
          <w:rFonts w:ascii="Arial" w:hAnsi="Arial" w:cs="Arial"/>
          <w:sz w:val="24"/>
          <w:szCs w:val="24"/>
        </w:rPr>
      </w:pPr>
      <w:r w:rsidRPr="00070250">
        <w:rPr>
          <w:rFonts w:ascii="Arial" w:hAnsi="Arial" w:cs="Arial"/>
          <w:sz w:val="24"/>
          <w:szCs w:val="24"/>
        </w:rPr>
        <w:t>African drumming sessions</w:t>
      </w:r>
    </w:p>
    <w:p w14:paraId="0FA303B5" w14:textId="77777777" w:rsidR="00070250" w:rsidRPr="00070250" w:rsidRDefault="00070250" w:rsidP="00070250">
      <w:pPr>
        <w:numPr>
          <w:ilvl w:val="0"/>
          <w:numId w:val="37"/>
        </w:numPr>
        <w:jc w:val="both"/>
        <w:rPr>
          <w:rFonts w:ascii="Arial" w:hAnsi="Arial" w:cs="Arial"/>
          <w:sz w:val="24"/>
          <w:szCs w:val="24"/>
        </w:rPr>
      </w:pPr>
      <w:r w:rsidRPr="00070250">
        <w:rPr>
          <w:rFonts w:ascii="Arial" w:hAnsi="Arial" w:cs="Arial"/>
          <w:sz w:val="24"/>
          <w:szCs w:val="24"/>
        </w:rPr>
        <w:t>Cooking and arts &amp; crafts</w:t>
      </w:r>
    </w:p>
    <w:p w14:paraId="7BD1FEC2" w14:textId="77777777" w:rsidR="00070250" w:rsidRPr="00070250" w:rsidRDefault="00070250" w:rsidP="00070250">
      <w:pPr>
        <w:numPr>
          <w:ilvl w:val="0"/>
          <w:numId w:val="37"/>
        </w:numPr>
        <w:jc w:val="both"/>
        <w:rPr>
          <w:rFonts w:ascii="Arial" w:hAnsi="Arial" w:cs="Arial"/>
          <w:sz w:val="24"/>
          <w:szCs w:val="24"/>
        </w:rPr>
      </w:pPr>
      <w:r w:rsidRPr="00070250">
        <w:rPr>
          <w:rFonts w:ascii="Arial" w:hAnsi="Arial" w:cs="Arial"/>
          <w:sz w:val="24"/>
          <w:szCs w:val="24"/>
        </w:rPr>
        <w:lastRenderedPageBreak/>
        <w:t>A six-week course at the local Fire Station covering basic first aid and firefighter skills</w:t>
      </w:r>
    </w:p>
    <w:p w14:paraId="422747AC" w14:textId="77777777" w:rsidR="00070250" w:rsidRPr="00070250" w:rsidRDefault="00070250" w:rsidP="00070250">
      <w:pPr>
        <w:jc w:val="both"/>
        <w:rPr>
          <w:rFonts w:ascii="Arial" w:hAnsi="Arial" w:cs="Arial"/>
          <w:sz w:val="24"/>
          <w:szCs w:val="24"/>
        </w:rPr>
      </w:pPr>
      <w:r w:rsidRPr="00070250">
        <w:rPr>
          <w:rFonts w:ascii="Arial" w:hAnsi="Arial" w:cs="Arial"/>
          <w:sz w:val="24"/>
          <w:szCs w:val="24"/>
        </w:rPr>
        <w:t>Feedback from young people, their families, and nursing home residents was overwhelmingly positive. The project helped participants build confidence, develop social skills, and form friendships with peers who share similar experiences. Importantly, it also supported progress toward re-engagement with formal education.</w:t>
      </w:r>
    </w:p>
    <w:p w14:paraId="48C1D837" w14:textId="77777777" w:rsidR="0052025A" w:rsidRPr="006F59C2" w:rsidRDefault="0052025A" w:rsidP="0052025A">
      <w:pPr>
        <w:pStyle w:val="Heading2"/>
        <w:spacing w:after="240"/>
        <w:jc w:val="both"/>
        <w:rPr>
          <w:rFonts w:ascii="Arial" w:hAnsi="Arial" w:cs="Arial"/>
          <w:sz w:val="24"/>
          <w:szCs w:val="24"/>
        </w:rPr>
      </w:pPr>
      <w:r>
        <w:rPr>
          <w:rFonts w:ascii="Arial" w:hAnsi="Arial" w:cs="Arial"/>
          <w:sz w:val="24"/>
          <w:szCs w:val="24"/>
        </w:rPr>
        <w:t>Short Breaks Survey</w:t>
      </w:r>
    </w:p>
    <w:p w14:paraId="03EA44F6" w14:textId="75600278" w:rsidR="006B502F" w:rsidRPr="006B502F" w:rsidRDefault="006B502F" w:rsidP="006B502F">
      <w:pPr>
        <w:spacing w:after="240"/>
        <w:jc w:val="both"/>
        <w:rPr>
          <w:rFonts w:ascii="Arial" w:hAnsi="Arial" w:cs="Arial"/>
          <w:sz w:val="24"/>
          <w:szCs w:val="24"/>
        </w:rPr>
      </w:pPr>
      <w:r>
        <w:rPr>
          <w:rFonts w:ascii="Arial" w:hAnsi="Arial" w:cs="Arial"/>
          <w:sz w:val="24"/>
          <w:szCs w:val="24"/>
        </w:rPr>
        <w:t>In autumn 2024, t</w:t>
      </w:r>
      <w:r w:rsidRPr="006B502F">
        <w:rPr>
          <w:rFonts w:ascii="Arial" w:hAnsi="Arial" w:cs="Arial"/>
          <w:sz w:val="24"/>
          <w:szCs w:val="24"/>
        </w:rPr>
        <w:t>he Specialist Short Breaks Team conducted a survey to gather feedback from families accessing short breaks. The aim was to better understand their experiences and identify areas for improvement across the service.</w:t>
      </w:r>
    </w:p>
    <w:p w14:paraId="4D643BED" w14:textId="77777777" w:rsidR="006B502F" w:rsidRPr="006B502F" w:rsidRDefault="006B502F" w:rsidP="006B502F">
      <w:pPr>
        <w:spacing w:after="240"/>
        <w:jc w:val="both"/>
        <w:rPr>
          <w:rFonts w:ascii="Arial" w:hAnsi="Arial" w:cs="Arial"/>
          <w:sz w:val="24"/>
          <w:szCs w:val="24"/>
        </w:rPr>
      </w:pPr>
      <w:r w:rsidRPr="006B502F">
        <w:rPr>
          <w:rFonts w:ascii="Arial" w:hAnsi="Arial" w:cs="Arial"/>
          <w:sz w:val="24"/>
          <w:szCs w:val="24"/>
        </w:rPr>
        <w:t>Insights from the survey were used to inform targeted actions, including:</w:t>
      </w:r>
    </w:p>
    <w:p w14:paraId="195BDF08" w14:textId="77777777" w:rsidR="006B502F" w:rsidRPr="006B502F" w:rsidRDefault="006B502F" w:rsidP="006B502F">
      <w:pPr>
        <w:numPr>
          <w:ilvl w:val="0"/>
          <w:numId w:val="36"/>
        </w:numPr>
        <w:spacing w:after="240"/>
        <w:jc w:val="both"/>
        <w:rPr>
          <w:rFonts w:ascii="Arial" w:hAnsi="Arial" w:cs="Arial"/>
          <w:sz w:val="24"/>
          <w:szCs w:val="24"/>
        </w:rPr>
      </w:pPr>
      <w:r w:rsidRPr="006B502F">
        <w:rPr>
          <w:rFonts w:ascii="Arial" w:hAnsi="Arial" w:cs="Arial"/>
          <w:sz w:val="24"/>
          <w:szCs w:val="24"/>
        </w:rPr>
        <w:t>Holiday club providers were asked to produce an introductory leaflet about their group to share with families of newly awarded children and young people, helping to ease transitions and build familiarity.</w:t>
      </w:r>
    </w:p>
    <w:p w14:paraId="7487E7A8" w14:textId="77777777" w:rsidR="006B502F" w:rsidRPr="006B502F" w:rsidRDefault="006B502F" w:rsidP="006B502F">
      <w:pPr>
        <w:numPr>
          <w:ilvl w:val="0"/>
          <w:numId w:val="36"/>
        </w:numPr>
        <w:spacing w:after="240"/>
        <w:jc w:val="both"/>
        <w:rPr>
          <w:rFonts w:ascii="Arial" w:hAnsi="Arial" w:cs="Arial"/>
          <w:sz w:val="24"/>
          <w:szCs w:val="24"/>
        </w:rPr>
      </w:pPr>
      <w:r w:rsidRPr="006B502F">
        <w:rPr>
          <w:rFonts w:ascii="Arial" w:hAnsi="Arial" w:cs="Arial"/>
          <w:sz w:val="24"/>
          <w:szCs w:val="24"/>
        </w:rPr>
        <w:t>Providers were also asked to complete a daily activity log for children and young people using WMDC transport, giving parents a summary of their child’s day, including activities and events.</w:t>
      </w:r>
    </w:p>
    <w:p w14:paraId="1CCF0940" w14:textId="77777777" w:rsidR="006B502F" w:rsidRPr="006B502F" w:rsidRDefault="006B502F" w:rsidP="006B502F">
      <w:pPr>
        <w:numPr>
          <w:ilvl w:val="0"/>
          <w:numId w:val="36"/>
        </w:numPr>
        <w:spacing w:after="240"/>
        <w:jc w:val="both"/>
        <w:rPr>
          <w:rFonts w:ascii="Arial" w:hAnsi="Arial" w:cs="Arial"/>
          <w:sz w:val="24"/>
          <w:szCs w:val="24"/>
        </w:rPr>
      </w:pPr>
      <w:r w:rsidRPr="006B502F">
        <w:rPr>
          <w:rFonts w:ascii="Arial" w:hAnsi="Arial" w:cs="Arial"/>
          <w:sz w:val="24"/>
          <w:szCs w:val="24"/>
        </w:rPr>
        <w:t>Feedback on preferred activities was shared with providers, enabling them to tailor their programmes to better reflect the interests and preferences of children, young people, and their families.</w:t>
      </w:r>
    </w:p>
    <w:p w14:paraId="4DA2A169" w14:textId="4AE9F2BA" w:rsidR="006B502F" w:rsidRPr="006B502F" w:rsidRDefault="006B502F" w:rsidP="006B502F">
      <w:pPr>
        <w:spacing w:after="240"/>
        <w:jc w:val="both"/>
        <w:rPr>
          <w:rFonts w:ascii="Arial" w:hAnsi="Arial" w:cs="Arial"/>
          <w:sz w:val="24"/>
          <w:szCs w:val="24"/>
        </w:rPr>
      </w:pPr>
      <w:r w:rsidRPr="006B502F">
        <w:rPr>
          <w:rFonts w:ascii="Arial" w:hAnsi="Arial" w:cs="Arial"/>
          <w:sz w:val="24"/>
          <w:szCs w:val="24"/>
        </w:rPr>
        <w:t xml:space="preserve">A new survey is planned for the </w:t>
      </w:r>
      <w:r w:rsidR="008838FF">
        <w:rPr>
          <w:rFonts w:ascii="Arial" w:hAnsi="Arial" w:cs="Arial"/>
          <w:sz w:val="24"/>
          <w:szCs w:val="24"/>
        </w:rPr>
        <w:t>2025</w:t>
      </w:r>
      <w:r w:rsidRPr="006B502F">
        <w:rPr>
          <w:rFonts w:ascii="Arial" w:hAnsi="Arial" w:cs="Arial"/>
          <w:sz w:val="24"/>
          <w:szCs w:val="24"/>
        </w:rPr>
        <w:t xml:space="preserve"> to continue gathering valuable feedback and ensure services remain responsive to the needs of those who use them.</w:t>
      </w:r>
    </w:p>
    <w:p w14:paraId="009C1DDA" w14:textId="4F904361" w:rsidR="003B7CBE" w:rsidRPr="008838FF" w:rsidRDefault="00417937" w:rsidP="008838FF">
      <w:pPr>
        <w:pStyle w:val="Heading1"/>
        <w:jc w:val="both"/>
        <w:rPr>
          <w:rFonts w:ascii="Arial" w:hAnsi="Arial" w:cs="Arial"/>
        </w:rPr>
      </w:pPr>
      <w:r w:rsidRPr="00417937">
        <w:rPr>
          <w:rFonts w:ascii="Arial" w:hAnsi="Arial" w:cs="Arial"/>
        </w:rPr>
        <w:lastRenderedPageBreak/>
        <w:t>Future</w:t>
      </w:r>
      <w:r w:rsidR="0052025A">
        <w:rPr>
          <w:rFonts w:ascii="Arial" w:hAnsi="Arial" w:cs="Arial"/>
        </w:rPr>
        <w:t xml:space="preserve"> </w:t>
      </w:r>
      <w:r w:rsidRPr="00417937">
        <w:rPr>
          <w:rFonts w:ascii="Arial" w:hAnsi="Arial" w:cs="Arial"/>
        </w:rPr>
        <w:t>Plans</w:t>
      </w:r>
    </w:p>
    <w:p w14:paraId="70B84A34" w14:textId="48DDD0B2" w:rsidR="003B7CBE" w:rsidRPr="003B7CBE" w:rsidRDefault="003B7CBE" w:rsidP="003B7CBE">
      <w:pPr>
        <w:pStyle w:val="Heading2"/>
        <w:spacing w:after="240"/>
        <w:jc w:val="both"/>
        <w:rPr>
          <w:rFonts w:ascii="Arial" w:hAnsi="Arial" w:cs="Arial"/>
          <w:color w:val="auto"/>
          <w:sz w:val="24"/>
          <w:szCs w:val="24"/>
        </w:rPr>
      </w:pPr>
      <w:r w:rsidRPr="003B7CBE">
        <w:rPr>
          <w:rFonts w:ascii="Arial" w:hAnsi="Arial" w:cs="Arial"/>
          <w:color w:val="auto"/>
          <w:sz w:val="24"/>
          <w:szCs w:val="24"/>
        </w:rPr>
        <w:t>Wakefield is continuing to enhance its short breaks offer for children and young people with SEND through a number of key developments:</w:t>
      </w:r>
    </w:p>
    <w:p w14:paraId="6903B362" w14:textId="44D66C81" w:rsidR="003B7CBE" w:rsidRPr="003B7CBE" w:rsidRDefault="003B7CBE" w:rsidP="003B7CBE">
      <w:pPr>
        <w:pStyle w:val="Heading2"/>
        <w:numPr>
          <w:ilvl w:val="0"/>
          <w:numId w:val="35"/>
        </w:numPr>
        <w:spacing w:after="240"/>
        <w:jc w:val="both"/>
        <w:rPr>
          <w:rFonts w:ascii="Arial" w:hAnsi="Arial" w:cs="Arial"/>
          <w:color w:val="auto"/>
          <w:sz w:val="24"/>
          <w:szCs w:val="24"/>
        </w:rPr>
      </w:pPr>
      <w:r w:rsidRPr="003B7CBE">
        <w:rPr>
          <w:rFonts w:ascii="Arial" w:hAnsi="Arial" w:cs="Arial"/>
          <w:color w:val="auto"/>
          <w:sz w:val="24"/>
          <w:szCs w:val="24"/>
        </w:rPr>
        <w:t xml:space="preserve">A holiday club service, previously delivered internally, will now be operated by an external provider. To ensure continuity for children and young people, the service will continue to run from the same building and </w:t>
      </w:r>
      <w:r w:rsidR="00EF6EB6">
        <w:rPr>
          <w:rFonts w:ascii="Arial" w:hAnsi="Arial" w:cs="Arial"/>
          <w:color w:val="auto"/>
          <w:sz w:val="24"/>
          <w:szCs w:val="24"/>
        </w:rPr>
        <w:t>adopt a similar model of delivery</w:t>
      </w:r>
      <w:r w:rsidRPr="003B7CBE">
        <w:rPr>
          <w:rFonts w:ascii="Arial" w:hAnsi="Arial" w:cs="Arial"/>
          <w:color w:val="auto"/>
          <w:sz w:val="24"/>
          <w:szCs w:val="24"/>
        </w:rPr>
        <w:t>.</w:t>
      </w:r>
    </w:p>
    <w:p w14:paraId="4E05B89A" w14:textId="77777777" w:rsidR="003B7CBE" w:rsidRPr="003B7CBE" w:rsidRDefault="003B7CBE" w:rsidP="003B7CBE">
      <w:pPr>
        <w:pStyle w:val="Heading2"/>
        <w:numPr>
          <w:ilvl w:val="0"/>
          <w:numId w:val="35"/>
        </w:numPr>
        <w:spacing w:after="240"/>
        <w:jc w:val="both"/>
        <w:rPr>
          <w:rFonts w:ascii="Arial" w:hAnsi="Arial" w:cs="Arial"/>
          <w:color w:val="auto"/>
          <w:sz w:val="24"/>
          <w:szCs w:val="24"/>
        </w:rPr>
      </w:pPr>
      <w:r w:rsidRPr="003B7CBE">
        <w:rPr>
          <w:rFonts w:ascii="Arial" w:hAnsi="Arial" w:cs="Arial"/>
          <w:color w:val="auto"/>
          <w:sz w:val="24"/>
          <w:szCs w:val="24"/>
        </w:rPr>
        <w:t>We are expanding our term-time group provision by increasing the number of places available through current providers who deliver weekend groups, helping to meet growing demand.</w:t>
      </w:r>
    </w:p>
    <w:p w14:paraId="4C87CB67" w14:textId="77777777" w:rsidR="003B7CBE" w:rsidRDefault="003B7CBE" w:rsidP="003B7CBE">
      <w:pPr>
        <w:pStyle w:val="Heading2"/>
        <w:numPr>
          <w:ilvl w:val="0"/>
          <w:numId w:val="35"/>
        </w:numPr>
        <w:spacing w:after="240"/>
        <w:jc w:val="both"/>
        <w:rPr>
          <w:rFonts w:ascii="Arial" w:hAnsi="Arial" w:cs="Arial"/>
          <w:color w:val="auto"/>
          <w:sz w:val="24"/>
          <w:szCs w:val="24"/>
        </w:rPr>
      </w:pPr>
      <w:r w:rsidRPr="003B7CBE">
        <w:rPr>
          <w:rFonts w:ascii="Arial" w:hAnsi="Arial" w:cs="Arial"/>
          <w:color w:val="auto"/>
          <w:sz w:val="24"/>
          <w:szCs w:val="24"/>
        </w:rPr>
        <w:t>In partnership with Mid Yorkshire Health, we are working to strengthen the capacity of our short breaks providers by offering medical support and training, enabling them to better meet the complex needs of children and young people.</w:t>
      </w:r>
    </w:p>
    <w:p w14:paraId="151E48E3" w14:textId="027DDDB4" w:rsidR="00DD05DA" w:rsidRPr="00955E8D" w:rsidRDefault="004A159F" w:rsidP="004A159F">
      <w:pPr>
        <w:pStyle w:val="ListParagraph"/>
        <w:numPr>
          <w:ilvl w:val="0"/>
          <w:numId w:val="38"/>
        </w:numPr>
        <w:rPr>
          <w:rFonts w:ascii="Arial" w:hAnsi="Arial" w:cs="Arial"/>
          <w:sz w:val="24"/>
          <w:szCs w:val="24"/>
        </w:rPr>
      </w:pPr>
      <w:r w:rsidRPr="00955E8D">
        <w:rPr>
          <w:rFonts w:ascii="Arial" w:hAnsi="Arial" w:cs="Arial"/>
          <w:sz w:val="24"/>
          <w:szCs w:val="24"/>
        </w:rPr>
        <w:t xml:space="preserve">Within the Short Breaks Team, data management </w:t>
      </w:r>
      <w:r w:rsidR="00DF230A">
        <w:rPr>
          <w:rFonts w:ascii="Arial" w:hAnsi="Arial" w:cs="Arial"/>
          <w:sz w:val="24"/>
          <w:szCs w:val="24"/>
        </w:rPr>
        <w:t>processes</w:t>
      </w:r>
      <w:r w:rsidRPr="00955E8D">
        <w:rPr>
          <w:rFonts w:ascii="Arial" w:hAnsi="Arial" w:cs="Arial"/>
          <w:sz w:val="24"/>
          <w:szCs w:val="24"/>
        </w:rPr>
        <w:t xml:space="preserve"> are being reviewed and </w:t>
      </w:r>
      <w:r w:rsidR="00955E8D" w:rsidRPr="00955E8D">
        <w:rPr>
          <w:rFonts w:ascii="Arial" w:hAnsi="Arial" w:cs="Arial"/>
          <w:sz w:val="24"/>
          <w:szCs w:val="24"/>
        </w:rPr>
        <w:t>updated to digital systems to provide more efficient, timely and organised support</w:t>
      </w:r>
      <w:r w:rsidR="00955E8D">
        <w:rPr>
          <w:rFonts w:ascii="Arial" w:hAnsi="Arial" w:cs="Arial"/>
          <w:sz w:val="24"/>
          <w:szCs w:val="24"/>
        </w:rPr>
        <w:t>.</w:t>
      </w:r>
    </w:p>
    <w:p w14:paraId="109317FF" w14:textId="79E56F47" w:rsidR="003B7CBE" w:rsidRDefault="003B7CBE" w:rsidP="003B7CBE">
      <w:pPr>
        <w:pStyle w:val="Heading2"/>
        <w:numPr>
          <w:ilvl w:val="0"/>
          <w:numId w:val="35"/>
        </w:numPr>
        <w:spacing w:after="240"/>
        <w:jc w:val="both"/>
        <w:rPr>
          <w:rFonts w:ascii="Arial" w:hAnsi="Arial" w:cs="Arial"/>
          <w:color w:val="auto"/>
          <w:sz w:val="24"/>
          <w:szCs w:val="24"/>
        </w:rPr>
      </w:pPr>
      <w:r w:rsidRPr="003B7CBE">
        <w:rPr>
          <w:rFonts w:ascii="Arial" w:hAnsi="Arial" w:cs="Arial"/>
          <w:color w:val="auto"/>
          <w:sz w:val="24"/>
          <w:szCs w:val="24"/>
        </w:rPr>
        <w:t>A funding bid for Summer 2025 </w:t>
      </w:r>
      <w:r w:rsidR="007B1801">
        <w:rPr>
          <w:rFonts w:ascii="Arial" w:hAnsi="Arial" w:cs="Arial"/>
          <w:color w:val="auto"/>
          <w:sz w:val="24"/>
          <w:szCs w:val="24"/>
        </w:rPr>
        <w:t>w</w:t>
      </w:r>
      <w:r w:rsidRPr="003B7CBE">
        <w:rPr>
          <w:rFonts w:ascii="Arial" w:hAnsi="Arial" w:cs="Arial"/>
          <w:color w:val="auto"/>
          <w:sz w:val="24"/>
          <w:szCs w:val="24"/>
        </w:rPr>
        <w:t>as submitted to support the continued delivery of a diverse range of short breaks, ensuring both targeted and specialist provision is available during the school holidays.</w:t>
      </w:r>
    </w:p>
    <w:p w14:paraId="06FAC3A3" w14:textId="77777777" w:rsidR="00DD05DA" w:rsidRPr="00DD05DA" w:rsidRDefault="00DD05DA" w:rsidP="00DD05DA"/>
    <w:p w14:paraId="53CA11BC" w14:textId="0CB8BA4F" w:rsidR="0052025A" w:rsidRPr="00E84E36" w:rsidRDefault="0052025A" w:rsidP="003B7CBE">
      <w:pPr>
        <w:pStyle w:val="Heading2"/>
        <w:spacing w:after="240"/>
        <w:jc w:val="both"/>
        <w:rPr>
          <w:rFonts w:ascii="Arial" w:hAnsi="Arial" w:cs="Arial"/>
          <w:sz w:val="24"/>
          <w:szCs w:val="24"/>
        </w:rPr>
      </w:pPr>
    </w:p>
    <w:p w14:paraId="258C0C39" w14:textId="7FEF17B3" w:rsidR="00F369F9" w:rsidRPr="001D02F1" w:rsidRDefault="00F369F9" w:rsidP="00307B79">
      <w:pPr>
        <w:pStyle w:val="NormalWeb"/>
        <w:spacing w:before="240" w:beforeAutospacing="0"/>
        <w:jc w:val="both"/>
        <w:rPr>
          <w:rFonts w:ascii="Arial" w:hAnsi="Arial" w:cs="Arial"/>
          <w:color w:val="EE0000"/>
        </w:rPr>
      </w:pPr>
    </w:p>
    <w:sectPr w:rsidR="00F369F9" w:rsidRPr="001D02F1" w:rsidSect="001051C9">
      <w:footerReference w:type="default" r:id="rId19"/>
      <w:headerReference w:type="first" r:id="rId20"/>
      <w:pgSz w:w="11906" w:h="16838"/>
      <w:pgMar w:top="1440" w:right="1133" w:bottom="1440" w:left="1440" w:header="22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FEC7" w14:textId="77777777" w:rsidR="009A6F9A" w:rsidRDefault="009A6F9A" w:rsidP="00735567">
      <w:pPr>
        <w:spacing w:after="0" w:line="240" w:lineRule="auto"/>
      </w:pPr>
      <w:r>
        <w:separator/>
      </w:r>
    </w:p>
  </w:endnote>
  <w:endnote w:type="continuationSeparator" w:id="0">
    <w:p w14:paraId="30613581" w14:textId="77777777" w:rsidR="009A6F9A" w:rsidRDefault="009A6F9A" w:rsidP="00735567">
      <w:pPr>
        <w:spacing w:after="0" w:line="240" w:lineRule="auto"/>
      </w:pPr>
      <w:r>
        <w:continuationSeparator/>
      </w:r>
    </w:p>
  </w:endnote>
  <w:endnote w:type="continuationNotice" w:id="1">
    <w:p w14:paraId="0609761F" w14:textId="77777777" w:rsidR="009A6F9A" w:rsidRDefault="009A6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008134"/>
      <w:docPartObj>
        <w:docPartGallery w:val="Page Numbers (Bottom of Page)"/>
        <w:docPartUnique/>
      </w:docPartObj>
    </w:sdtPr>
    <w:sdtEndPr>
      <w:rPr>
        <w:rFonts w:ascii="Arial" w:hAnsi="Arial" w:cs="Arial"/>
        <w:noProof/>
        <w:sz w:val="22"/>
        <w:szCs w:val="22"/>
      </w:rPr>
    </w:sdtEndPr>
    <w:sdtContent>
      <w:p w14:paraId="1DA54D51" w14:textId="77777777" w:rsidR="00B45E7B" w:rsidRPr="00B45E7B" w:rsidRDefault="00B45E7B">
        <w:pPr>
          <w:pStyle w:val="Footer"/>
          <w:jc w:val="right"/>
          <w:rPr>
            <w:rFonts w:ascii="Arial" w:hAnsi="Arial" w:cs="Arial"/>
            <w:sz w:val="22"/>
            <w:szCs w:val="22"/>
          </w:rPr>
        </w:pPr>
        <w:r w:rsidRPr="00B45E7B">
          <w:rPr>
            <w:rFonts w:ascii="Arial" w:hAnsi="Arial" w:cs="Arial"/>
            <w:sz w:val="22"/>
            <w:szCs w:val="22"/>
          </w:rPr>
          <w:fldChar w:fldCharType="begin"/>
        </w:r>
        <w:r w:rsidRPr="00B45E7B">
          <w:rPr>
            <w:rFonts w:ascii="Arial" w:hAnsi="Arial" w:cs="Arial"/>
            <w:sz w:val="22"/>
            <w:szCs w:val="22"/>
          </w:rPr>
          <w:instrText xml:space="preserve"> PAGE   \* MERGEFORMAT </w:instrText>
        </w:r>
        <w:r w:rsidRPr="00B45E7B">
          <w:rPr>
            <w:rFonts w:ascii="Arial" w:hAnsi="Arial" w:cs="Arial"/>
            <w:sz w:val="22"/>
            <w:szCs w:val="22"/>
          </w:rPr>
          <w:fldChar w:fldCharType="separate"/>
        </w:r>
        <w:r w:rsidR="004B56E0">
          <w:rPr>
            <w:rFonts w:ascii="Arial" w:hAnsi="Arial" w:cs="Arial"/>
            <w:noProof/>
            <w:sz w:val="22"/>
            <w:szCs w:val="22"/>
          </w:rPr>
          <w:t>13</w:t>
        </w:r>
        <w:r w:rsidRPr="00B45E7B">
          <w:rPr>
            <w:rFonts w:ascii="Arial" w:hAnsi="Arial" w:cs="Arial"/>
            <w:noProof/>
            <w:sz w:val="22"/>
            <w:szCs w:val="22"/>
          </w:rPr>
          <w:fldChar w:fldCharType="end"/>
        </w:r>
      </w:p>
    </w:sdtContent>
  </w:sdt>
  <w:p w14:paraId="6993E0FC" w14:textId="77777777" w:rsidR="00B45E7B" w:rsidRDefault="00B4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A5D3" w14:textId="77777777" w:rsidR="009A6F9A" w:rsidRDefault="009A6F9A" w:rsidP="00735567">
      <w:pPr>
        <w:spacing w:after="0" w:line="240" w:lineRule="auto"/>
      </w:pPr>
      <w:r>
        <w:separator/>
      </w:r>
    </w:p>
  </w:footnote>
  <w:footnote w:type="continuationSeparator" w:id="0">
    <w:p w14:paraId="18A04217" w14:textId="77777777" w:rsidR="009A6F9A" w:rsidRDefault="009A6F9A" w:rsidP="00735567">
      <w:pPr>
        <w:spacing w:after="0" w:line="240" w:lineRule="auto"/>
      </w:pPr>
      <w:r>
        <w:continuationSeparator/>
      </w:r>
    </w:p>
  </w:footnote>
  <w:footnote w:type="continuationNotice" w:id="1">
    <w:p w14:paraId="3D68D9C5" w14:textId="77777777" w:rsidR="009A6F9A" w:rsidRDefault="009A6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A351" w14:textId="64E240F2" w:rsidR="00C8559D" w:rsidRDefault="009473ED">
    <w:pPr>
      <w:pStyle w:val="Header"/>
    </w:pPr>
    <w:r>
      <w:rPr>
        <w:noProof/>
        <w:lang w:eastAsia="en-GB"/>
      </w:rPr>
      <mc:AlternateContent>
        <mc:Choice Requires="wps">
          <w:drawing>
            <wp:anchor distT="45720" distB="45720" distL="114300" distR="114300" simplePos="0" relativeHeight="251658240" behindDoc="0" locked="0" layoutInCell="1" allowOverlap="1" wp14:anchorId="18F6A89B" wp14:editId="49AF08E4">
              <wp:simplePos x="0" y="0"/>
              <wp:positionH relativeFrom="page">
                <wp:align>right</wp:align>
              </wp:positionH>
              <wp:positionV relativeFrom="paragraph">
                <wp:posOffset>-144145</wp:posOffset>
              </wp:positionV>
              <wp:extent cx="7610475" cy="1352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0475" cy="1352550"/>
                      </a:xfrm>
                      <a:prstGeom prst="rect">
                        <a:avLst/>
                      </a:prstGeom>
                      <a:solidFill>
                        <a:srgbClr val="FFFFFF"/>
                      </a:solidFill>
                      <a:ln w="9525">
                        <a:noFill/>
                        <a:miter lim="800000"/>
                        <a:headEnd/>
                        <a:tailEnd/>
                      </a:ln>
                    </wps:spPr>
                    <wps:txbx>
                      <w:txbxContent>
                        <w:p w14:paraId="464FD83B" w14:textId="5BB3F2DD" w:rsidR="009473ED" w:rsidRDefault="009473ED" w:rsidP="003E7B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6A89B" id="_x0000_t202" coordsize="21600,21600" o:spt="202" path="m,l,21600r21600,l21600,xe">
              <v:stroke joinstyle="miter"/>
              <v:path gradientshapeok="t" o:connecttype="rect"/>
            </v:shapetype>
            <v:shape id="Text Box 2" o:spid="_x0000_s1027" type="#_x0000_t202" style="position:absolute;margin-left:548.05pt;margin-top:-11.35pt;width:599.25pt;height:106.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" stroked="f">
              <v:textbox>
                <w:txbxContent>
                  <w:p w14:paraId="464FD83B" w14:textId="5BB3F2DD" w:rsidR="009473ED" w:rsidRDefault="009473ED" w:rsidP="003E7B9B"/>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431"/>
    <w:multiLevelType w:val="multilevel"/>
    <w:tmpl w:val="14B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009AB"/>
    <w:multiLevelType w:val="hybridMultilevel"/>
    <w:tmpl w:val="4CE4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204DF"/>
    <w:multiLevelType w:val="multilevel"/>
    <w:tmpl w:val="17AA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056726"/>
    <w:multiLevelType w:val="hybridMultilevel"/>
    <w:tmpl w:val="C85A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B33CB"/>
    <w:multiLevelType w:val="hybridMultilevel"/>
    <w:tmpl w:val="7316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F6B0F"/>
    <w:multiLevelType w:val="multilevel"/>
    <w:tmpl w:val="D5B8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837C0"/>
    <w:multiLevelType w:val="multilevel"/>
    <w:tmpl w:val="ED6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B6F5C"/>
    <w:multiLevelType w:val="hybridMultilevel"/>
    <w:tmpl w:val="B2F0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8580E"/>
    <w:multiLevelType w:val="multilevel"/>
    <w:tmpl w:val="B60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B4761"/>
    <w:multiLevelType w:val="multilevel"/>
    <w:tmpl w:val="4A4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74CE7"/>
    <w:multiLevelType w:val="multilevel"/>
    <w:tmpl w:val="F0B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7A7A23"/>
    <w:multiLevelType w:val="hybridMultilevel"/>
    <w:tmpl w:val="A384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63140"/>
    <w:multiLevelType w:val="hybridMultilevel"/>
    <w:tmpl w:val="3964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41DDD"/>
    <w:multiLevelType w:val="hybridMultilevel"/>
    <w:tmpl w:val="D5E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A6923"/>
    <w:multiLevelType w:val="hybridMultilevel"/>
    <w:tmpl w:val="4AD6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05957"/>
    <w:multiLevelType w:val="hybridMultilevel"/>
    <w:tmpl w:val="6CC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A7101"/>
    <w:multiLevelType w:val="hybridMultilevel"/>
    <w:tmpl w:val="200A7180"/>
    <w:lvl w:ilvl="0" w:tplc="A26C793A">
      <w:numFmt w:val="bullet"/>
      <w:lvlText w:val=""/>
      <w:lvlJc w:val="left"/>
      <w:pPr>
        <w:ind w:left="1030" w:hanging="670"/>
      </w:pPr>
      <w:rPr>
        <w:rFonts w:ascii="Symbol" w:eastAsia="Aptos"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F086324"/>
    <w:multiLevelType w:val="hybridMultilevel"/>
    <w:tmpl w:val="44C2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D2676"/>
    <w:multiLevelType w:val="hybridMultilevel"/>
    <w:tmpl w:val="041A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96138"/>
    <w:multiLevelType w:val="hybridMultilevel"/>
    <w:tmpl w:val="CD44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527B6"/>
    <w:multiLevelType w:val="multilevel"/>
    <w:tmpl w:val="492E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C174A5"/>
    <w:multiLevelType w:val="hybridMultilevel"/>
    <w:tmpl w:val="2D72D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63D74"/>
    <w:multiLevelType w:val="hybridMultilevel"/>
    <w:tmpl w:val="819A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17A65"/>
    <w:multiLevelType w:val="hybridMultilevel"/>
    <w:tmpl w:val="8E9EEFB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4" w15:restartNumberingAfterBreak="0">
    <w:nsid w:val="553E639F"/>
    <w:multiLevelType w:val="hybridMultilevel"/>
    <w:tmpl w:val="2A0A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B1415"/>
    <w:multiLevelType w:val="multilevel"/>
    <w:tmpl w:val="5534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3D52D6"/>
    <w:multiLevelType w:val="hybridMultilevel"/>
    <w:tmpl w:val="6A20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12D0E"/>
    <w:multiLevelType w:val="hybridMultilevel"/>
    <w:tmpl w:val="44AC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977BF"/>
    <w:multiLevelType w:val="hybridMultilevel"/>
    <w:tmpl w:val="7244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B5DD8"/>
    <w:multiLevelType w:val="hybridMultilevel"/>
    <w:tmpl w:val="EF123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A60333D"/>
    <w:multiLevelType w:val="hybridMultilevel"/>
    <w:tmpl w:val="E48C4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E19E2"/>
    <w:multiLevelType w:val="hybridMultilevel"/>
    <w:tmpl w:val="6858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F15FF"/>
    <w:multiLevelType w:val="hybridMultilevel"/>
    <w:tmpl w:val="8312BDC6"/>
    <w:lvl w:ilvl="0" w:tplc="3BBAB86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FBE2944"/>
    <w:multiLevelType w:val="multilevel"/>
    <w:tmpl w:val="BF5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82E49"/>
    <w:multiLevelType w:val="hybridMultilevel"/>
    <w:tmpl w:val="D236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265"/>
    <w:multiLevelType w:val="multilevel"/>
    <w:tmpl w:val="FF3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842284"/>
    <w:multiLevelType w:val="hybridMultilevel"/>
    <w:tmpl w:val="C130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E4DEE"/>
    <w:multiLevelType w:val="hybridMultilevel"/>
    <w:tmpl w:val="C4C2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7459">
    <w:abstractNumId w:val="30"/>
  </w:num>
  <w:num w:numId="2" w16cid:durableId="378554917">
    <w:abstractNumId w:val="5"/>
  </w:num>
  <w:num w:numId="3" w16cid:durableId="198278218">
    <w:abstractNumId w:val="24"/>
  </w:num>
  <w:num w:numId="4" w16cid:durableId="1930842649">
    <w:abstractNumId w:val="26"/>
  </w:num>
  <w:num w:numId="5" w16cid:durableId="1376201041">
    <w:abstractNumId w:val="29"/>
  </w:num>
  <w:num w:numId="6" w16cid:durableId="399910211">
    <w:abstractNumId w:val="21"/>
  </w:num>
  <w:num w:numId="7" w16cid:durableId="649484926">
    <w:abstractNumId w:val="23"/>
  </w:num>
  <w:num w:numId="8" w16cid:durableId="1820219842">
    <w:abstractNumId w:val="31"/>
  </w:num>
  <w:num w:numId="9" w16cid:durableId="323095149">
    <w:abstractNumId w:val="22"/>
  </w:num>
  <w:num w:numId="10" w16cid:durableId="95832254">
    <w:abstractNumId w:val="28"/>
  </w:num>
  <w:num w:numId="11" w16cid:durableId="2006086160">
    <w:abstractNumId w:val="12"/>
  </w:num>
  <w:num w:numId="12" w16cid:durableId="1004238954">
    <w:abstractNumId w:val="4"/>
  </w:num>
  <w:num w:numId="13" w16cid:durableId="1767993254">
    <w:abstractNumId w:val="13"/>
  </w:num>
  <w:num w:numId="14" w16cid:durableId="75175518">
    <w:abstractNumId w:val="18"/>
  </w:num>
  <w:num w:numId="15" w16cid:durableId="1202475709">
    <w:abstractNumId w:val="17"/>
  </w:num>
  <w:num w:numId="16" w16cid:durableId="480928042">
    <w:abstractNumId w:val="7"/>
  </w:num>
  <w:num w:numId="17" w16cid:durableId="85345040">
    <w:abstractNumId w:val="32"/>
  </w:num>
  <w:num w:numId="18" w16cid:durableId="1822647796">
    <w:abstractNumId w:val="34"/>
  </w:num>
  <w:num w:numId="19" w16cid:durableId="775060418">
    <w:abstractNumId w:val="37"/>
  </w:num>
  <w:num w:numId="20" w16cid:durableId="2025285293">
    <w:abstractNumId w:val="14"/>
  </w:num>
  <w:num w:numId="21" w16cid:durableId="1441951932">
    <w:abstractNumId w:val="16"/>
  </w:num>
  <w:num w:numId="22" w16cid:durableId="1716616150">
    <w:abstractNumId w:val="10"/>
  </w:num>
  <w:num w:numId="23" w16cid:durableId="1493177282">
    <w:abstractNumId w:val="15"/>
  </w:num>
  <w:num w:numId="24" w16cid:durableId="38946075">
    <w:abstractNumId w:val="20"/>
  </w:num>
  <w:num w:numId="25" w16cid:durableId="604507234">
    <w:abstractNumId w:val="11"/>
  </w:num>
  <w:num w:numId="26" w16cid:durableId="699627438">
    <w:abstractNumId w:val="35"/>
  </w:num>
  <w:num w:numId="27" w16cid:durableId="1118523844">
    <w:abstractNumId w:val="1"/>
  </w:num>
  <w:num w:numId="28" w16cid:durableId="890847610">
    <w:abstractNumId w:val="33"/>
  </w:num>
  <w:num w:numId="29" w16cid:durableId="1547257515">
    <w:abstractNumId w:val="9"/>
  </w:num>
  <w:num w:numId="30" w16cid:durableId="1956987072">
    <w:abstractNumId w:val="19"/>
  </w:num>
  <w:num w:numId="31" w16cid:durableId="310208735">
    <w:abstractNumId w:val="6"/>
  </w:num>
  <w:num w:numId="32" w16cid:durableId="1628048553">
    <w:abstractNumId w:val="0"/>
  </w:num>
  <w:num w:numId="33" w16cid:durableId="1392465477">
    <w:abstractNumId w:val="27"/>
  </w:num>
  <w:num w:numId="34" w16cid:durableId="1145077217">
    <w:abstractNumId w:val="36"/>
  </w:num>
  <w:num w:numId="35" w16cid:durableId="341400478">
    <w:abstractNumId w:val="25"/>
  </w:num>
  <w:num w:numId="36" w16cid:durableId="373582714">
    <w:abstractNumId w:val="2"/>
  </w:num>
  <w:num w:numId="37" w16cid:durableId="1585919576">
    <w:abstractNumId w:val="8"/>
  </w:num>
  <w:num w:numId="38" w16cid:durableId="316038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32"/>
    <w:rsid w:val="00001732"/>
    <w:rsid w:val="00011E19"/>
    <w:rsid w:val="000215C0"/>
    <w:rsid w:val="00023CFD"/>
    <w:rsid w:val="00025DE6"/>
    <w:rsid w:val="00033119"/>
    <w:rsid w:val="00034141"/>
    <w:rsid w:val="000343C1"/>
    <w:rsid w:val="00036AB7"/>
    <w:rsid w:val="00036BFB"/>
    <w:rsid w:val="000378FD"/>
    <w:rsid w:val="000451C5"/>
    <w:rsid w:val="0004790F"/>
    <w:rsid w:val="00050799"/>
    <w:rsid w:val="00052199"/>
    <w:rsid w:val="00053E2D"/>
    <w:rsid w:val="00061908"/>
    <w:rsid w:val="00064116"/>
    <w:rsid w:val="00064235"/>
    <w:rsid w:val="00065DB6"/>
    <w:rsid w:val="00070250"/>
    <w:rsid w:val="00070506"/>
    <w:rsid w:val="000727A8"/>
    <w:rsid w:val="000748B1"/>
    <w:rsid w:val="00080E33"/>
    <w:rsid w:val="00082A5D"/>
    <w:rsid w:val="00094B71"/>
    <w:rsid w:val="000A0D66"/>
    <w:rsid w:val="000A1E24"/>
    <w:rsid w:val="000A3081"/>
    <w:rsid w:val="000A452C"/>
    <w:rsid w:val="000B1DC4"/>
    <w:rsid w:val="000B21F4"/>
    <w:rsid w:val="000B536B"/>
    <w:rsid w:val="000B6843"/>
    <w:rsid w:val="000B6AEF"/>
    <w:rsid w:val="000C2456"/>
    <w:rsid w:val="000C4DFF"/>
    <w:rsid w:val="000D248B"/>
    <w:rsid w:val="000D280F"/>
    <w:rsid w:val="000E27D7"/>
    <w:rsid w:val="000E3F73"/>
    <w:rsid w:val="000E4920"/>
    <w:rsid w:val="000F0D90"/>
    <w:rsid w:val="000F1E72"/>
    <w:rsid w:val="000F23DA"/>
    <w:rsid w:val="000F406B"/>
    <w:rsid w:val="000F575B"/>
    <w:rsid w:val="000F7E3F"/>
    <w:rsid w:val="00100A24"/>
    <w:rsid w:val="00102887"/>
    <w:rsid w:val="00103255"/>
    <w:rsid w:val="001051C9"/>
    <w:rsid w:val="001104CC"/>
    <w:rsid w:val="00112F70"/>
    <w:rsid w:val="00112F75"/>
    <w:rsid w:val="00113856"/>
    <w:rsid w:val="00114260"/>
    <w:rsid w:val="00115466"/>
    <w:rsid w:val="0012195A"/>
    <w:rsid w:val="00122ECE"/>
    <w:rsid w:val="00123174"/>
    <w:rsid w:val="00124C01"/>
    <w:rsid w:val="00127F33"/>
    <w:rsid w:val="00131082"/>
    <w:rsid w:val="00132939"/>
    <w:rsid w:val="00140CAE"/>
    <w:rsid w:val="00140EA9"/>
    <w:rsid w:val="00142220"/>
    <w:rsid w:val="0014325D"/>
    <w:rsid w:val="00146943"/>
    <w:rsid w:val="00152B95"/>
    <w:rsid w:val="00153FFE"/>
    <w:rsid w:val="00155FE5"/>
    <w:rsid w:val="0016167E"/>
    <w:rsid w:val="00161CF0"/>
    <w:rsid w:val="00167AD6"/>
    <w:rsid w:val="00167BAE"/>
    <w:rsid w:val="00170465"/>
    <w:rsid w:val="00172B29"/>
    <w:rsid w:val="00172CB7"/>
    <w:rsid w:val="00174175"/>
    <w:rsid w:val="001742DE"/>
    <w:rsid w:val="001744FF"/>
    <w:rsid w:val="001749DE"/>
    <w:rsid w:val="001801AA"/>
    <w:rsid w:val="0018099B"/>
    <w:rsid w:val="001814B8"/>
    <w:rsid w:val="00181645"/>
    <w:rsid w:val="0018492D"/>
    <w:rsid w:val="001859FE"/>
    <w:rsid w:val="001905F4"/>
    <w:rsid w:val="001910C4"/>
    <w:rsid w:val="001957AC"/>
    <w:rsid w:val="001A0C2E"/>
    <w:rsid w:val="001A2CB8"/>
    <w:rsid w:val="001B0546"/>
    <w:rsid w:val="001B0BDC"/>
    <w:rsid w:val="001B197F"/>
    <w:rsid w:val="001B52AE"/>
    <w:rsid w:val="001B7C26"/>
    <w:rsid w:val="001C10D5"/>
    <w:rsid w:val="001C1A5E"/>
    <w:rsid w:val="001C5F48"/>
    <w:rsid w:val="001C7978"/>
    <w:rsid w:val="001D02F1"/>
    <w:rsid w:val="001D436D"/>
    <w:rsid w:val="001D43BF"/>
    <w:rsid w:val="001D6AAD"/>
    <w:rsid w:val="001E3172"/>
    <w:rsid w:val="001E55FC"/>
    <w:rsid w:val="001E7357"/>
    <w:rsid w:val="001F0B29"/>
    <w:rsid w:val="001F1873"/>
    <w:rsid w:val="001F46A0"/>
    <w:rsid w:val="001F6213"/>
    <w:rsid w:val="002033ED"/>
    <w:rsid w:val="00203974"/>
    <w:rsid w:val="0020421C"/>
    <w:rsid w:val="00220317"/>
    <w:rsid w:val="00221469"/>
    <w:rsid w:val="00224C2C"/>
    <w:rsid w:val="00224CA1"/>
    <w:rsid w:val="00233AA4"/>
    <w:rsid w:val="00233BD9"/>
    <w:rsid w:val="00234E98"/>
    <w:rsid w:val="00236F38"/>
    <w:rsid w:val="00237E95"/>
    <w:rsid w:val="00246417"/>
    <w:rsid w:val="00257133"/>
    <w:rsid w:val="002572CB"/>
    <w:rsid w:val="00262574"/>
    <w:rsid w:val="0026396A"/>
    <w:rsid w:val="00266465"/>
    <w:rsid w:val="00266AA3"/>
    <w:rsid w:val="00267F26"/>
    <w:rsid w:val="00270ED1"/>
    <w:rsid w:val="002715E5"/>
    <w:rsid w:val="00271E66"/>
    <w:rsid w:val="0027663E"/>
    <w:rsid w:val="002816A4"/>
    <w:rsid w:val="00281DD8"/>
    <w:rsid w:val="002822B5"/>
    <w:rsid w:val="002822ED"/>
    <w:rsid w:val="00283F89"/>
    <w:rsid w:val="002902B9"/>
    <w:rsid w:val="002929A0"/>
    <w:rsid w:val="00292EFA"/>
    <w:rsid w:val="00293703"/>
    <w:rsid w:val="002952BC"/>
    <w:rsid w:val="002964C2"/>
    <w:rsid w:val="00296B40"/>
    <w:rsid w:val="00297445"/>
    <w:rsid w:val="002A0507"/>
    <w:rsid w:val="002A2AC0"/>
    <w:rsid w:val="002A3F7A"/>
    <w:rsid w:val="002A3F80"/>
    <w:rsid w:val="002A4172"/>
    <w:rsid w:val="002A6E84"/>
    <w:rsid w:val="002A7466"/>
    <w:rsid w:val="002B1048"/>
    <w:rsid w:val="002B350D"/>
    <w:rsid w:val="002B3796"/>
    <w:rsid w:val="002B6DED"/>
    <w:rsid w:val="002B7645"/>
    <w:rsid w:val="002B7C15"/>
    <w:rsid w:val="002B7FC6"/>
    <w:rsid w:val="002C22B4"/>
    <w:rsid w:val="002C52FA"/>
    <w:rsid w:val="002C5B7B"/>
    <w:rsid w:val="002C7550"/>
    <w:rsid w:val="002D3D79"/>
    <w:rsid w:val="002D489C"/>
    <w:rsid w:val="002E4FF3"/>
    <w:rsid w:val="002E535B"/>
    <w:rsid w:val="002F1EFB"/>
    <w:rsid w:val="002F2D9A"/>
    <w:rsid w:val="002F6062"/>
    <w:rsid w:val="003064E7"/>
    <w:rsid w:val="003077DE"/>
    <w:rsid w:val="00307B79"/>
    <w:rsid w:val="00310783"/>
    <w:rsid w:val="0031124D"/>
    <w:rsid w:val="00312DD0"/>
    <w:rsid w:val="003148DB"/>
    <w:rsid w:val="00315310"/>
    <w:rsid w:val="00317738"/>
    <w:rsid w:val="00323B3E"/>
    <w:rsid w:val="00326D88"/>
    <w:rsid w:val="00327DE6"/>
    <w:rsid w:val="00335150"/>
    <w:rsid w:val="0033645D"/>
    <w:rsid w:val="003374B6"/>
    <w:rsid w:val="00344321"/>
    <w:rsid w:val="0035036D"/>
    <w:rsid w:val="003526C6"/>
    <w:rsid w:val="00352A29"/>
    <w:rsid w:val="00354F41"/>
    <w:rsid w:val="0035512C"/>
    <w:rsid w:val="003556B3"/>
    <w:rsid w:val="00360EFA"/>
    <w:rsid w:val="00361F7D"/>
    <w:rsid w:val="003628AC"/>
    <w:rsid w:val="00362F9C"/>
    <w:rsid w:val="0036400D"/>
    <w:rsid w:val="00367777"/>
    <w:rsid w:val="00367C46"/>
    <w:rsid w:val="0037433F"/>
    <w:rsid w:val="00375D42"/>
    <w:rsid w:val="003770AE"/>
    <w:rsid w:val="00377F6C"/>
    <w:rsid w:val="0038099B"/>
    <w:rsid w:val="00380BD1"/>
    <w:rsid w:val="00383CE5"/>
    <w:rsid w:val="00386786"/>
    <w:rsid w:val="00391C5B"/>
    <w:rsid w:val="00392248"/>
    <w:rsid w:val="0039257D"/>
    <w:rsid w:val="00393100"/>
    <w:rsid w:val="003931E8"/>
    <w:rsid w:val="003932C9"/>
    <w:rsid w:val="00397EB7"/>
    <w:rsid w:val="003A0A3D"/>
    <w:rsid w:val="003A0EB9"/>
    <w:rsid w:val="003A0ECC"/>
    <w:rsid w:val="003B095C"/>
    <w:rsid w:val="003B129D"/>
    <w:rsid w:val="003B3881"/>
    <w:rsid w:val="003B651B"/>
    <w:rsid w:val="003B7040"/>
    <w:rsid w:val="003B7CBE"/>
    <w:rsid w:val="003C075F"/>
    <w:rsid w:val="003C3257"/>
    <w:rsid w:val="003C40CA"/>
    <w:rsid w:val="003C47B9"/>
    <w:rsid w:val="003C4815"/>
    <w:rsid w:val="003D3438"/>
    <w:rsid w:val="003D4460"/>
    <w:rsid w:val="003D7B9D"/>
    <w:rsid w:val="003D7FAB"/>
    <w:rsid w:val="003E0E9F"/>
    <w:rsid w:val="003E3FEA"/>
    <w:rsid w:val="003E465B"/>
    <w:rsid w:val="003E6D53"/>
    <w:rsid w:val="003E7B9B"/>
    <w:rsid w:val="00400104"/>
    <w:rsid w:val="00400471"/>
    <w:rsid w:val="00403D49"/>
    <w:rsid w:val="00404C6A"/>
    <w:rsid w:val="00405526"/>
    <w:rsid w:val="004067BA"/>
    <w:rsid w:val="0041045B"/>
    <w:rsid w:val="00411906"/>
    <w:rsid w:val="00411D58"/>
    <w:rsid w:val="0041257B"/>
    <w:rsid w:val="00413D47"/>
    <w:rsid w:val="0041450C"/>
    <w:rsid w:val="00417400"/>
    <w:rsid w:val="00417937"/>
    <w:rsid w:val="00420698"/>
    <w:rsid w:val="00420E7F"/>
    <w:rsid w:val="00422414"/>
    <w:rsid w:val="00425810"/>
    <w:rsid w:val="00425BA1"/>
    <w:rsid w:val="0042652F"/>
    <w:rsid w:val="00430990"/>
    <w:rsid w:val="00432FD3"/>
    <w:rsid w:val="00440525"/>
    <w:rsid w:val="004417EF"/>
    <w:rsid w:val="00444DC2"/>
    <w:rsid w:val="00447F63"/>
    <w:rsid w:val="004514FE"/>
    <w:rsid w:val="00453D30"/>
    <w:rsid w:val="00454BD8"/>
    <w:rsid w:val="004613BF"/>
    <w:rsid w:val="00462004"/>
    <w:rsid w:val="00463A18"/>
    <w:rsid w:val="00463A5A"/>
    <w:rsid w:val="004645C3"/>
    <w:rsid w:val="00471B2A"/>
    <w:rsid w:val="0047492E"/>
    <w:rsid w:val="00481383"/>
    <w:rsid w:val="00482C28"/>
    <w:rsid w:val="004861CB"/>
    <w:rsid w:val="004917D2"/>
    <w:rsid w:val="00493D50"/>
    <w:rsid w:val="00494BF6"/>
    <w:rsid w:val="004958BB"/>
    <w:rsid w:val="004963FF"/>
    <w:rsid w:val="004979C3"/>
    <w:rsid w:val="00497E17"/>
    <w:rsid w:val="004A00F8"/>
    <w:rsid w:val="004A159F"/>
    <w:rsid w:val="004A2F80"/>
    <w:rsid w:val="004B135E"/>
    <w:rsid w:val="004B1BD0"/>
    <w:rsid w:val="004B2343"/>
    <w:rsid w:val="004B2E86"/>
    <w:rsid w:val="004B56E0"/>
    <w:rsid w:val="004B6EC6"/>
    <w:rsid w:val="004C0D16"/>
    <w:rsid w:val="004C3E8C"/>
    <w:rsid w:val="004C713B"/>
    <w:rsid w:val="004D1B82"/>
    <w:rsid w:val="004D2C14"/>
    <w:rsid w:val="004D73DD"/>
    <w:rsid w:val="004D772B"/>
    <w:rsid w:val="004D7E9B"/>
    <w:rsid w:val="004E21FB"/>
    <w:rsid w:val="004E26B8"/>
    <w:rsid w:val="004E6A2A"/>
    <w:rsid w:val="004E77D2"/>
    <w:rsid w:val="004F0953"/>
    <w:rsid w:val="004F2761"/>
    <w:rsid w:val="004F4FE3"/>
    <w:rsid w:val="004F5FAD"/>
    <w:rsid w:val="005003F6"/>
    <w:rsid w:val="00501EE7"/>
    <w:rsid w:val="00504065"/>
    <w:rsid w:val="0050491C"/>
    <w:rsid w:val="005063CD"/>
    <w:rsid w:val="005066B4"/>
    <w:rsid w:val="0050685A"/>
    <w:rsid w:val="00506D19"/>
    <w:rsid w:val="005070AB"/>
    <w:rsid w:val="00507665"/>
    <w:rsid w:val="005105D3"/>
    <w:rsid w:val="00511B5A"/>
    <w:rsid w:val="00512D18"/>
    <w:rsid w:val="005130D2"/>
    <w:rsid w:val="0051509D"/>
    <w:rsid w:val="005160CB"/>
    <w:rsid w:val="00516416"/>
    <w:rsid w:val="00516C27"/>
    <w:rsid w:val="0052025A"/>
    <w:rsid w:val="00520B4E"/>
    <w:rsid w:val="00521096"/>
    <w:rsid w:val="00525C39"/>
    <w:rsid w:val="00526510"/>
    <w:rsid w:val="00543B58"/>
    <w:rsid w:val="00550A23"/>
    <w:rsid w:val="00560B18"/>
    <w:rsid w:val="00561712"/>
    <w:rsid w:val="005667F3"/>
    <w:rsid w:val="00571859"/>
    <w:rsid w:val="005719BA"/>
    <w:rsid w:val="00575714"/>
    <w:rsid w:val="00576E03"/>
    <w:rsid w:val="00580349"/>
    <w:rsid w:val="0058039A"/>
    <w:rsid w:val="00580B1A"/>
    <w:rsid w:val="005819F5"/>
    <w:rsid w:val="00584714"/>
    <w:rsid w:val="00586771"/>
    <w:rsid w:val="0058704A"/>
    <w:rsid w:val="00590BD4"/>
    <w:rsid w:val="00593F12"/>
    <w:rsid w:val="0059466C"/>
    <w:rsid w:val="00594ED9"/>
    <w:rsid w:val="005964A3"/>
    <w:rsid w:val="005A0EEF"/>
    <w:rsid w:val="005A106A"/>
    <w:rsid w:val="005A1481"/>
    <w:rsid w:val="005A1F9D"/>
    <w:rsid w:val="005A422F"/>
    <w:rsid w:val="005A4265"/>
    <w:rsid w:val="005A5AFE"/>
    <w:rsid w:val="005A6124"/>
    <w:rsid w:val="005A618B"/>
    <w:rsid w:val="005B241F"/>
    <w:rsid w:val="005B5488"/>
    <w:rsid w:val="005B6474"/>
    <w:rsid w:val="005B67C8"/>
    <w:rsid w:val="005B75C0"/>
    <w:rsid w:val="005C037A"/>
    <w:rsid w:val="005C5D14"/>
    <w:rsid w:val="005D4F6F"/>
    <w:rsid w:val="005E0560"/>
    <w:rsid w:val="005E2071"/>
    <w:rsid w:val="005E39BA"/>
    <w:rsid w:val="005E3E4D"/>
    <w:rsid w:val="005E5ADE"/>
    <w:rsid w:val="005E6F32"/>
    <w:rsid w:val="005F27C2"/>
    <w:rsid w:val="005F3556"/>
    <w:rsid w:val="005F41F0"/>
    <w:rsid w:val="005F59BA"/>
    <w:rsid w:val="005F6204"/>
    <w:rsid w:val="005F68E0"/>
    <w:rsid w:val="005F79E2"/>
    <w:rsid w:val="0060744F"/>
    <w:rsid w:val="00612E27"/>
    <w:rsid w:val="006144F4"/>
    <w:rsid w:val="00615F09"/>
    <w:rsid w:val="0061683E"/>
    <w:rsid w:val="006176A7"/>
    <w:rsid w:val="00624877"/>
    <w:rsid w:val="00627651"/>
    <w:rsid w:val="00630E78"/>
    <w:rsid w:val="0063323E"/>
    <w:rsid w:val="006346F9"/>
    <w:rsid w:val="00634865"/>
    <w:rsid w:val="006363D6"/>
    <w:rsid w:val="00640F8C"/>
    <w:rsid w:val="006433CD"/>
    <w:rsid w:val="006440F4"/>
    <w:rsid w:val="00645BD0"/>
    <w:rsid w:val="006467A4"/>
    <w:rsid w:val="00653BE3"/>
    <w:rsid w:val="00654092"/>
    <w:rsid w:val="00655235"/>
    <w:rsid w:val="00655ADB"/>
    <w:rsid w:val="00657677"/>
    <w:rsid w:val="006601D4"/>
    <w:rsid w:val="00663F49"/>
    <w:rsid w:val="006703ED"/>
    <w:rsid w:val="00671F20"/>
    <w:rsid w:val="00677DFF"/>
    <w:rsid w:val="006819E0"/>
    <w:rsid w:val="00683D6D"/>
    <w:rsid w:val="00684A1E"/>
    <w:rsid w:val="00685338"/>
    <w:rsid w:val="00691918"/>
    <w:rsid w:val="006923FD"/>
    <w:rsid w:val="00693640"/>
    <w:rsid w:val="006958D3"/>
    <w:rsid w:val="0069733D"/>
    <w:rsid w:val="006A1193"/>
    <w:rsid w:val="006A2730"/>
    <w:rsid w:val="006A4531"/>
    <w:rsid w:val="006B502F"/>
    <w:rsid w:val="006B50FB"/>
    <w:rsid w:val="006C0352"/>
    <w:rsid w:val="006C1137"/>
    <w:rsid w:val="006C2BB7"/>
    <w:rsid w:val="006C5845"/>
    <w:rsid w:val="006C7C0F"/>
    <w:rsid w:val="006D19CD"/>
    <w:rsid w:val="006D33D4"/>
    <w:rsid w:val="006D4CE8"/>
    <w:rsid w:val="006D763C"/>
    <w:rsid w:val="006E0334"/>
    <w:rsid w:val="006E0386"/>
    <w:rsid w:val="006E3D04"/>
    <w:rsid w:val="006E491D"/>
    <w:rsid w:val="006E5614"/>
    <w:rsid w:val="006F23C4"/>
    <w:rsid w:val="006F56AD"/>
    <w:rsid w:val="006F57E9"/>
    <w:rsid w:val="006F59C2"/>
    <w:rsid w:val="006F796C"/>
    <w:rsid w:val="0070026E"/>
    <w:rsid w:val="00701EA2"/>
    <w:rsid w:val="007029B6"/>
    <w:rsid w:val="007124A8"/>
    <w:rsid w:val="0071381C"/>
    <w:rsid w:val="00715321"/>
    <w:rsid w:val="0071626E"/>
    <w:rsid w:val="00716F07"/>
    <w:rsid w:val="00722A19"/>
    <w:rsid w:val="00726863"/>
    <w:rsid w:val="0073429A"/>
    <w:rsid w:val="00735567"/>
    <w:rsid w:val="00736357"/>
    <w:rsid w:val="0074144D"/>
    <w:rsid w:val="00742188"/>
    <w:rsid w:val="007427B2"/>
    <w:rsid w:val="00747013"/>
    <w:rsid w:val="00751789"/>
    <w:rsid w:val="00752AAF"/>
    <w:rsid w:val="00760FA8"/>
    <w:rsid w:val="00763465"/>
    <w:rsid w:val="007647D2"/>
    <w:rsid w:val="00766D25"/>
    <w:rsid w:val="00770D99"/>
    <w:rsid w:val="00771BBC"/>
    <w:rsid w:val="007732C2"/>
    <w:rsid w:val="0077407B"/>
    <w:rsid w:val="00782658"/>
    <w:rsid w:val="00786B1C"/>
    <w:rsid w:val="00791687"/>
    <w:rsid w:val="007937C8"/>
    <w:rsid w:val="00794789"/>
    <w:rsid w:val="007970AA"/>
    <w:rsid w:val="007A04FA"/>
    <w:rsid w:val="007B0886"/>
    <w:rsid w:val="007B1801"/>
    <w:rsid w:val="007B2859"/>
    <w:rsid w:val="007B6AFD"/>
    <w:rsid w:val="007B7514"/>
    <w:rsid w:val="007B78E5"/>
    <w:rsid w:val="007C023F"/>
    <w:rsid w:val="007C245D"/>
    <w:rsid w:val="007C288B"/>
    <w:rsid w:val="007C2924"/>
    <w:rsid w:val="007C3EEF"/>
    <w:rsid w:val="007D576A"/>
    <w:rsid w:val="007D5A06"/>
    <w:rsid w:val="007D62F3"/>
    <w:rsid w:val="007D7D55"/>
    <w:rsid w:val="007D7EE7"/>
    <w:rsid w:val="007E0B6A"/>
    <w:rsid w:val="007E0BD3"/>
    <w:rsid w:val="007E0CA6"/>
    <w:rsid w:val="007E1B61"/>
    <w:rsid w:val="007E2729"/>
    <w:rsid w:val="007F22D5"/>
    <w:rsid w:val="007F3F53"/>
    <w:rsid w:val="007F5A14"/>
    <w:rsid w:val="0080132E"/>
    <w:rsid w:val="008030CC"/>
    <w:rsid w:val="00806F6B"/>
    <w:rsid w:val="00810EFF"/>
    <w:rsid w:val="0081344E"/>
    <w:rsid w:val="00814ACA"/>
    <w:rsid w:val="00817351"/>
    <w:rsid w:val="00820124"/>
    <w:rsid w:val="00820A2D"/>
    <w:rsid w:val="00822D25"/>
    <w:rsid w:val="00823C65"/>
    <w:rsid w:val="00832058"/>
    <w:rsid w:val="0083247F"/>
    <w:rsid w:val="0083589A"/>
    <w:rsid w:val="00842A3C"/>
    <w:rsid w:val="00842BB1"/>
    <w:rsid w:val="00846742"/>
    <w:rsid w:val="00850DDB"/>
    <w:rsid w:val="00851F51"/>
    <w:rsid w:val="00860576"/>
    <w:rsid w:val="008611CF"/>
    <w:rsid w:val="00861456"/>
    <w:rsid w:val="008619CA"/>
    <w:rsid w:val="008634F4"/>
    <w:rsid w:val="00867E4B"/>
    <w:rsid w:val="00871F92"/>
    <w:rsid w:val="00872C9B"/>
    <w:rsid w:val="00874746"/>
    <w:rsid w:val="0087616A"/>
    <w:rsid w:val="00877D19"/>
    <w:rsid w:val="008838FF"/>
    <w:rsid w:val="00886BF2"/>
    <w:rsid w:val="008900FA"/>
    <w:rsid w:val="008961B4"/>
    <w:rsid w:val="008A0546"/>
    <w:rsid w:val="008A65B5"/>
    <w:rsid w:val="008A68F7"/>
    <w:rsid w:val="008B0011"/>
    <w:rsid w:val="008B0F47"/>
    <w:rsid w:val="008B161F"/>
    <w:rsid w:val="008B1B13"/>
    <w:rsid w:val="008B4528"/>
    <w:rsid w:val="008B45F7"/>
    <w:rsid w:val="008B5265"/>
    <w:rsid w:val="008B5A1B"/>
    <w:rsid w:val="008C2E45"/>
    <w:rsid w:val="008C373B"/>
    <w:rsid w:val="008D034C"/>
    <w:rsid w:val="008D0C96"/>
    <w:rsid w:val="008D1DDE"/>
    <w:rsid w:val="008D45D8"/>
    <w:rsid w:val="008E519C"/>
    <w:rsid w:val="008F0942"/>
    <w:rsid w:val="008F1B1B"/>
    <w:rsid w:val="008F36B3"/>
    <w:rsid w:val="008F58D0"/>
    <w:rsid w:val="00901B0B"/>
    <w:rsid w:val="0090466F"/>
    <w:rsid w:val="0090716F"/>
    <w:rsid w:val="00911EFF"/>
    <w:rsid w:val="00915513"/>
    <w:rsid w:val="009218B9"/>
    <w:rsid w:val="00921C36"/>
    <w:rsid w:val="0092232B"/>
    <w:rsid w:val="00923CEA"/>
    <w:rsid w:val="009265A3"/>
    <w:rsid w:val="00930C3D"/>
    <w:rsid w:val="00930F5D"/>
    <w:rsid w:val="009312C2"/>
    <w:rsid w:val="00931797"/>
    <w:rsid w:val="009317AF"/>
    <w:rsid w:val="00933815"/>
    <w:rsid w:val="0093597F"/>
    <w:rsid w:val="00935FCB"/>
    <w:rsid w:val="009473ED"/>
    <w:rsid w:val="00955E8D"/>
    <w:rsid w:val="009560D3"/>
    <w:rsid w:val="009576F0"/>
    <w:rsid w:val="009608DB"/>
    <w:rsid w:val="00962CEE"/>
    <w:rsid w:val="00962FB5"/>
    <w:rsid w:val="0096316C"/>
    <w:rsid w:val="0097363B"/>
    <w:rsid w:val="0097551D"/>
    <w:rsid w:val="00977DBE"/>
    <w:rsid w:val="009811D0"/>
    <w:rsid w:val="0099277B"/>
    <w:rsid w:val="009975DF"/>
    <w:rsid w:val="00997CF8"/>
    <w:rsid w:val="009A1631"/>
    <w:rsid w:val="009A1D0B"/>
    <w:rsid w:val="009A6F9A"/>
    <w:rsid w:val="009B000C"/>
    <w:rsid w:val="009B1524"/>
    <w:rsid w:val="009B3C52"/>
    <w:rsid w:val="009B5E21"/>
    <w:rsid w:val="009B6EDC"/>
    <w:rsid w:val="009B7BD7"/>
    <w:rsid w:val="009C090F"/>
    <w:rsid w:val="009C11BF"/>
    <w:rsid w:val="009C18F7"/>
    <w:rsid w:val="009C29A5"/>
    <w:rsid w:val="009D4B1C"/>
    <w:rsid w:val="009D4E00"/>
    <w:rsid w:val="009D7FD8"/>
    <w:rsid w:val="009E0B61"/>
    <w:rsid w:val="009E1DD3"/>
    <w:rsid w:val="009E2A50"/>
    <w:rsid w:val="009E77D8"/>
    <w:rsid w:val="009F3C47"/>
    <w:rsid w:val="00A00C4E"/>
    <w:rsid w:val="00A024AF"/>
    <w:rsid w:val="00A03589"/>
    <w:rsid w:val="00A05C42"/>
    <w:rsid w:val="00A06EF0"/>
    <w:rsid w:val="00A109E1"/>
    <w:rsid w:val="00A133E9"/>
    <w:rsid w:val="00A169B4"/>
    <w:rsid w:val="00A169E0"/>
    <w:rsid w:val="00A2110B"/>
    <w:rsid w:val="00A220F6"/>
    <w:rsid w:val="00A221E1"/>
    <w:rsid w:val="00A222C7"/>
    <w:rsid w:val="00A22D9C"/>
    <w:rsid w:val="00A249A6"/>
    <w:rsid w:val="00A250A2"/>
    <w:rsid w:val="00A26CEB"/>
    <w:rsid w:val="00A27385"/>
    <w:rsid w:val="00A30E09"/>
    <w:rsid w:val="00A357E9"/>
    <w:rsid w:val="00A37643"/>
    <w:rsid w:val="00A40889"/>
    <w:rsid w:val="00A43368"/>
    <w:rsid w:val="00A45D5C"/>
    <w:rsid w:val="00A4723B"/>
    <w:rsid w:val="00A47A79"/>
    <w:rsid w:val="00A52640"/>
    <w:rsid w:val="00A545DD"/>
    <w:rsid w:val="00A545EF"/>
    <w:rsid w:val="00A56D1F"/>
    <w:rsid w:val="00A643D9"/>
    <w:rsid w:val="00A661A6"/>
    <w:rsid w:val="00A67A76"/>
    <w:rsid w:val="00A67FFB"/>
    <w:rsid w:val="00A7269B"/>
    <w:rsid w:val="00A73963"/>
    <w:rsid w:val="00A7410B"/>
    <w:rsid w:val="00A74E83"/>
    <w:rsid w:val="00A80C96"/>
    <w:rsid w:val="00A82A37"/>
    <w:rsid w:val="00A86FC1"/>
    <w:rsid w:val="00A87102"/>
    <w:rsid w:val="00A87E31"/>
    <w:rsid w:val="00A87FD1"/>
    <w:rsid w:val="00A90CF7"/>
    <w:rsid w:val="00A94835"/>
    <w:rsid w:val="00A95248"/>
    <w:rsid w:val="00AA54B6"/>
    <w:rsid w:val="00AA568C"/>
    <w:rsid w:val="00AA6006"/>
    <w:rsid w:val="00AA71F1"/>
    <w:rsid w:val="00AB06F3"/>
    <w:rsid w:val="00AB52CF"/>
    <w:rsid w:val="00AB742B"/>
    <w:rsid w:val="00AC40BA"/>
    <w:rsid w:val="00AC79E2"/>
    <w:rsid w:val="00AD186D"/>
    <w:rsid w:val="00AD42CB"/>
    <w:rsid w:val="00AD4BAA"/>
    <w:rsid w:val="00AD5621"/>
    <w:rsid w:val="00AD719C"/>
    <w:rsid w:val="00AE27E4"/>
    <w:rsid w:val="00AE7EC3"/>
    <w:rsid w:val="00AF1ABA"/>
    <w:rsid w:val="00B011EE"/>
    <w:rsid w:val="00B0287A"/>
    <w:rsid w:val="00B03E25"/>
    <w:rsid w:val="00B048A5"/>
    <w:rsid w:val="00B04EB9"/>
    <w:rsid w:val="00B0741D"/>
    <w:rsid w:val="00B11800"/>
    <w:rsid w:val="00B123C1"/>
    <w:rsid w:val="00B1276B"/>
    <w:rsid w:val="00B13E7E"/>
    <w:rsid w:val="00B15B70"/>
    <w:rsid w:val="00B21044"/>
    <w:rsid w:val="00B22207"/>
    <w:rsid w:val="00B24524"/>
    <w:rsid w:val="00B340A5"/>
    <w:rsid w:val="00B4159E"/>
    <w:rsid w:val="00B41F22"/>
    <w:rsid w:val="00B44C74"/>
    <w:rsid w:val="00B44E16"/>
    <w:rsid w:val="00B44FA8"/>
    <w:rsid w:val="00B45E7B"/>
    <w:rsid w:val="00B472AC"/>
    <w:rsid w:val="00B52001"/>
    <w:rsid w:val="00B52408"/>
    <w:rsid w:val="00B60AC0"/>
    <w:rsid w:val="00B61B0A"/>
    <w:rsid w:val="00B6358A"/>
    <w:rsid w:val="00B65ECE"/>
    <w:rsid w:val="00B66115"/>
    <w:rsid w:val="00B6618C"/>
    <w:rsid w:val="00B711AF"/>
    <w:rsid w:val="00B7379A"/>
    <w:rsid w:val="00B73ACC"/>
    <w:rsid w:val="00B868BF"/>
    <w:rsid w:val="00B87660"/>
    <w:rsid w:val="00B91301"/>
    <w:rsid w:val="00B92BC5"/>
    <w:rsid w:val="00B97A90"/>
    <w:rsid w:val="00BA05D1"/>
    <w:rsid w:val="00BA54B7"/>
    <w:rsid w:val="00BB4495"/>
    <w:rsid w:val="00BB6B96"/>
    <w:rsid w:val="00BC0015"/>
    <w:rsid w:val="00BC171D"/>
    <w:rsid w:val="00BC2E5D"/>
    <w:rsid w:val="00BC309B"/>
    <w:rsid w:val="00BC5A6D"/>
    <w:rsid w:val="00BC6C6E"/>
    <w:rsid w:val="00BC7DC1"/>
    <w:rsid w:val="00BD561F"/>
    <w:rsid w:val="00BD5C9F"/>
    <w:rsid w:val="00BD674C"/>
    <w:rsid w:val="00BE12B2"/>
    <w:rsid w:val="00BE2723"/>
    <w:rsid w:val="00BE4335"/>
    <w:rsid w:val="00BF1604"/>
    <w:rsid w:val="00BF38B2"/>
    <w:rsid w:val="00BF4015"/>
    <w:rsid w:val="00BF66A7"/>
    <w:rsid w:val="00C0004C"/>
    <w:rsid w:val="00C01BD3"/>
    <w:rsid w:val="00C046C7"/>
    <w:rsid w:val="00C0514C"/>
    <w:rsid w:val="00C059D4"/>
    <w:rsid w:val="00C07756"/>
    <w:rsid w:val="00C1439B"/>
    <w:rsid w:val="00C16B24"/>
    <w:rsid w:val="00C1746B"/>
    <w:rsid w:val="00C2289C"/>
    <w:rsid w:val="00C22D4D"/>
    <w:rsid w:val="00C30054"/>
    <w:rsid w:val="00C30FA6"/>
    <w:rsid w:val="00C40E49"/>
    <w:rsid w:val="00C50CCF"/>
    <w:rsid w:val="00C52E8B"/>
    <w:rsid w:val="00C566D0"/>
    <w:rsid w:val="00C60DF5"/>
    <w:rsid w:val="00C61526"/>
    <w:rsid w:val="00C62803"/>
    <w:rsid w:val="00C650D7"/>
    <w:rsid w:val="00C656F1"/>
    <w:rsid w:val="00C65909"/>
    <w:rsid w:val="00C65C4E"/>
    <w:rsid w:val="00C66F93"/>
    <w:rsid w:val="00C727FA"/>
    <w:rsid w:val="00C75D27"/>
    <w:rsid w:val="00C81D6B"/>
    <w:rsid w:val="00C82EC7"/>
    <w:rsid w:val="00C84819"/>
    <w:rsid w:val="00C8559D"/>
    <w:rsid w:val="00C878C1"/>
    <w:rsid w:val="00C91645"/>
    <w:rsid w:val="00C93BF4"/>
    <w:rsid w:val="00C955A5"/>
    <w:rsid w:val="00C95CC6"/>
    <w:rsid w:val="00C96A99"/>
    <w:rsid w:val="00C97CBB"/>
    <w:rsid w:val="00CA0B0A"/>
    <w:rsid w:val="00CA29F2"/>
    <w:rsid w:val="00CA6694"/>
    <w:rsid w:val="00CB05AF"/>
    <w:rsid w:val="00CB0788"/>
    <w:rsid w:val="00CC02F6"/>
    <w:rsid w:val="00CC2769"/>
    <w:rsid w:val="00CD0969"/>
    <w:rsid w:val="00CD1616"/>
    <w:rsid w:val="00CD3A03"/>
    <w:rsid w:val="00CD51F1"/>
    <w:rsid w:val="00CD5FEB"/>
    <w:rsid w:val="00CD79EF"/>
    <w:rsid w:val="00CD7EAA"/>
    <w:rsid w:val="00CE0EFF"/>
    <w:rsid w:val="00CE1326"/>
    <w:rsid w:val="00CE16AD"/>
    <w:rsid w:val="00CE3457"/>
    <w:rsid w:val="00CE3871"/>
    <w:rsid w:val="00CE647E"/>
    <w:rsid w:val="00CE6CD7"/>
    <w:rsid w:val="00CE7B9D"/>
    <w:rsid w:val="00CF1E5C"/>
    <w:rsid w:val="00CF3741"/>
    <w:rsid w:val="00D02C6E"/>
    <w:rsid w:val="00D02D88"/>
    <w:rsid w:val="00D04400"/>
    <w:rsid w:val="00D056B4"/>
    <w:rsid w:val="00D100EE"/>
    <w:rsid w:val="00D11A24"/>
    <w:rsid w:val="00D11BB2"/>
    <w:rsid w:val="00D228DF"/>
    <w:rsid w:val="00D24130"/>
    <w:rsid w:val="00D26AE9"/>
    <w:rsid w:val="00D30CE3"/>
    <w:rsid w:val="00D32B53"/>
    <w:rsid w:val="00D33D7B"/>
    <w:rsid w:val="00D33EBB"/>
    <w:rsid w:val="00D36CF3"/>
    <w:rsid w:val="00D37C1B"/>
    <w:rsid w:val="00D40FCD"/>
    <w:rsid w:val="00D4593D"/>
    <w:rsid w:val="00D46201"/>
    <w:rsid w:val="00D54074"/>
    <w:rsid w:val="00D55690"/>
    <w:rsid w:val="00D568B3"/>
    <w:rsid w:val="00D5747D"/>
    <w:rsid w:val="00D6130D"/>
    <w:rsid w:val="00D73B23"/>
    <w:rsid w:val="00D7695F"/>
    <w:rsid w:val="00D77D74"/>
    <w:rsid w:val="00D91D2D"/>
    <w:rsid w:val="00D923A2"/>
    <w:rsid w:val="00D943A5"/>
    <w:rsid w:val="00D955CC"/>
    <w:rsid w:val="00D97ADF"/>
    <w:rsid w:val="00DA08A5"/>
    <w:rsid w:val="00DA2943"/>
    <w:rsid w:val="00DA2D42"/>
    <w:rsid w:val="00DA384A"/>
    <w:rsid w:val="00DA5534"/>
    <w:rsid w:val="00DA5C15"/>
    <w:rsid w:val="00DA5F81"/>
    <w:rsid w:val="00DB5961"/>
    <w:rsid w:val="00DB5B96"/>
    <w:rsid w:val="00DB7FAA"/>
    <w:rsid w:val="00DC3B08"/>
    <w:rsid w:val="00DC50FB"/>
    <w:rsid w:val="00DC5C4B"/>
    <w:rsid w:val="00DD05DA"/>
    <w:rsid w:val="00DD08F9"/>
    <w:rsid w:val="00DD2FF0"/>
    <w:rsid w:val="00DD34E3"/>
    <w:rsid w:val="00DD5B77"/>
    <w:rsid w:val="00DD7589"/>
    <w:rsid w:val="00DE3DFD"/>
    <w:rsid w:val="00DE6C66"/>
    <w:rsid w:val="00DF230A"/>
    <w:rsid w:val="00E00D4D"/>
    <w:rsid w:val="00E023B3"/>
    <w:rsid w:val="00E02D99"/>
    <w:rsid w:val="00E108E5"/>
    <w:rsid w:val="00E127EA"/>
    <w:rsid w:val="00E142BA"/>
    <w:rsid w:val="00E14E45"/>
    <w:rsid w:val="00E15DEA"/>
    <w:rsid w:val="00E25E55"/>
    <w:rsid w:val="00E26218"/>
    <w:rsid w:val="00E268E8"/>
    <w:rsid w:val="00E30145"/>
    <w:rsid w:val="00E32EDB"/>
    <w:rsid w:val="00E34CFA"/>
    <w:rsid w:val="00E34D7F"/>
    <w:rsid w:val="00E377D2"/>
    <w:rsid w:val="00E40677"/>
    <w:rsid w:val="00E41018"/>
    <w:rsid w:val="00E51981"/>
    <w:rsid w:val="00E536C7"/>
    <w:rsid w:val="00E551AF"/>
    <w:rsid w:val="00E6200B"/>
    <w:rsid w:val="00E63FA4"/>
    <w:rsid w:val="00E64A84"/>
    <w:rsid w:val="00E71AFC"/>
    <w:rsid w:val="00E72311"/>
    <w:rsid w:val="00E736BA"/>
    <w:rsid w:val="00E74FBC"/>
    <w:rsid w:val="00E7685E"/>
    <w:rsid w:val="00E77F16"/>
    <w:rsid w:val="00E809E6"/>
    <w:rsid w:val="00E8275E"/>
    <w:rsid w:val="00E8492E"/>
    <w:rsid w:val="00E84C64"/>
    <w:rsid w:val="00E84E36"/>
    <w:rsid w:val="00E8550B"/>
    <w:rsid w:val="00E905CA"/>
    <w:rsid w:val="00E9357D"/>
    <w:rsid w:val="00E94DF9"/>
    <w:rsid w:val="00E96564"/>
    <w:rsid w:val="00EA1AAC"/>
    <w:rsid w:val="00EA4A03"/>
    <w:rsid w:val="00EB1C0E"/>
    <w:rsid w:val="00EB2543"/>
    <w:rsid w:val="00EB30F4"/>
    <w:rsid w:val="00EB63C1"/>
    <w:rsid w:val="00EB6520"/>
    <w:rsid w:val="00EB6E46"/>
    <w:rsid w:val="00EC4BD1"/>
    <w:rsid w:val="00ED5C6F"/>
    <w:rsid w:val="00EE095E"/>
    <w:rsid w:val="00EE11FC"/>
    <w:rsid w:val="00EE2F09"/>
    <w:rsid w:val="00EE3094"/>
    <w:rsid w:val="00EE601A"/>
    <w:rsid w:val="00EF036B"/>
    <w:rsid w:val="00EF3EBB"/>
    <w:rsid w:val="00EF44B4"/>
    <w:rsid w:val="00EF554B"/>
    <w:rsid w:val="00EF69A4"/>
    <w:rsid w:val="00EF6EB6"/>
    <w:rsid w:val="00F03093"/>
    <w:rsid w:val="00F0377B"/>
    <w:rsid w:val="00F04E2F"/>
    <w:rsid w:val="00F05A78"/>
    <w:rsid w:val="00F103C2"/>
    <w:rsid w:val="00F104FA"/>
    <w:rsid w:val="00F10F21"/>
    <w:rsid w:val="00F14A43"/>
    <w:rsid w:val="00F16451"/>
    <w:rsid w:val="00F230F5"/>
    <w:rsid w:val="00F2687B"/>
    <w:rsid w:val="00F35999"/>
    <w:rsid w:val="00F369F9"/>
    <w:rsid w:val="00F36CF5"/>
    <w:rsid w:val="00F376A5"/>
    <w:rsid w:val="00F42B66"/>
    <w:rsid w:val="00F43838"/>
    <w:rsid w:val="00F445DB"/>
    <w:rsid w:val="00F45B99"/>
    <w:rsid w:val="00F52DFF"/>
    <w:rsid w:val="00F56ACF"/>
    <w:rsid w:val="00F646A5"/>
    <w:rsid w:val="00F6480C"/>
    <w:rsid w:val="00F7063A"/>
    <w:rsid w:val="00F728A1"/>
    <w:rsid w:val="00F73CFB"/>
    <w:rsid w:val="00F75061"/>
    <w:rsid w:val="00F75210"/>
    <w:rsid w:val="00F756BC"/>
    <w:rsid w:val="00F819E1"/>
    <w:rsid w:val="00F90E8A"/>
    <w:rsid w:val="00F91F14"/>
    <w:rsid w:val="00F94166"/>
    <w:rsid w:val="00F948F7"/>
    <w:rsid w:val="00F95738"/>
    <w:rsid w:val="00F95E45"/>
    <w:rsid w:val="00FA0F78"/>
    <w:rsid w:val="00FA5E6E"/>
    <w:rsid w:val="00FC2A0A"/>
    <w:rsid w:val="00FD1346"/>
    <w:rsid w:val="00FE108F"/>
    <w:rsid w:val="00FE1489"/>
    <w:rsid w:val="00FE37F3"/>
    <w:rsid w:val="00FE3FBA"/>
    <w:rsid w:val="00FE65AE"/>
    <w:rsid w:val="00FF2567"/>
    <w:rsid w:val="00FF5144"/>
    <w:rsid w:val="00FF7B44"/>
    <w:rsid w:val="017CDFF2"/>
    <w:rsid w:val="0581D1EA"/>
    <w:rsid w:val="11C67A29"/>
    <w:rsid w:val="13AED10A"/>
    <w:rsid w:val="167486F6"/>
    <w:rsid w:val="16A79468"/>
    <w:rsid w:val="188743B5"/>
    <w:rsid w:val="18CB84CC"/>
    <w:rsid w:val="18DE27B2"/>
    <w:rsid w:val="1C6F78B6"/>
    <w:rsid w:val="211A7E51"/>
    <w:rsid w:val="23902097"/>
    <w:rsid w:val="28A555DD"/>
    <w:rsid w:val="2BDCF69F"/>
    <w:rsid w:val="3335C20A"/>
    <w:rsid w:val="395B4836"/>
    <w:rsid w:val="3960BCF9"/>
    <w:rsid w:val="3971A320"/>
    <w:rsid w:val="3A240C4B"/>
    <w:rsid w:val="4E85D689"/>
    <w:rsid w:val="4F590956"/>
    <w:rsid w:val="4F89BE9F"/>
    <w:rsid w:val="57B88BDF"/>
    <w:rsid w:val="582E78F6"/>
    <w:rsid w:val="586341FF"/>
    <w:rsid w:val="5A838A12"/>
    <w:rsid w:val="5D9BB208"/>
    <w:rsid w:val="64CA86FE"/>
    <w:rsid w:val="69928D88"/>
    <w:rsid w:val="6EB8CA57"/>
    <w:rsid w:val="6FC3C889"/>
    <w:rsid w:val="735EB29B"/>
    <w:rsid w:val="740414D4"/>
    <w:rsid w:val="7FFE65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3B89E"/>
  <w15:chartTrackingRefBased/>
  <w15:docId w15:val="{D6D9F482-5293-498B-823B-ACBEEC22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F7"/>
  </w:style>
  <w:style w:type="paragraph" w:styleId="Heading1">
    <w:name w:val="heading 1"/>
    <w:basedOn w:val="Normal"/>
    <w:next w:val="Normal"/>
    <w:link w:val="Heading1Char"/>
    <w:uiPriority w:val="9"/>
    <w:qFormat/>
    <w:rsid w:val="00735567"/>
    <w:pPr>
      <w:keepNext/>
      <w:keepLines/>
      <w:pBdr>
        <w:bottom w:val="single" w:sz="4" w:space="1" w:color="E32D91" w:themeColor="accent1"/>
      </w:pBdr>
      <w:spacing w:before="400" w:after="40" w:line="240" w:lineRule="auto"/>
      <w:outlineLvl w:val="0"/>
    </w:pPr>
    <w:rPr>
      <w:rFonts w:asciiTheme="majorHAnsi" w:eastAsiaTheme="majorEastAsia" w:hAnsiTheme="majorHAnsi" w:cstheme="majorBidi"/>
      <w:color w:val="B3186D" w:themeColor="accent1" w:themeShade="BF"/>
      <w:sz w:val="36"/>
      <w:szCs w:val="36"/>
    </w:rPr>
  </w:style>
  <w:style w:type="paragraph" w:styleId="Heading2">
    <w:name w:val="heading 2"/>
    <w:basedOn w:val="Normal"/>
    <w:next w:val="Normal"/>
    <w:link w:val="Heading2Char"/>
    <w:uiPriority w:val="9"/>
    <w:unhideWhenUsed/>
    <w:qFormat/>
    <w:rsid w:val="00735567"/>
    <w:pPr>
      <w:keepNext/>
      <w:keepLines/>
      <w:spacing w:before="160" w:after="0" w:line="240" w:lineRule="auto"/>
      <w:outlineLvl w:val="1"/>
    </w:pPr>
    <w:rPr>
      <w:rFonts w:asciiTheme="majorHAnsi" w:eastAsiaTheme="majorEastAsia" w:hAnsiTheme="majorHAnsi" w:cstheme="majorBidi"/>
      <w:color w:val="B3186D" w:themeColor="accent1" w:themeShade="BF"/>
      <w:sz w:val="28"/>
      <w:szCs w:val="28"/>
    </w:rPr>
  </w:style>
  <w:style w:type="paragraph" w:styleId="Heading3">
    <w:name w:val="heading 3"/>
    <w:basedOn w:val="Normal"/>
    <w:next w:val="Normal"/>
    <w:link w:val="Heading3Char"/>
    <w:uiPriority w:val="9"/>
    <w:unhideWhenUsed/>
    <w:qFormat/>
    <w:rsid w:val="0073556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35567"/>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3556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3556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3556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3556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3556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5567"/>
    <w:pPr>
      <w:spacing w:after="0" w:line="240" w:lineRule="auto"/>
    </w:pPr>
  </w:style>
  <w:style w:type="character" w:customStyle="1" w:styleId="NoSpacingChar">
    <w:name w:val="No Spacing Char"/>
    <w:basedOn w:val="DefaultParagraphFont"/>
    <w:link w:val="NoSpacing"/>
    <w:uiPriority w:val="1"/>
    <w:rsid w:val="005E6F32"/>
  </w:style>
  <w:style w:type="character" w:customStyle="1" w:styleId="Heading1Char">
    <w:name w:val="Heading 1 Char"/>
    <w:basedOn w:val="DefaultParagraphFont"/>
    <w:link w:val="Heading1"/>
    <w:uiPriority w:val="9"/>
    <w:rsid w:val="00735567"/>
    <w:rPr>
      <w:rFonts w:asciiTheme="majorHAnsi" w:eastAsiaTheme="majorEastAsia" w:hAnsiTheme="majorHAnsi" w:cstheme="majorBidi"/>
      <w:color w:val="B3186D" w:themeColor="accent1" w:themeShade="BF"/>
      <w:sz w:val="36"/>
      <w:szCs w:val="36"/>
    </w:rPr>
  </w:style>
  <w:style w:type="character" w:customStyle="1" w:styleId="Heading2Char">
    <w:name w:val="Heading 2 Char"/>
    <w:basedOn w:val="DefaultParagraphFont"/>
    <w:link w:val="Heading2"/>
    <w:uiPriority w:val="9"/>
    <w:rsid w:val="00735567"/>
    <w:rPr>
      <w:rFonts w:asciiTheme="majorHAnsi" w:eastAsiaTheme="majorEastAsia" w:hAnsiTheme="majorHAnsi" w:cstheme="majorBidi"/>
      <w:color w:val="B3186D" w:themeColor="accent1" w:themeShade="BF"/>
      <w:sz w:val="28"/>
      <w:szCs w:val="28"/>
    </w:rPr>
  </w:style>
  <w:style w:type="character" w:customStyle="1" w:styleId="Heading3Char">
    <w:name w:val="Heading 3 Char"/>
    <w:basedOn w:val="DefaultParagraphFont"/>
    <w:link w:val="Heading3"/>
    <w:uiPriority w:val="9"/>
    <w:rsid w:val="0073556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3556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3556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3556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3556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3556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35567"/>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35567"/>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35567"/>
    <w:pPr>
      <w:spacing w:after="0" w:line="240" w:lineRule="auto"/>
      <w:contextualSpacing/>
    </w:pPr>
    <w:rPr>
      <w:rFonts w:asciiTheme="majorHAnsi" w:eastAsiaTheme="majorEastAsia" w:hAnsiTheme="majorHAnsi" w:cstheme="majorBidi"/>
      <w:color w:val="B3186D" w:themeColor="accent1" w:themeShade="BF"/>
      <w:spacing w:val="-7"/>
      <w:sz w:val="80"/>
      <w:szCs w:val="80"/>
    </w:rPr>
  </w:style>
  <w:style w:type="character" w:customStyle="1" w:styleId="TitleChar">
    <w:name w:val="Title Char"/>
    <w:basedOn w:val="DefaultParagraphFont"/>
    <w:link w:val="Title"/>
    <w:uiPriority w:val="10"/>
    <w:rsid w:val="00735567"/>
    <w:rPr>
      <w:rFonts w:asciiTheme="majorHAnsi" w:eastAsiaTheme="majorEastAsia" w:hAnsiTheme="majorHAnsi" w:cstheme="majorBidi"/>
      <w:color w:val="B3186D" w:themeColor="accent1" w:themeShade="BF"/>
      <w:spacing w:val="-7"/>
      <w:sz w:val="80"/>
      <w:szCs w:val="80"/>
    </w:rPr>
  </w:style>
  <w:style w:type="paragraph" w:styleId="Subtitle">
    <w:name w:val="Subtitle"/>
    <w:basedOn w:val="Normal"/>
    <w:next w:val="Normal"/>
    <w:link w:val="SubtitleChar"/>
    <w:uiPriority w:val="11"/>
    <w:qFormat/>
    <w:rsid w:val="0073556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35567"/>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35567"/>
    <w:rPr>
      <w:b/>
      <w:bCs/>
    </w:rPr>
  </w:style>
  <w:style w:type="character" w:styleId="Emphasis">
    <w:name w:val="Emphasis"/>
    <w:basedOn w:val="DefaultParagraphFont"/>
    <w:uiPriority w:val="20"/>
    <w:qFormat/>
    <w:rsid w:val="00735567"/>
    <w:rPr>
      <w:i/>
      <w:iCs/>
    </w:rPr>
  </w:style>
  <w:style w:type="paragraph" w:styleId="Quote">
    <w:name w:val="Quote"/>
    <w:basedOn w:val="Normal"/>
    <w:next w:val="Normal"/>
    <w:link w:val="QuoteChar"/>
    <w:uiPriority w:val="29"/>
    <w:qFormat/>
    <w:rsid w:val="0073556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35567"/>
    <w:rPr>
      <w:i/>
      <w:iCs/>
    </w:rPr>
  </w:style>
  <w:style w:type="paragraph" w:styleId="IntenseQuote">
    <w:name w:val="Intense Quote"/>
    <w:basedOn w:val="Normal"/>
    <w:next w:val="Normal"/>
    <w:link w:val="IntenseQuoteChar"/>
    <w:uiPriority w:val="30"/>
    <w:qFormat/>
    <w:rsid w:val="00735567"/>
    <w:pPr>
      <w:spacing w:before="100" w:beforeAutospacing="1" w:after="240"/>
      <w:ind w:left="864" w:right="864"/>
      <w:jc w:val="center"/>
    </w:pPr>
    <w:rPr>
      <w:rFonts w:asciiTheme="majorHAnsi" w:eastAsiaTheme="majorEastAsia" w:hAnsiTheme="majorHAnsi" w:cstheme="majorBidi"/>
      <w:color w:val="E32D91" w:themeColor="accent1"/>
      <w:sz w:val="28"/>
      <w:szCs w:val="28"/>
    </w:rPr>
  </w:style>
  <w:style w:type="character" w:customStyle="1" w:styleId="IntenseQuoteChar">
    <w:name w:val="Intense Quote Char"/>
    <w:basedOn w:val="DefaultParagraphFont"/>
    <w:link w:val="IntenseQuote"/>
    <w:uiPriority w:val="30"/>
    <w:rsid w:val="00735567"/>
    <w:rPr>
      <w:rFonts w:asciiTheme="majorHAnsi" w:eastAsiaTheme="majorEastAsia" w:hAnsiTheme="majorHAnsi" w:cstheme="majorBidi"/>
      <w:color w:val="E32D91" w:themeColor="accent1"/>
      <w:sz w:val="28"/>
      <w:szCs w:val="28"/>
    </w:rPr>
  </w:style>
  <w:style w:type="character" w:styleId="SubtleEmphasis">
    <w:name w:val="Subtle Emphasis"/>
    <w:basedOn w:val="DefaultParagraphFont"/>
    <w:uiPriority w:val="19"/>
    <w:qFormat/>
    <w:rsid w:val="00735567"/>
    <w:rPr>
      <w:i/>
      <w:iCs/>
      <w:color w:val="595959" w:themeColor="text1" w:themeTint="A6"/>
    </w:rPr>
  </w:style>
  <w:style w:type="character" w:styleId="IntenseEmphasis">
    <w:name w:val="Intense Emphasis"/>
    <w:basedOn w:val="DefaultParagraphFont"/>
    <w:uiPriority w:val="21"/>
    <w:qFormat/>
    <w:rsid w:val="00735567"/>
    <w:rPr>
      <w:b/>
      <w:bCs/>
      <w:i/>
      <w:iCs/>
    </w:rPr>
  </w:style>
  <w:style w:type="character" w:styleId="SubtleReference">
    <w:name w:val="Subtle Reference"/>
    <w:basedOn w:val="DefaultParagraphFont"/>
    <w:uiPriority w:val="31"/>
    <w:qFormat/>
    <w:rsid w:val="00735567"/>
    <w:rPr>
      <w:smallCaps/>
      <w:color w:val="404040" w:themeColor="text1" w:themeTint="BF"/>
    </w:rPr>
  </w:style>
  <w:style w:type="character" w:styleId="IntenseReference">
    <w:name w:val="Intense Reference"/>
    <w:basedOn w:val="DefaultParagraphFont"/>
    <w:uiPriority w:val="32"/>
    <w:qFormat/>
    <w:rsid w:val="00735567"/>
    <w:rPr>
      <w:b/>
      <w:bCs/>
      <w:smallCaps/>
      <w:u w:val="single"/>
    </w:rPr>
  </w:style>
  <w:style w:type="character" w:styleId="BookTitle">
    <w:name w:val="Book Title"/>
    <w:basedOn w:val="DefaultParagraphFont"/>
    <w:uiPriority w:val="33"/>
    <w:qFormat/>
    <w:rsid w:val="00735567"/>
    <w:rPr>
      <w:b/>
      <w:bCs/>
      <w:smallCaps/>
    </w:rPr>
  </w:style>
  <w:style w:type="paragraph" w:styleId="TOCHeading">
    <w:name w:val="TOC Heading"/>
    <w:basedOn w:val="Heading1"/>
    <w:next w:val="Normal"/>
    <w:uiPriority w:val="39"/>
    <w:unhideWhenUsed/>
    <w:qFormat/>
    <w:rsid w:val="00735567"/>
    <w:pPr>
      <w:outlineLvl w:val="9"/>
    </w:p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F03093"/>
    <w:pPr>
      <w:ind w:left="720"/>
      <w:contextualSpacing/>
    </w:pPr>
  </w:style>
  <w:style w:type="paragraph" w:styleId="Header">
    <w:name w:val="header"/>
    <w:basedOn w:val="Normal"/>
    <w:link w:val="HeaderChar"/>
    <w:uiPriority w:val="99"/>
    <w:unhideWhenUsed/>
    <w:rsid w:val="00735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567"/>
  </w:style>
  <w:style w:type="paragraph" w:styleId="Footer">
    <w:name w:val="footer"/>
    <w:basedOn w:val="Normal"/>
    <w:link w:val="FooterChar"/>
    <w:uiPriority w:val="99"/>
    <w:unhideWhenUsed/>
    <w:rsid w:val="00735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567"/>
  </w:style>
  <w:style w:type="paragraph" w:styleId="NormalWeb">
    <w:name w:val="Normal (Web)"/>
    <w:basedOn w:val="Normal"/>
    <w:uiPriority w:val="99"/>
    <w:semiHidden/>
    <w:unhideWhenUsed/>
    <w:rsid w:val="00EB63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69733D"/>
    <w:pPr>
      <w:tabs>
        <w:tab w:val="right" w:leader="dot" w:pos="9016"/>
      </w:tabs>
      <w:spacing w:after="100"/>
    </w:pPr>
  </w:style>
  <w:style w:type="character" w:styleId="Hyperlink">
    <w:name w:val="Hyperlink"/>
    <w:basedOn w:val="DefaultParagraphFont"/>
    <w:uiPriority w:val="99"/>
    <w:unhideWhenUsed/>
    <w:rsid w:val="00425810"/>
    <w:rPr>
      <w:color w:val="6B9F25" w:themeColor="hyperlink"/>
      <w:u w:val="single"/>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basedOn w:val="DefaultParagraphFont"/>
    <w:link w:val="ListParagraph"/>
    <w:uiPriority w:val="34"/>
    <w:locked/>
    <w:rsid w:val="002B3796"/>
  </w:style>
  <w:style w:type="paragraph" w:customStyle="1" w:styleId="Default">
    <w:name w:val="Default"/>
    <w:basedOn w:val="Normal"/>
    <w:rsid w:val="002B3796"/>
    <w:pPr>
      <w:autoSpaceDE w:val="0"/>
      <w:autoSpaceDN w:val="0"/>
      <w:spacing w:after="0" w:line="240" w:lineRule="auto"/>
    </w:pPr>
    <w:rPr>
      <w:rFonts w:ascii="Calibri" w:eastAsiaTheme="minorHAnsi" w:hAnsi="Calibri" w:cs="Calibri"/>
      <w:color w:val="000000"/>
      <w:sz w:val="24"/>
      <w:szCs w:val="24"/>
    </w:rPr>
  </w:style>
  <w:style w:type="table" w:styleId="TableGrid">
    <w:name w:val="Table Grid"/>
    <w:basedOn w:val="TableNormal"/>
    <w:uiPriority w:val="39"/>
    <w:rsid w:val="0007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26CEB"/>
    <w:pPr>
      <w:spacing w:after="100"/>
      <w:ind w:left="210"/>
    </w:pPr>
  </w:style>
  <w:style w:type="character" w:styleId="CommentReference">
    <w:name w:val="annotation reference"/>
    <w:basedOn w:val="DefaultParagraphFont"/>
    <w:uiPriority w:val="99"/>
    <w:semiHidden/>
    <w:unhideWhenUsed/>
    <w:rsid w:val="00C01BD3"/>
    <w:rPr>
      <w:sz w:val="16"/>
      <w:szCs w:val="16"/>
    </w:rPr>
  </w:style>
  <w:style w:type="paragraph" w:styleId="CommentText">
    <w:name w:val="annotation text"/>
    <w:basedOn w:val="Normal"/>
    <w:link w:val="CommentTextChar"/>
    <w:uiPriority w:val="99"/>
    <w:unhideWhenUsed/>
    <w:rsid w:val="00C01BD3"/>
    <w:pPr>
      <w:spacing w:line="240" w:lineRule="auto"/>
    </w:pPr>
    <w:rPr>
      <w:sz w:val="20"/>
      <w:szCs w:val="20"/>
    </w:rPr>
  </w:style>
  <w:style w:type="character" w:customStyle="1" w:styleId="CommentTextChar">
    <w:name w:val="Comment Text Char"/>
    <w:basedOn w:val="DefaultParagraphFont"/>
    <w:link w:val="CommentText"/>
    <w:uiPriority w:val="99"/>
    <w:rsid w:val="00C01BD3"/>
    <w:rPr>
      <w:sz w:val="20"/>
      <w:szCs w:val="20"/>
    </w:rPr>
  </w:style>
  <w:style w:type="paragraph" w:styleId="CommentSubject">
    <w:name w:val="annotation subject"/>
    <w:basedOn w:val="CommentText"/>
    <w:next w:val="CommentText"/>
    <w:link w:val="CommentSubjectChar"/>
    <w:uiPriority w:val="99"/>
    <w:semiHidden/>
    <w:unhideWhenUsed/>
    <w:rsid w:val="00C01BD3"/>
    <w:rPr>
      <w:b/>
      <w:bCs/>
    </w:rPr>
  </w:style>
  <w:style w:type="character" w:customStyle="1" w:styleId="CommentSubjectChar">
    <w:name w:val="Comment Subject Char"/>
    <w:basedOn w:val="CommentTextChar"/>
    <w:link w:val="CommentSubject"/>
    <w:uiPriority w:val="99"/>
    <w:semiHidden/>
    <w:rsid w:val="00C01BD3"/>
    <w:rPr>
      <w:b/>
      <w:bCs/>
      <w:sz w:val="20"/>
      <w:szCs w:val="20"/>
    </w:rPr>
  </w:style>
  <w:style w:type="paragraph" w:styleId="BalloonText">
    <w:name w:val="Balloon Text"/>
    <w:basedOn w:val="Normal"/>
    <w:link w:val="BalloonTextChar"/>
    <w:uiPriority w:val="99"/>
    <w:semiHidden/>
    <w:unhideWhenUsed/>
    <w:rsid w:val="00C0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BD3"/>
    <w:rPr>
      <w:rFonts w:ascii="Segoe UI" w:hAnsi="Segoe UI" w:cs="Segoe UI"/>
      <w:sz w:val="18"/>
      <w:szCs w:val="18"/>
    </w:rPr>
  </w:style>
  <w:style w:type="paragraph" w:styleId="Revision">
    <w:name w:val="Revision"/>
    <w:hidden/>
    <w:uiPriority w:val="99"/>
    <w:semiHidden/>
    <w:rsid w:val="00DA384A"/>
    <w:pPr>
      <w:spacing w:after="0" w:line="240" w:lineRule="auto"/>
    </w:pPr>
  </w:style>
  <w:style w:type="character" w:styleId="FollowedHyperlink">
    <w:name w:val="FollowedHyperlink"/>
    <w:basedOn w:val="DefaultParagraphFont"/>
    <w:uiPriority w:val="99"/>
    <w:semiHidden/>
    <w:unhideWhenUsed/>
    <w:rsid w:val="00D30CE3"/>
    <w:rPr>
      <w:color w:val="8C8C8C" w:themeColor="followedHyperlink"/>
      <w:u w:val="single"/>
    </w:rPr>
  </w:style>
  <w:style w:type="paragraph" w:styleId="TOC3">
    <w:name w:val="toc 3"/>
    <w:basedOn w:val="Normal"/>
    <w:next w:val="Normal"/>
    <w:autoRedefine/>
    <w:uiPriority w:val="39"/>
    <w:unhideWhenUsed/>
    <w:rsid w:val="009C11BF"/>
    <w:pPr>
      <w:spacing w:after="100" w:line="259" w:lineRule="auto"/>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1604">
      <w:bodyDiv w:val="1"/>
      <w:marLeft w:val="0"/>
      <w:marRight w:val="0"/>
      <w:marTop w:val="0"/>
      <w:marBottom w:val="0"/>
      <w:divBdr>
        <w:top w:val="none" w:sz="0" w:space="0" w:color="auto"/>
        <w:left w:val="none" w:sz="0" w:space="0" w:color="auto"/>
        <w:bottom w:val="none" w:sz="0" w:space="0" w:color="auto"/>
        <w:right w:val="none" w:sz="0" w:space="0" w:color="auto"/>
      </w:divBdr>
    </w:div>
    <w:div w:id="515114519">
      <w:bodyDiv w:val="1"/>
      <w:marLeft w:val="0"/>
      <w:marRight w:val="0"/>
      <w:marTop w:val="0"/>
      <w:marBottom w:val="0"/>
      <w:divBdr>
        <w:top w:val="none" w:sz="0" w:space="0" w:color="auto"/>
        <w:left w:val="none" w:sz="0" w:space="0" w:color="auto"/>
        <w:bottom w:val="none" w:sz="0" w:space="0" w:color="auto"/>
        <w:right w:val="none" w:sz="0" w:space="0" w:color="auto"/>
      </w:divBdr>
    </w:div>
    <w:div w:id="576404072">
      <w:bodyDiv w:val="1"/>
      <w:marLeft w:val="0"/>
      <w:marRight w:val="0"/>
      <w:marTop w:val="0"/>
      <w:marBottom w:val="0"/>
      <w:divBdr>
        <w:top w:val="none" w:sz="0" w:space="0" w:color="auto"/>
        <w:left w:val="none" w:sz="0" w:space="0" w:color="auto"/>
        <w:bottom w:val="none" w:sz="0" w:space="0" w:color="auto"/>
        <w:right w:val="none" w:sz="0" w:space="0" w:color="auto"/>
      </w:divBdr>
    </w:div>
    <w:div w:id="639261186">
      <w:bodyDiv w:val="1"/>
      <w:marLeft w:val="0"/>
      <w:marRight w:val="0"/>
      <w:marTop w:val="0"/>
      <w:marBottom w:val="0"/>
      <w:divBdr>
        <w:top w:val="none" w:sz="0" w:space="0" w:color="auto"/>
        <w:left w:val="none" w:sz="0" w:space="0" w:color="auto"/>
        <w:bottom w:val="none" w:sz="0" w:space="0" w:color="auto"/>
        <w:right w:val="none" w:sz="0" w:space="0" w:color="auto"/>
      </w:divBdr>
    </w:div>
    <w:div w:id="654140471">
      <w:bodyDiv w:val="1"/>
      <w:marLeft w:val="0"/>
      <w:marRight w:val="0"/>
      <w:marTop w:val="0"/>
      <w:marBottom w:val="0"/>
      <w:divBdr>
        <w:top w:val="none" w:sz="0" w:space="0" w:color="auto"/>
        <w:left w:val="none" w:sz="0" w:space="0" w:color="auto"/>
        <w:bottom w:val="none" w:sz="0" w:space="0" w:color="auto"/>
        <w:right w:val="none" w:sz="0" w:space="0" w:color="auto"/>
      </w:divBdr>
    </w:div>
    <w:div w:id="839151737">
      <w:bodyDiv w:val="1"/>
      <w:marLeft w:val="0"/>
      <w:marRight w:val="0"/>
      <w:marTop w:val="0"/>
      <w:marBottom w:val="0"/>
      <w:divBdr>
        <w:top w:val="none" w:sz="0" w:space="0" w:color="auto"/>
        <w:left w:val="none" w:sz="0" w:space="0" w:color="auto"/>
        <w:bottom w:val="none" w:sz="0" w:space="0" w:color="auto"/>
        <w:right w:val="none" w:sz="0" w:space="0" w:color="auto"/>
      </w:divBdr>
    </w:div>
    <w:div w:id="930628804">
      <w:bodyDiv w:val="1"/>
      <w:marLeft w:val="0"/>
      <w:marRight w:val="0"/>
      <w:marTop w:val="0"/>
      <w:marBottom w:val="0"/>
      <w:divBdr>
        <w:top w:val="none" w:sz="0" w:space="0" w:color="auto"/>
        <w:left w:val="none" w:sz="0" w:space="0" w:color="auto"/>
        <w:bottom w:val="none" w:sz="0" w:space="0" w:color="auto"/>
        <w:right w:val="none" w:sz="0" w:space="0" w:color="auto"/>
      </w:divBdr>
    </w:div>
    <w:div w:id="1060128082">
      <w:bodyDiv w:val="1"/>
      <w:marLeft w:val="0"/>
      <w:marRight w:val="0"/>
      <w:marTop w:val="0"/>
      <w:marBottom w:val="0"/>
      <w:divBdr>
        <w:top w:val="none" w:sz="0" w:space="0" w:color="auto"/>
        <w:left w:val="none" w:sz="0" w:space="0" w:color="auto"/>
        <w:bottom w:val="none" w:sz="0" w:space="0" w:color="auto"/>
        <w:right w:val="none" w:sz="0" w:space="0" w:color="auto"/>
      </w:divBdr>
    </w:div>
    <w:div w:id="1174340355">
      <w:bodyDiv w:val="1"/>
      <w:marLeft w:val="0"/>
      <w:marRight w:val="0"/>
      <w:marTop w:val="0"/>
      <w:marBottom w:val="0"/>
      <w:divBdr>
        <w:top w:val="none" w:sz="0" w:space="0" w:color="auto"/>
        <w:left w:val="none" w:sz="0" w:space="0" w:color="auto"/>
        <w:bottom w:val="none" w:sz="0" w:space="0" w:color="auto"/>
        <w:right w:val="none" w:sz="0" w:space="0" w:color="auto"/>
      </w:divBdr>
    </w:div>
    <w:div w:id="1327127866">
      <w:bodyDiv w:val="1"/>
      <w:marLeft w:val="0"/>
      <w:marRight w:val="0"/>
      <w:marTop w:val="0"/>
      <w:marBottom w:val="0"/>
      <w:divBdr>
        <w:top w:val="none" w:sz="0" w:space="0" w:color="auto"/>
        <w:left w:val="none" w:sz="0" w:space="0" w:color="auto"/>
        <w:bottom w:val="none" w:sz="0" w:space="0" w:color="auto"/>
        <w:right w:val="none" w:sz="0" w:space="0" w:color="auto"/>
      </w:divBdr>
    </w:div>
    <w:div w:id="1379554590">
      <w:bodyDiv w:val="1"/>
      <w:marLeft w:val="0"/>
      <w:marRight w:val="0"/>
      <w:marTop w:val="0"/>
      <w:marBottom w:val="0"/>
      <w:divBdr>
        <w:top w:val="none" w:sz="0" w:space="0" w:color="auto"/>
        <w:left w:val="none" w:sz="0" w:space="0" w:color="auto"/>
        <w:bottom w:val="none" w:sz="0" w:space="0" w:color="auto"/>
        <w:right w:val="none" w:sz="0" w:space="0" w:color="auto"/>
      </w:divBdr>
    </w:div>
    <w:div w:id="1379890284">
      <w:bodyDiv w:val="1"/>
      <w:marLeft w:val="0"/>
      <w:marRight w:val="0"/>
      <w:marTop w:val="0"/>
      <w:marBottom w:val="0"/>
      <w:divBdr>
        <w:top w:val="none" w:sz="0" w:space="0" w:color="auto"/>
        <w:left w:val="none" w:sz="0" w:space="0" w:color="auto"/>
        <w:bottom w:val="none" w:sz="0" w:space="0" w:color="auto"/>
        <w:right w:val="none" w:sz="0" w:space="0" w:color="auto"/>
      </w:divBdr>
    </w:div>
    <w:div w:id="1430734422">
      <w:bodyDiv w:val="1"/>
      <w:marLeft w:val="0"/>
      <w:marRight w:val="0"/>
      <w:marTop w:val="0"/>
      <w:marBottom w:val="0"/>
      <w:divBdr>
        <w:top w:val="none" w:sz="0" w:space="0" w:color="auto"/>
        <w:left w:val="none" w:sz="0" w:space="0" w:color="auto"/>
        <w:bottom w:val="none" w:sz="0" w:space="0" w:color="auto"/>
        <w:right w:val="none" w:sz="0" w:space="0" w:color="auto"/>
      </w:divBdr>
    </w:div>
    <w:div w:id="1485467554">
      <w:bodyDiv w:val="1"/>
      <w:marLeft w:val="0"/>
      <w:marRight w:val="0"/>
      <w:marTop w:val="0"/>
      <w:marBottom w:val="0"/>
      <w:divBdr>
        <w:top w:val="none" w:sz="0" w:space="0" w:color="auto"/>
        <w:left w:val="none" w:sz="0" w:space="0" w:color="auto"/>
        <w:bottom w:val="none" w:sz="0" w:space="0" w:color="auto"/>
        <w:right w:val="none" w:sz="0" w:space="0" w:color="auto"/>
      </w:divBdr>
    </w:div>
    <w:div w:id="1514688934">
      <w:bodyDiv w:val="1"/>
      <w:marLeft w:val="0"/>
      <w:marRight w:val="0"/>
      <w:marTop w:val="0"/>
      <w:marBottom w:val="0"/>
      <w:divBdr>
        <w:top w:val="none" w:sz="0" w:space="0" w:color="auto"/>
        <w:left w:val="none" w:sz="0" w:space="0" w:color="auto"/>
        <w:bottom w:val="none" w:sz="0" w:space="0" w:color="auto"/>
        <w:right w:val="none" w:sz="0" w:space="0" w:color="auto"/>
      </w:divBdr>
    </w:div>
    <w:div w:id="1517887547">
      <w:bodyDiv w:val="1"/>
      <w:marLeft w:val="0"/>
      <w:marRight w:val="0"/>
      <w:marTop w:val="0"/>
      <w:marBottom w:val="0"/>
      <w:divBdr>
        <w:top w:val="none" w:sz="0" w:space="0" w:color="auto"/>
        <w:left w:val="none" w:sz="0" w:space="0" w:color="auto"/>
        <w:bottom w:val="none" w:sz="0" w:space="0" w:color="auto"/>
        <w:right w:val="none" w:sz="0" w:space="0" w:color="auto"/>
      </w:divBdr>
    </w:div>
    <w:div w:id="1611816591">
      <w:bodyDiv w:val="1"/>
      <w:marLeft w:val="0"/>
      <w:marRight w:val="0"/>
      <w:marTop w:val="0"/>
      <w:marBottom w:val="0"/>
      <w:divBdr>
        <w:top w:val="none" w:sz="0" w:space="0" w:color="auto"/>
        <w:left w:val="none" w:sz="0" w:space="0" w:color="auto"/>
        <w:bottom w:val="none" w:sz="0" w:space="0" w:color="auto"/>
        <w:right w:val="none" w:sz="0" w:space="0" w:color="auto"/>
      </w:divBdr>
    </w:div>
    <w:div w:id="1620456060">
      <w:bodyDiv w:val="1"/>
      <w:marLeft w:val="0"/>
      <w:marRight w:val="0"/>
      <w:marTop w:val="0"/>
      <w:marBottom w:val="0"/>
      <w:divBdr>
        <w:top w:val="none" w:sz="0" w:space="0" w:color="auto"/>
        <w:left w:val="none" w:sz="0" w:space="0" w:color="auto"/>
        <w:bottom w:val="none" w:sz="0" w:space="0" w:color="auto"/>
        <w:right w:val="none" w:sz="0" w:space="0" w:color="auto"/>
      </w:divBdr>
    </w:div>
    <w:div w:id="1785610194">
      <w:bodyDiv w:val="1"/>
      <w:marLeft w:val="0"/>
      <w:marRight w:val="0"/>
      <w:marTop w:val="0"/>
      <w:marBottom w:val="0"/>
      <w:divBdr>
        <w:top w:val="none" w:sz="0" w:space="0" w:color="auto"/>
        <w:left w:val="none" w:sz="0" w:space="0" w:color="auto"/>
        <w:bottom w:val="none" w:sz="0" w:space="0" w:color="auto"/>
        <w:right w:val="none" w:sz="0" w:space="0" w:color="auto"/>
      </w:divBdr>
    </w:div>
    <w:div w:id="1900897189">
      <w:bodyDiv w:val="1"/>
      <w:marLeft w:val="0"/>
      <w:marRight w:val="0"/>
      <w:marTop w:val="0"/>
      <w:marBottom w:val="0"/>
      <w:divBdr>
        <w:top w:val="none" w:sz="0" w:space="0" w:color="auto"/>
        <w:left w:val="none" w:sz="0" w:space="0" w:color="auto"/>
        <w:bottom w:val="none" w:sz="0" w:space="0" w:color="auto"/>
        <w:right w:val="none" w:sz="0" w:space="0" w:color="auto"/>
      </w:divBdr>
    </w:div>
    <w:div w:id="19158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kefield.mylocaloffer.org/"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Basis">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 overview of the work carried out by the newly formed Short Breaks Team from April 2020 to March 2021, including future steps.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ce047-4873-45a4-af0b-ace97f7f6fd3" xsi:nil="true"/>
    <lcf76f155ced4ddcb4097134ff3c332f xmlns="6461d2cd-c272-48f9-bbef-7c2e823b29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Document" ma:contentTypeID="0x01010071AA7C01E7D9294C90387EFF5BE8A9C8" ma:contentTypeVersion="16" ma:contentTypeDescription="Create a new document." ma:contentTypeScope="" ma:versionID="4f523342b89b44e26dd0230c70cfef19">
  <xsd:schema xmlns:xsd="http://www.w3.org/2001/XMLSchema" xmlns:xs="http://www.w3.org/2001/XMLSchema" xmlns:p="http://schemas.microsoft.com/office/2006/metadata/properties" xmlns:ns2="6461d2cd-c272-48f9-bbef-7c2e823b2999" xmlns:ns3="f37ce047-4873-45a4-af0b-ace97f7f6fd3" targetNamespace="http://schemas.microsoft.com/office/2006/metadata/properties" ma:root="true" ma:fieldsID="a8379a31ccf4672d20ab4dfb70226239" ns2:_="" ns3:_="">
    <xsd:import namespace="6461d2cd-c272-48f9-bbef-7c2e823b2999"/>
    <xsd:import namespace="f37ce047-4873-45a4-af0b-ace97f7f6f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d2cd-c272-48f9-bbef-7c2e823b2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7ce047-4873-45a4-af0b-ace97f7f6f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8e80cc0-1e04-44df-8ad9-9b83a71ac7ed}" ma:internalName="TaxCatchAll" ma:showField="CatchAllData" ma:web="f37ce047-4873-45a4-af0b-ace97f7f6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390285-497A-480E-BFFD-4C264FE98924}">
  <ds:schemaRefs>
    <ds:schemaRef ds:uri="http://schemas.microsoft.com/sharepoint/v3/contenttype/forms"/>
  </ds:schemaRefs>
</ds:datastoreItem>
</file>

<file path=customXml/itemProps3.xml><?xml version="1.0" encoding="utf-8"?>
<ds:datastoreItem xmlns:ds="http://schemas.openxmlformats.org/officeDocument/2006/customXml" ds:itemID="{2174CB3B-7461-455D-9389-A34C4E03A575}">
  <ds:schemaRefs>
    <ds:schemaRef ds:uri="http://schemas.microsoft.com/office/2006/metadata/properties"/>
    <ds:schemaRef ds:uri="http://schemas.microsoft.com/office/infopath/2007/PartnerControls"/>
    <ds:schemaRef ds:uri="f37ce047-4873-45a4-af0b-ace97f7f6fd3"/>
    <ds:schemaRef ds:uri="6461d2cd-c272-48f9-bbef-7c2e823b2999"/>
  </ds:schemaRefs>
</ds:datastoreItem>
</file>

<file path=customXml/itemProps4.xml><?xml version="1.0" encoding="utf-8"?>
<ds:datastoreItem xmlns:ds="http://schemas.openxmlformats.org/officeDocument/2006/customXml" ds:itemID="{E2304DEB-DC3B-42C9-8E00-7670ADB8115E}">
  <ds:schemaRefs>
    <ds:schemaRef ds:uri="http://schemas.openxmlformats.org/officeDocument/2006/bibliography"/>
  </ds:schemaRefs>
</ds:datastoreItem>
</file>

<file path=customXml/itemProps5.xml><?xml version="1.0" encoding="utf-8"?>
<ds:datastoreItem xmlns:ds="http://schemas.openxmlformats.org/officeDocument/2006/customXml" ds:itemID="{C423C342-7CFD-4B4B-ADAE-1AFCF6877205}"/>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4777</TotalTime>
  <Pages>14</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Wakefield SHORT BReaks
Annual Report 
2023 - 2024</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Wakefield SHORT BReaks
Annual Report 
2024 - 2025</dc:title>
  <dc:subject>2020 - 2021</dc:subject>
  <dc:creator/>
  <cp:keywords/>
  <dc:description/>
  <cp:lastModifiedBy>Laura Cole</cp:lastModifiedBy>
  <cp:revision>230</cp:revision>
  <cp:lastPrinted>2023-06-14T02:39:00Z</cp:lastPrinted>
  <dcterms:created xsi:type="dcterms:W3CDTF">2025-08-01T06:38:00Z</dcterms:created>
  <dcterms:modified xsi:type="dcterms:W3CDTF">2025-09-24T12:58:00Z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0x01010071AA7C01E7D9294C90387EFF5BE8A9C8</vt:lpwstr>
  </property>
  <property fmtid="{D5CDD505-2E9C-101B-9397-08002B2CF9AE}" pid="3" name="MediaServiceImageTags">
    <vt:lpwstr/>
  </property>
</Properties>
</file>