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761E" w14:textId="28C46F61" w:rsidR="00747FC3" w:rsidRDefault="004F0CAC" w:rsidP="004F0CAC">
      <w:pPr>
        <w:pStyle w:val="Heading1"/>
      </w:pPr>
      <w:r>
        <w:t>When to Contact WESAIL Duty or the Local Offer</w:t>
      </w:r>
    </w:p>
    <w:p w14:paraId="5A7ED5FE" w14:textId="29D5215D" w:rsidR="004F0CAC" w:rsidRDefault="002F27CD" w:rsidP="004F0CAC">
      <w:r>
        <w:t>The Wakefield Early Support Advice Information Liaison (</w:t>
      </w:r>
      <w:r w:rsidR="004F0CAC">
        <w:t>WESAIL</w:t>
      </w:r>
      <w:r>
        <w:t>) service</w:t>
      </w:r>
      <w:r w:rsidR="004F0CAC">
        <w:t xml:space="preserve"> a free service</w:t>
      </w:r>
      <w:r>
        <w:t xml:space="preserve"> for children, young people, parents, carers and professionals</w:t>
      </w:r>
      <w:r w:rsidR="004F0CAC">
        <w:t xml:space="preserve">. We offer confidential and impartial advice for </w:t>
      </w:r>
      <w:r>
        <w:t>on a range of matters relating to Special Educational Needs and or Disabilities (SEND).</w:t>
      </w:r>
    </w:p>
    <w:p w14:paraId="10739B8D" w14:textId="2368C1F2" w:rsidR="004F0CAC" w:rsidRDefault="004F0CAC" w:rsidP="004F0CAC">
      <w:r>
        <w:t xml:space="preserve">As part of our contract, we provide the </w:t>
      </w:r>
      <w:r w:rsidR="002F27CD">
        <w:t>Special Educational Needs and or Disabilities (</w:t>
      </w:r>
      <w:r>
        <w:t>SENDIAS</w:t>
      </w:r>
      <w:r w:rsidR="002F27CD">
        <w:t>)</w:t>
      </w:r>
      <w:r>
        <w:t xml:space="preserve"> service for Wakefield. We also do the </w:t>
      </w:r>
      <w:r w:rsidR="002F27CD">
        <w:t xml:space="preserve">SEND </w:t>
      </w:r>
      <w:r>
        <w:t>Local Offer in collaboration with our key partners.</w:t>
      </w:r>
    </w:p>
    <w:p w14:paraId="6581F72C" w14:textId="63A32F7B" w:rsidR="004F0CAC" w:rsidRPr="004F0CAC" w:rsidRDefault="004F0CAC" w:rsidP="004F0CAC">
      <w:r>
        <w:t>Here is a guide on which part of the WESAIL service to contact.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F0CAC" w14:paraId="26D9BC95" w14:textId="77777777" w:rsidTr="004F0CAC">
        <w:tc>
          <w:tcPr>
            <w:tcW w:w="4868" w:type="dxa"/>
          </w:tcPr>
          <w:p w14:paraId="12341F13" w14:textId="094F0B90" w:rsidR="004F0CAC" w:rsidRPr="004F0CAC" w:rsidRDefault="004F0CAC" w:rsidP="004F0CAC">
            <w:pPr>
              <w:pStyle w:val="Heading2"/>
            </w:pPr>
            <w:r>
              <w:t>WESAIL duty line</w:t>
            </w:r>
          </w:p>
        </w:tc>
        <w:tc>
          <w:tcPr>
            <w:tcW w:w="4868" w:type="dxa"/>
          </w:tcPr>
          <w:p w14:paraId="7498D96A" w14:textId="436EBB3C" w:rsidR="004F0CAC" w:rsidRDefault="004F0CAC" w:rsidP="004F0CAC">
            <w:pPr>
              <w:pStyle w:val="Heading2"/>
            </w:pPr>
            <w:r>
              <w:t>The Local Offer</w:t>
            </w:r>
          </w:p>
        </w:tc>
      </w:tr>
      <w:tr w:rsidR="002F27CD" w14:paraId="01B76093" w14:textId="77777777" w:rsidTr="004F0CAC">
        <w:tc>
          <w:tcPr>
            <w:tcW w:w="4868" w:type="dxa"/>
          </w:tcPr>
          <w:p w14:paraId="3E0033EC" w14:textId="4FA24E92" w:rsidR="002F27CD" w:rsidRPr="002F27CD" w:rsidRDefault="002F27CD" w:rsidP="002F27CD">
            <w:pPr>
              <w:pStyle w:val="FAHeading3"/>
              <w:rPr>
                <w:color w:val="7030A0"/>
              </w:rPr>
            </w:pPr>
            <w:hyperlink r:id="rId10" w:history="1">
              <w:r w:rsidRPr="002F27CD">
                <w:rPr>
                  <w:rStyle w:val="Hyperlink"/>
                  <w:color w:val="7030A0"/>
                </w:rPr>
                <w:t>wesail@family-action.org.uk</w:t>
              </w:r>
            </w:hyperlink>
          </w:p>
        </w:tc>
        <w:tc>
          <w:tcPr>
            <w:tcW w:w="4868" w:type="dxa"/>
          </w:tcPr>
          <w:p w14:paraId="28D4AB2B" w14:textId="60BD08D7" w:rsidR="002F27CD" w:rsidRPr="002F27CD" w:rsidRDefault="002F27CD" w:rsidP="002F27CD">
            <w:pPr>
              <w:pStyle w:val="FAHeading3"/>
              <w:rPr>
                <w:color w:val="7030A0"/>
              </w:rPr>
            </w:pPr>
            <w:hyperlink r:id="rId11" w:history="1">
              <w:r w:rsidRPr="002F27CD">
                <w:rPr>
                  <w:rStyle w:val="Hyperlink"/>
                  <w:color w:val="7030A0"/>
                </w:rPr>
                <w:t>wakefieldlocaloffer@family-action.org.uk</w:t>
              </w:r>
            </w:hyperlink>
          </w:p>
        </w:tc>
      </w:tr>
      <w:tr w:rsidR="004F0CAC" w14:paraId="79565F55" w14:textId="77777777" w:rsidTr="004F0CAC">
        <w:tc>
          <w:tcPr>
            <w:tcW w:w="4868" w:type="dxa"/>
          </w:tcPr>
          <w:p w14:paraId="0A246A63" w14:textId="33F67B73" w:rsidR="004F0CAC" w:rsidRDefault="001A15AA" w:rsidP="004F0CAC">
            <w:r>
              <w:rPr>
                <w:noProof/>
              </w:rPr>
              <w:drawing>
                <wp:inline distT="0" distB="0" distL="0" distR="0" wp14:anchorId="11EACBF6" wp14:editId="52CF36A2">
                  <wp:extent cx="2261621" cy="1316739"/>
                  <wp:effectExtent l="0" t="0" r="5715" b="0"/>
                  <wp:docPr id="2" name="Picture 2" descr="A green and yellow speech bubb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yellow speech bubble with white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21" cy="131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14:paraId="32120BAB" w14:textId="42E80A00" w:rsidR="004F0CAC" w:rsidRDefault="001A15AA" w:rsidP="004F0CAC">
            <w:r>
              <w:rPr>
                <w:noProof/>
              </w:rPr>
              <w:drawing>
                <wp:inline distT="0" distB="0" distL="0" distR="0" wp14:anchorId="5AD47B17" wp14:editId="234BD437">
                  <wp:extent cx="1403350" cy="1403350"/>
                  <wp:effectExtent l="0" t="0" r="6350" b="6350"/>
                  <wp:docPr id="3" name="Picture 3" descr="A couple of young boys hugg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ouple of young boys hugg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5AA" w14:paraId="7F12A6B6" w14:textId="77777777" w:rsidTr="004F0CAC">
        <w:tc>
          <w:tcPr>
            <w:tcW w:w="4868" w:type="dxa"/>
          </w:tcPr>
          <w:p w14:paraId="5D2C0EF6" w14:textId="33CB8F20" w:rsidR="001A15AA" w:rsidRDefault="001A15AA" w:rsidP="004F0CAC">
            <w:r>
              <w:t>I need advice or information about education</w:t>
            </w:r>
          </w:p>
        </w:tc>
        <w:tc>
          <w:tcPr>
            <w:tcW w:w="4868" w:type="dxa"/>
          </w:tcPr>
          <w:p w14:paraId="7E46D97E" w14:textId="138F5335" w:rsidR="001A15AA" w:rsidRDefault="001A15AA" w:rsidP="004F0CAC">
            <w:r>
              <w:t>I would like to ask about what is available on the Local Offer (education settings, services, things to do and information</w:t>
            </w:r>
            <w:r>
              <w:t xml:space="preserve"> in and around Wakefield</w:t>
            </w:r>
            <w:r>
              <w:t>)</w:t>
            </w:r>
          </w:p>
        </w:tc>
      </w:tr>
      <w:tr w:rsidR="004F0CAC" w14:paraId="162CA310" w14:textId="77777777" w:rsidTr="004F0CAC">
        <w:tc>
          <w:tcPr>
            <w:tcW w:w="4868" w:type="dxa"/>
          </w:tcPr>
          <w:p w14:paraId="01943346" w14:textId="37B3F306" w:rsidR="004F0CAC" w:rsidRDefault="002F27CD" w:rsidP="004F0CAC">
            <w:r>
              <w:t>I need advice with legal matters around education (under the SEND Code of Practice)</w:t>
            </w:r>
          </w:p>
        </w:tc>
        <w:tc>
          <w:tcPr>
            <w:tcW w:w="4868" w:type="dxa"/>
          </w:tcPr>
          <w:p w14:paraId="2D7FAD6B" w14:textId="1CDB2EC8" w:rsidR="004F0CAC" w:rsidRDefault="004F0CAC" w:rsidP="004F0CAC">
            <w:r>
              <w:t>I would like to add my service or activity to the Local Offer</w:t>
            </w:r>
          </w:p>
        </w:tc>
      </w:tr>
      <w:tr w:rsidR="004F0CAC" w14:paraId="58DA819F" w14:textId="77777777" w:rsidTr="004F0CAC">
        <w:tc>
          <w:tcPr>
            <w:tcW w:w="4868" w:type="dxa"/>
          </w:tcPr>
          <w:p w14:paraId="49785CD7" w14:textId="312D5FB1" w:rsidR="004F0CAC" w:rsidRDefault="004F0CAC" w:rsidP="004F0CAC">
            <w:r>
              <w:t>I need support with reasonable adjustments for my child or young person</w:t>
            </w:r>
          </w:p>
        </w:tc>
        <w:tc>
          <w:tcPr>
            <w:tcW w:w="4868" w:type="dxa"/>
          </w:tcPr>
          <w:p w14:paraId="298E72E5" w14:textId="31ED7285" w:rsidR="004F0CAC" w:rsidRDefault="004F0CAC" w:rsidP="004F0CAC">
            <w:r>
              <w:t>I would like contact details for a service or group</w:t>
            </w:r>
          </w:p>
        </w:tc>
      </w:tr>
      <w:tr w:rsidR="004F0CAC" w14:paraId="3643403E" w14:textId="77777777" w:rsidTr="004F0CAC">
        <w:tc>
          <w:tcPr>
            <w:tcW w:w="4868" w:type="dxa"/>
          </w:tcPr>
          <w:p w14:paraId="51ABA713" w14:textId="3D7ACEC8" w:rsidR="004F0CAC" w:rsidRDefault="002F27CD" w:rsidP="004F0CAC">
            <w:r>
              <w:t>I would like advice on the EHCP process</w:t>
            </w:r>
          </w:p>
        </w:tc>
        <w:tc>
          <w:tcPr>
            <w:tcW w:w="4868" w:type="dxa"/>
          </w:tcPr>
          <w:p w14:paraId="41355679" w14:textId="48333D15" w:rsidR="004F0CAC" w:rsidRDefault="004F0CAC" w:rsidP="004F0CAC">
            <w:r>
              <w:t>I would like to provide feedback about the Local Offer</w:t>
            </w:r>
          </w:p>
        </w:tc>
      </w:tr>
      <w:tr w:rsidR="004F0CAC" w14:paraId="396BAE06" w14:textId="77777777" w:rsidTr="004F0CAC">
        <w:tc>
          <w:tcPr>
            <w:tcW w:w="4868" w:type="dxa"/>
          </w:tcPr>
          <w:p w14:paraId="4D044DA9" w14:textId="3A839A0D" w:rsidR="004F0CAC" w:rsidRDefault="002F27CD" w:rsidP="004F0CAC">
            <w:r>
              <w:t>I would like information on annual reviews</w:t>
            </w:r>
          </w:p>
        </w:tc>
        <w:tc>
          <w:tcPr>
            <w:tcW w:w="4868" w:type="dxa"/>
          </w:tcPr>
          <w:p w14:paraId="39241CA5" w14:textId="6056B22A" w:rsidR="004F0CAC" w:rsidRDefault="004F0CAC" w:rsidP="004F0CAC">
            <w:r>
              <w:t>I would like to suggest ideas for the Local Offer website, newsletter or Facebook page.</w:t>
            </w:r>
          </w:p>
        </w:tc>
      </w:tr>
      <w:tr w:rsidR="004F0CAC" w14:paraId="074DFA74" w14:textId="77777777" w:rsidTr="004F0CAC">
        <w:tc>
          <w:tcPr>
            <w:tcW w:w="4868" w:type="dxa"/>
          </w:tcPr>
          <w:p w14:paraId="72FFEBFA" w14:textId="6511E17D" w:rsidR="004F0CAC" w:rsidRDefault="004F0CAC" w:rsidP="004F0CAC">
            <w:r>
              <w:lastRenderedPageBreak/>
              <w:t xml:space="preserve">I would like advice on </w:t>
            </w:r>
            <w:r w:rsidR="00F57372">
              <w:t>provisions within Wakefield</w:t>
            </w:r>
          </w:p>
        </w:tc>
        <w:tc>
          <w:tcPr>
            <w:tcW w:w="4868" w:type="dxa"/>
          </w:tcPr>
          <w:p w14:paraId="5F0CC0D1" w14:textId="2C1C650D" w:rsidR="004F0CAC" w:rsidRDefault="004F0CAC" w:rsidP="004F0CAC">
            <w:r>
              <w:t>I would like to make amendments to information on the Local Offer</w:t>
            </w:r>
          </w:p>
        </w:tc>
      </w:tr>
      <w:tr w:rsidR="004F0CAC" w14:paraId="63DD5E2B" w14:textId="77777777" w:rsidTr="004F0CAC">
        <w:tc>
          <w:tcPr>
            <w:tcW w:w="4868" w:type="dxa"/>
          </w:tcPr>
          <w:p w14:paraId="558DF687" w14:textId="096C8B19" w:rsidR="004F0CAC" w:rsidRDefault="002F27CD" w:rsidP="004F0CAC">
            <w:r>
              <w:t>I would like advice on permanent exclusion, EBSA, mediations or tribunals.</w:t>
            </w:r>
          </w:p>
        </w:tc>
        <w:tc>
          <w:tcPr>
            <w:tcW w:w="4868" w:type="dxa"/>
          </w:tcPr>
          <w:p w14:paraId="42377056" w14:textId="03F0F243" w:rsidR="004F0CAC" w:rsidRDefault="00F57372" w:rsidP="004F0CAC">
            <w:r>
              <w:t>I would like to know more about short breaks</w:t>
            </w:r>
          </w:p>
        </w:tc>
      </w:tr>
      <w:tr w:rsidR="00F57372" w14:paraId="6179320B" w14:textId="77777777" w:rsidTr="004F0CAC">
        <w:tc>
          <w:tcPr>
            <w:tcW w:w="4868" w:type="dxa"/>
          </w:tcPr>
          <w:p w14:paraId="61AB368C" w14:textId="67D884A2" w:rsidR="00F57372" w:rsidRDefault="00F57372" w:rsidP="004F0CAC">
            <w:r>
              <w:t>I would like advice and signposting for my under 5 (please note eligibility criteria apply)</w:t>
            </w:r>
          </w:p>
        </w:tc>
        <w:tc>
          <w:tcPr>
            <w:tcW w:w="4868" w:type="dxa"/>
          </w:tcPr>
          <w:p w14:paraId="005895D8" w14:textId="0FB95D4B" w:rsidR="00F57372" w:rsidRDefault="00F57372" w:rsidP="004F0CAC">
            <w:r>
              <w:t>I would like to know what parent and carer support groups are available</w:t>
            </w:r>
          </w:p>
        </w:tc>
      </w:tr>
      <w:tr w:rsidR="00F57372" w14:paraId="449EA750" w14:textId="77777777" w:rsidTr="004F0CAC">
        <w:tc>
          <w:tcPr>
            <w:tcW w:w="4868" w:type="dxa"/>
          </w:tcPr>
          <w:p w14:paraId="1D626F11" w14:textId="3CEF3B4E" w:rsidR="00F57372" w:rsidRDefault="002F27CD" w:rsidP="004F0CAC">
            <w:r>
              <w:t>I would like to know where to go for health or care support</w:t>
            </w:r>
          </w:p>
        </w:tc>
        <w:tc>
          <w:tcPr>
            <w:tcW w:w="4868" w:type="dxa"/>
          </w:tcPr>
          <w:p w14:paraId="644BA24F" w14:textId="34E5C1E1" w:rsidR="00F57372" w:rsidRDefault="00F57372" w:rsidP="004F0CAC">
            <w:r>
              <w:t>I would like to know more about early help</w:t>
            </w:r>
          </w:p>
        </w:tc>
      </w:tr>
      <w:tr w:rsidR="00F57372" w14:paraId="1F0FEAD7" w14:textId="77777777" w:rsidTr="004F0CAC">
        <w:tc>
          <w:tcPr>
            <w:tcW w:w="4868" w:type="dxa"/>
          </w:tcPr>
          <w:p w14:paraId="23B80E29" w14:textId="44990204" w:rsidR="00F57372" w:rsidRDefault="00F57372" w:rsidP="004F0CAC"/>
        </w:tc>
        <w:tc>
          <w:tcPr>
            <w:tcW w:w="4868" w:type="dxa"/>
          </w:tcPr>
          <w:p w14:paraId="6703FD0E" w14:textId="1E2049C7" w:rsidR="00F57372" w:rsidRDefault="00F57372" w:rsidP="004F0CAC">
            <w:r>
              <w:t>I would like to know more about preparation for adulthood</w:t>
            </w:r>
          </w:p>
        </w:tc>
      </w:tr>
      <w:tr w:rsidR="001A15AA" w14:paraId="594F7F22" w14:textId="77777777" w:rsidTr="004F0CAC">
        <w:tc>
          <w:tcPr>
            <w:tcW w:w="4868" w:type="dxa"/>
          </w:tcPr>
          <w:p w14:paraId="4F96119E" w14:textId="77777777" w:rsidR="001A15AA" w:rsidRDefault="001A15AA" w:rsidP="004F0CAC"/>
        </w:tc>
        <w:tc>
          <w:tcPr>
            <w:tcW w:w="4868" w:type="dxa"/>
          </w:tcPr>
          <w:p w14:paraId="4B2EB12A" w14:textId="268638DD" w:rsidR="001A15AA" w:rsidRDefault="001A15AA" w:rsidP="004F0CAC">
            <w:r>
              <w:t>I would like to know about personal budgets and direct payments</w:t>
            </w:r>
          </w:p>
        </w:tc>
      </w:tr>
      <w:tr w:rsidR="00F57372" w14:paraId="45F70794" w14:textId="77777777" w:rsidTr="004F0CAC">
        <w:tc>
          <w:tcPr>
            <w:tcW w:w="4868" w:type="dxa"/>
          </w:tcPr>
          <w:p w14:paraId="40B0EB09" w14:textId="77777777" w:rsidR="00F57372" w:rsidRDefault="00F57372" w:rsidP="004F0CAC"/>
        </w:tc>
        <w:tc>
          <w:tcPr>
            <w:tcW w:w="4868" w:type="dxa"/>
          </w:tcPr>
          <w:p w14:paraId="5E358332" w14:textId="1D2C1F4E" w:rsidR="00F57372" w:rsidRDefault="00F57372" w:rsidP="004F0CAC">
            <w:r>
              <w:t>I want to read Wakefield’s SEND documents, such as reports, plans, pathways and strategies</w:t>
            </w:r>
          </w:p>
        </w:tc>
      </w:tr>
      <w:tr w:rsidR="002F27CD" w14:paraId="22B8D6F2" w14:textId="77777777" w:rsidTr="004F0CAC">
        <w:tc>
          <w:tcPr>
            <w:tcW w:w="4868" w:type="dxa"/>
          </w:tcPr>
          <w:p w14:paraId="23CB4BFC" w14:textId="77777777" w:rsidR="002F27CD" w:rsidRDefault="002F27CD" w:rsidP="004F0CAC"/>
        </w:tc>
        <w:tc>
          <w:tcPr>
            <w:tcW w:w="4868" w:type="dxa"/>
          </w:tcPr>
          <w:p w14:paraId="492EC7EE" w14:textId="5BBF3B89" w:rsidR="002F27CD" w:rsidRDefault="002F27CD" w:rsidP="004F0CAC">
            <w:r>
              <w:t>I would like the Local Offer to share information about my service or group via the newsletter or Facebook</w:t>
            </w:r>
          </w:p>
        </w:tc>
      </w:tr>
    </w:tbl>
    <w:p w14:paraId="2B5DE7AA" w14:textId="08274CFB" w:rsidR="004F0CAC" w:rsidRDefault="004F0CAC" w:rsidP="00F57372">
      <w:pPr>
        <w:pStyle w:val="Heading2"/>
      </w:pPr>
    </w:p>
    <w:p w14:paraId="622800C8" w14:textId="29FEF3D2" w:rsidR="00F57372" w:rsidRPr="00F57372" w:rsidRDefault="00F57372" w:rsidP="00F57372"/>
    <w:sectPr w:rsidR="00F57372" w:rsidRPr="00F57372" w:rsidSect="008E197F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4053" w14:textId="77777777" w:rsidR="004F0CAC" w:rsidRDefault="004F0CAC" w:rsidP="00416C44">
      <w:r>
        <w:separator/>
      </w:r>
    </w:p>
  </w:endnote>
  <w:endnote w:type="continuationSeparator" w:id="0">
    <w:p w14:paraId="0FB66BDD" w14:textId="77777777" w:rsidR="004F0CAC" w:rsidRDefault="004F0CAC" w:rsidP="0041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EB5" w14:textId="77777777" w:rsidR="000B5554" w:rsidRPr="006A7D95" w:rsidRDefault="00923C4B">
    <w:pPr>
      <w:pStyle w:val="Footer"/>
      <w:rPr>
        <w:sz w:val="20"/>
        <w:szCs w:val="20"/>
      </w:rPr>
    </w:pPr>
    <w:r w:rsidRPr="006A7D95">
      <w:rPr>
        <w:rFonts w:ascii="VAGRounded LT Bold" w:hAnsi="VAGRounded LT Bold"/>
        <w:sz w:val="20"/>
        <w:szCs w:val="20"/>
      </w:rPr>
      <w:t>Family Action</w:t>
    </w:r>
    <w:r w:rsidR="0082772B">
      <w:rPr>
        <w:sz w:val="20"/>
        <w:szCs w:val="20"/>
      </w:rPr>
      <w:t xml:space="preserve">. </w:t>
    </w:r>
    <w:r w:rsidR="00FB6395">
      <w:rPr>
        <w:sz w:val="20"/>
        <w:szCs w:val="20"/>
      </w:rPr>
      <w:t>Building stronger families, building brighter lives.</w:t>
    </w:r>
    <w:r w:rsidR="0000089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5370" w14:textId="77777777" w:rsidR="004F0CAC" w:rsidRDefault="004F0CAC" w:rsidP="00416C44">
      <w:r>
        <w:separator/>
      </w:r>
    </w:p>
  </w:footnote>
  <w:footnote w:type="continuationSeparator" w:id="0">
    <w:p w14:paraId="086C7C65" w14:textId="77777777" w:rsidR="004F0CAC" w:rsidRDefault="004F0CAC" w:rsidP="0041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5DC" w14:textId="77777777" w:rsidR="001C5D58" w:rsidRDefault="00CF74E4" w:rsidP="00416C44">
    <w:pPr>
      <w:pStyle w:val="Header"/>
      <w:jc w:val="right"/>
    </w:pPr>
    <w:r>
      <w:rPr>
        <w:noProof/>
      </w:rPr>
      <w:drawing>
        <wp:inline distT="0" distB="0" distL="0" distR="0" wp14:anchorId="4FF0C0D9" wp14:editId="62232BA2">
          <wp:extent cx="1249136" cy="539750"/>
          <wp:effectExtent l="0" t="0" r="825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60" cy="5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83"/>
    <w:multiLevelType w:val="hybridMultilevel"/>
    <w:tmpl w:val="EABE2EB4"/>
    <w:lvl w:ilvl="0" w:tplc="C786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DCF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BB4"/>
    <w:multiLevelType w:val="multilevel"/>
    <w:tmpl w:val="5DC85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2D1455"/>
    <w:multiLevelType w:val="multilevel"/>
    <w:tmpl w:val="4CAE1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A2556"/>
    <w:multiLevelType w:val="multilevel"/>
    <w:tmpl w:val="28A25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B10E78"/>
    <w:multiLevelType w:val="multilevel"/>
    <w:tmpl w:val="83FCBC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451A7D"/>
    <w:multiLevelType w:val="multilevel"/>
    <w:tmpl w:val="C18CC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3841A0"/>
    <w:multiLevelType w:val="hybridMultilevel"/>
    <w:tmpl w:val="CFF0B2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FC1"/>
    <w:multiLevelType w:val="multilevel"/>
    <w:tmpl w:val="1F16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D1686A"/>
    <w:multiLevelType w:val="multilevel"/>
    <w:tmpl w:val="0868E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CA0901"/>
    <w:multiLevelType w:val="multilevel"/>
    <w:tmpl w:val="1D885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3231C1B"/>
    <w:multiLevelType w:val="hybridMultilevel"/>
    <w:tmpl w:val="F8800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E5575"/>
    <w:multiLevelType w:val="hybridMultilevel"/>
    <w:tmpl w:val="4C888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5044F"/>
    <w:multiLevelType w:val="hybridMultilevel"/>
    <w:tmpl w:val="F18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15B"/>
    <w:multiLevelType w:val="multilevel"/>
    <w:tmpl w:val="7DDAA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3739488">
    <w:abstractNumId w:val="9"/>
  </w:num>
  <w:num w:numId="2" w16cid:durableId="965113629">
    <w:abstractNumId w:val="3"/>
  </w:num>
  <w:num w:numId="3" w16cid:durableId="1472362075">
    <w:abstractNumId w:val="13"/>
  </w:num>
  <w:num w:numId="4" w16cid:durableId="109400080">
    <w:abstractNumId w:val="7"/>
  </w:num>
  <w:num w:numId="5" w16cid:durableId="1187908394">
    <w:abstractNumId w:val="4"/>
  </w:num>
  <w:num w:numId="6" w16cid:durableId="703940268">
    <w:abstractNumId w:val="8"/>
  </w:num>
  <w:num w:numId="7" w16cid:durableId="1627471522">
    <w:abstractNumId w:val="5"/>
  </w:num>
  <w:num w:numId="8" w16cid:durableId="940838527">
    <w:abstractNumId w:val="1"/>
  </w:num>
  <w:num w:numId="9" w16cid:durableId="1992438382">
    <w:abstractNumId w:val="2"/>
  </w:num>
  <w:num w:numId="10" w16cid:durableId="1531649352">
    <w:abstractNumId w:val="12"/>
  </w:num>
  <w:num w:numId="11" w16cid:durableId="1357854532">
    <w:abstractNumId w:val="10"/>
  </w:num>
  <w:num w:numId="12" w16cid:durableId="873155565">
    <w:abstractNumId w:val="10"/>
  </w:num>
  <w:num w:numId="13" w16cid:durableId="695810629">
    <w:abstractNumId w:val="11"/>
  </w:num>
  <w:num w:numId="14" w16cid:durableId="733893079">
    <w:abstractNumId w:val="6"/>
  </w:num>
  <w:num w:numId="15" w16cid:durableId="101372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AC"/>
    <w:rsid w:val="0000089C"/>
    <w:rsid w:val="00044398"/>
    <w:rsid w:val="00062175"/>
    <w:rsid w:val="00091335"/>
    <w:rsid w:val="000A0842"/>
    <w:rsid w:val="000B4192"/>
    <w:rsid w:val="000B5554"/>
    <w:rsid w:val="000C3EF5"/>
    <w:rsid w:val="000D70A2"/>
    <w:rsid w:val="000E33B4"/>
    <w:rsid w:val="000E386D"/>
    <w:rsid w:val="00100502"/>
    <w:rsid w:val="00106D32"/>
    <w:rsid w:val="001218B9"/>
    <w:rsid w:val="00125F4E"/>
    <w:rsid w:val="0014190B"/>
    <w:rsid w:val="00145EA3"/>
    <w:rsid w:val="0014681D"/>
    <w:rsid w:val="001623E4"/>
    <w:rsid w:val="00171491"/>
    <w:rsid w:val="00184BBF"/>
    <w:rsid w:val="00195346"/>
    <w:rsid w:val="001A15AA"/>
    <w:rsid w:val="001A6741"/>
    <w:rsid w:val="001A6C7A"/>
    <w:rsid w:val="001C22A2"/>
    <w:rsid w:val="001C2626"/>
    <w:rsid w:val="001C5D58"/>
    <w:rsid w:val="00210081"/>
    <w:rsid w:val="00216AF3"/>
    <w:rsid w:val="00220D8B"/>
    <w:rsid w:val="00231102"/>
    <w:rsid w:val="00241A4F"/>
    <w:rsid w:val="0025018C"/>
    <w:rsid w:val="00261D58"/>
    <w:rsid w:val="002959F6"/>
    <w:rsid w:val="002A065A"/>
    <w:rsid w:val="002B1C93"/>
    <w:rsid w:val="002B4A80"/>
    <w:rsid w:val="002D0C3C"/>
    <w:rsid w:val="002F27CD"/>
    <w:rsid w:val="002F469B"/>
    <w:rsid w:val="0030625D"/>
    <w:rsid w:val="00321B4C"/>
    <w:rsid w:val="00326FFE"/>
    <w:rsid w:val="00335EF3"/>
    <w:rsid w:val="00341A63"/>
    <w:rsid w:val="003943DF"/>
    <w:rsid w:val="003A0A2E"/>
    <w:rsid w:val="003A23FC"/>
    <w:rsid w:val="003B6733"/>
    <w:rsid w:val="003D148D"/>
    <w:rsid w:val="003D3A7A"/>
    <w:rsid w:val="003F63DF"/>
    <w:rsid w:val="004026C1"/>
    <w:rsid w:val="0040678C"/>
    <w:rsid w:val="00416C44"/>
    <w:rsid w:val="004257C2"/>
    <w:rsid w:val="0043587F"/>
    <w:rsid w:val="00444857"/>
    <w:rsid w:val="00446126"/>
    <w:rsid w:val="00447FCE"/>
    <w:rsid w:val="004B2FCF"/>
    <w:rsid w:val="004D2BFA"/>
    <w:rsid w:val="004F0CAC"/>
    <w:rsid w:val="004F5528"/>
    <w:rsid w:val="004F6FE4"/>
    <w:rsid w:val="0051243B"/>
    <w:rsid w:val="00512CC6"/>
    <w:rsid w:val="0052081F"/>
    <w:rsid w:val="00520AC1"/>
    <w:rsid w:val="00527A0D"/>
    <w:rsid w:val="00542099"/>
    <w:rsid w:val="0054625D"/>
    <w:rsid w:val="00592D48"/>
    <w:rsid w:val="005C693B"/>
    <w:rsid w:val="005C7D0E"/>
    <w:rsid w:val="005F0B9C"/>
    <w:rsid w:val="005F7668"/>
    <w:rsid w:val="005F7AE9"/>
    <w:rsid w:val="00605001"/>
    <w:rsid w:val="00611DD7"/>
    <w:rsid w:val="00624A57"/>
    <w:rsid w:val="0063133A"/>
    <w:rsid w:val="00633332"/>
    <w:rsid w:val="00637CC0"/>
    <w:rsid w:val="006427FF"/>
    <w:rsid w:val="00645611"/>
    <w:rsid w:val="00651454"/>
    <w:rsid w:val="00661D69"/>
    <w:rsid w:val="006714D8"/>
    <w:rsid w:val="00691C40"/>
    <w:rsid w:val="006A6916"/>
    <w:rsid w:val="006A7D95"/>
    <w:rsid w:val="006C56BB"/>
    <w:rsid w:val="006D7BA3"/>
    <w:rsid w:val="00724B5B"/>
    <w:rsid w:val="00747FC3"/>
    <w:rsid w:val="00754819"/>
    <w:rsid w:val="00766BBE"/>
    <w:rsid w:val="0076750F"/>
    <w:rsid w:val="00774C3B"/>
    <w:rsid w:val="00783D09"/>
    <w:rsid w:val="007C3E99"/>
    <w:rsid w:val="007C69C4"/>
    <w:rsid w:val="008125A0"/>
    <w:rsid w:val="00814353"/>
    <w:rsid w:val="008241F9"/>
    <w:rsid w:val="0082772B"/>
    <w:rsid w:val="00834811"/>
    <w:rsid w:val="008812C8"/>
    <w:rsid w:val="008828D8"/>
    <w:rsid w:val="008B2D16"/>
    <w:rsid w:val="008E0CEF"/>
    <w:rsid w:val="008E197F"/>
    <w:rsid w:val="00903D67"/>
    <w:rsid w:val="00912590"/>
    <w:rsid w:val="0091557D"/>
    <w:rsid w:val="00922BEB"/>
    <w:rsid w:val="00923C4B"/>
    <w:rsid w:val="00953EBA"/>
    <w:rsid w:val="00964587"/>
    <w:rsid w:val="009D0EBE"/>
    <w:rsid w:val="009E039A"/>
    <w:rsid w:val="00A13D6A"/>
    <w:rsid w:val="00A273DA"/>
    <w:rsid w:val="00A35813"/>
    <w:rsid w:val="00A367A7"/>
    <w:rsid w:val="00A553FF"/>
    <w:rsid w:val="00A61EA2"/>
    <w:rsid w:val="00A71E29"/>
    <w:rsid w:val="00AC0105"/>
    <w:rsid w:val="00AD7DD0"/>
    <w:rsid w:val="00AE575B"/>
    <w:rsid w:val="00AE76E0"/>
    <w:rsid w:val="00B24C67"/>
    <w:rsid w:val="00B30793"/>
    <w:rsid w:val="00B403E1"/>
    <w:rsid w:val="00B55483"/>
    <w:rsid w:val="00B55999"/>
    <w:rsid w:val="00B57DBD"/>
    <w:rsid w:val="00B71A26"/>
    <w:rsid w:val="00B7466A"/>
    <w:rsid w:val="00B75CF2"/>
    <w:rsid w:val="00B86D22"/>
    <w:rsid w:val="00C21AA4"/>
    <w:rsid w:val="00C231EF"/>
    <w:rsid w:val="00C35013"/>
    <w:rsid w:val="00C36A2F"/>
    <w:rsid w:val="00C678F3"/>
    <w:rsid w:val="00C67CE1"/>
    <w:rsid w:val="00C826BC"/>
    <w:rsid w:val="00C86D1F"/>
    <w:rsid w:val="00CB7B30"/>
    <w:rsid w:val="00CD158F"/>
    <w:rsid w:val="00CF74E4"/>
    <w:rsid w:val="00D029DC"/>
    <w:rsid w:val="00D04A39"/>
    <w:rsid w:val="00D051B5"/>
    <w:rsid w:val="00D06825"/>
    <w:rsid w:val="00D96471"/>
    <w:rsid w:val="00D96497"/>
    <w:rsid w:val="00DA76F9"/>
    <w:rsid w:val="00DD52D0"/>
    <w:rsid w:val="00E16D90"/>
    <w:rsid w:val="00E47556"/>
    <w:rsid w:val="00E569E7"/>
    <w:rsid w:val="00E90366"/>
    <w:rsid w:val="00EA5AF1"/>
    <w:rsid w:val="00EB6307"/>
    <w:rsid w:val="00EB7A32"/>
    <w:rsid w:val="00EC5A1F"/>
    <w:rsid w:val="00EF14BD"/>
    <w:rsid w:val="00EF7D0D"/>
    <w:rsid w:val="00F0054D"/>
    <w:rsid w:val="00F1693C"/>
    <w:rsid w:val="00F20EA3"/>
    <w:rsid w:val="00F3443F"/>
    <w:rsid w:val="00F57372"/>
    <w:rsid w:val="00F619D6"/>
    <w:rsid w:val="00F709B5"/>
    <w:rsid w:val="00F871F9"/>
    <w:rsid w:val="00FA5AE6"/>
    <w:rsid w:val="00FB3E8D"/>
    <w:rsid w:val="00FB4549"/>
    <w:rsid w:val="00FB478F"/>
    <w:rsid w:val="00FB6395"/>
    <w:rsid w:val="00FC11E0"/>
    <w:rsid w:val="00FF34E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62D02"/>
  <w15:docId w15:val="{BC681BC5-115D-440F-BDE7-727C791B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 Normal"/>
    <w:qFormat/>
    <w:rsid w:val="00416C44"/>
    <w:pPr>
      <w:suppressAutoHyphens/>
      <w:spacing w:before="240" w:after="120" w:line="264" w:lineRule="auto"/>
      <w:jc w:val="both"/>
    </w:pPr>
    <w:rPr>
      <w:rFonts w:ascii="VAG Rounded Std" w:hAnsi="VAG Rounded Std" w:cs="Arial"/>
      <w:color w:val="525E66"/>
      <w:sz w:val="24"/>
      <w:szCs w:val="24"/>
    </w:rPr>
  </w:style>
  <w:style w:type="paragraph" w:styleId="Heading1">
    <w:name w:val="heading 1"/>
    <w:aliases w:val="FA 2 Heading"/>
    <w:basedOn w:val="Normal"/>
    <w:next w:val="Normal"/>
    <w:link w:val="Heading1Char"/>
    <w:uiPriority w:val="9"/>
    <w:qFormat/>
    <w:rsid w:val="00747FC3"/>
    <w:pPr>
      <w:outlineLvl w:val="0"/>
    </w:pPr>
    <w:rPr>
      <w:rFonts w:ascii="VAGRounded LT Bold" w:hAnsi="VAGRounded LT Bold"/>
      <w:caps/>
      <w:color w:val="BDCF3C"/>
      <w:sz w:val="28"/>
      <w:szCs w:val="28"/>
    </w:rPr>
  </w:style>
  <w:style w:type="paragraph" w:styleId="Heading2">
    <w:name w:val="heading 2"/>
    <w:aliases w:val="FA Heading 1"/>
    <w:basedOn w:val="Heading1"/>
    <w:next w:val="Normal"/>
    <w:link w:val="Heading2Char"/>
    <w:uiPriority w:val="9"/>
    <w:unhideWhenUsed/>
    <w:qFormat/>
    <w:rsid w:val="006714D8"/>
    <w:pPr>
      <w:outlineLvl w:val="1"/>
    </w:pPr>
    <w:rPr>
      <w:caps w:val="0"/>
      <w:color w:val="525E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suppressAutoHyphens w:val="0"/>
      <w:spacing w:after="160" w:line="240" w:lineRule="auto"/>
      <w:ind w:left="720"/>
      <w:textAlignment w:val="auto"/>
    </w:pPr>
  </w:style>
  <w:style w:type="paragraph" w:styleId="NoSpacing">
    <w:name w:val="No Spacing"/>
    <w:pPr>
      <w:suppressAutoHyphens/>
      <w:spacing w:after="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EF5098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aliases w:val="FA 2 Heading Char"/>
    <w:basedOn w:val="DefaultParagraphFont"/>
    <w:link w:val="Heading1"/>
    <w:uiPriority w:val="9"/>
    <w:rsid w:val="00747FC3"/>
    <w:rPr>
      <w:rFonts w:ascii="VAGRounded LT Bold" w:hAnsi="VAGRounded LT Bold" w:cs="Arial"/>
      <w:caps/>
      <w:color w:val="BDCF3C"/>
      <w:sz w:val="28"/>
      <w:szCs w:val="28"/>
    </w:rPr>
  </w:style>
  <w:style w:type="character" w:customStyle="1" w:styleId="Heading2Char">
    <w:name w:val="Heading 2 Char"/>
    <w:aliases w:val="FA Heading 1 Char"/>
    <w:basedOn w:val="DefaultParagraphFont"/>
    <w:link w:val="Heading2"/>
    <w:uiPriority w:val="9"/>
    <w:rsid w:val="006714D8"/>
    <w:rPr>
      <w:rFonts w:ascii="VAG Rounded Std" w:hAnsi="VAG Rounded Std" w:cs="Arial"/>
      <w:b/>
      <w:bCs/>
      <w:color w:val="525E66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475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55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FAHeading3">
    <w:name w:val="FA Heading 3"/>
    <w:basedOn w:val="Normal"/>
    <w:link w:val="FAHeading3Char"/>
    <w:qFormat/>
    <w:rsid w:val="00747FC3"/>
    <w:rPr>
      <w:u w:val="single"/>
    </w:rPr>
  </w:style>
  <w:style w:type="character" w:customStyle="1" w:styleId="FAHeading3Char">
    <w:name w:val="FA Heading 3 Char"/>
    <w:basedOn w:val="DefaultParagraphFont"/>
    <w:link w:val="FAHeading3"/>
    <w:rsid w:val="00747FC3"/>
    <w:rPr>
      <w:rFonts w:ascii="VAG Rounded Std" w:hAnsi="VAG Rounded Std" w:cs="Arial"/>
      <w:color w:val="525E66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4F0C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kefieldlocaloffer@family-action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wesail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amilyaction365.sharepoint.com/teams/FamilyActionAssets/Templates/2022%20Family%20Action%20-%20Basic%20Wor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mily Action">
      <a:majorFont>
        <a:latin typeface="VAGRounded LT Bold"/>
        <a:ea typeface=""/>
        <a:cs typeface=""/>
      </a:majorFont>
      <a:minorFont>
        <a:latin typeface="VAG Rounded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7a69b0-07d2-4a90-b68d-f5874d23f1f5">
      <UserInfo>
        <DisplayName>Admin chat Members</DisplayName>
        <AccountId>1426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504EC8A660C46AF0235955963E211" ma:contentTypeVersion="6" ma:contentTypeDescription="Create a new document." ma:contentTypeScope="" ma:versionID="a8597805ecac5a441ac88159392b7d85">
  <xsd:schema xmlns:xsd="http://www.w3.org/2001/XMLSchema" xmlns:xs="http://www.w3.org/2001/XMLSchema" xmlns:p="http://schemas.microsoft.com/office/2006/metadata/properties" xmlns:ns2="cb67c71e-11ca-45f2-89d7-e994eed33836" xmlns:ns3="657a69b0-07d2-4a90-b68d-f5874d23f1f5" targetNamespace="http://schemas.microsoft.com/office/2006/metadata/properties" ma:root="true" ma:fieldsID="8307fb41f48e61a643fa3b216b117c7c" ns2:_="" ns3:_="">
    <xsd:import namespace="cb67c71e-11ca-45f2-89d7-e994eed33836"/>
    <xsd:import namespace="657a69b0-07d2-4a90-b68d-f5874d23f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c71e-11ca-45f2-89d7-e994eed33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69b0-07d2-4a90-b68d-f5874d23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9622F-829C-46CB-9B99-A568E110D286}">
  <ds:schemaRefs>
    <ds:schemaRef ds:uri="http://schemas.microsoft.com/office/2006/metadata/properties"/>
    <ds:schemaRef ds:uri="http://schemas.microsoft.com/office/infopath/2007/PartnerControls"/>
    <ds:schemaRef ds:uri="657a69b0-07d2-4a90-b68d-f5874d23f1f5"/>
  </ds:schemaRefs>
</ds:datastoreItem>
</file>

<file path=customXml/itemProps2.xml><?xml version="1.0" encoding="utf-8"?>
<ds:datastoreItem xmlns:ds="http://schemas.openxmlformats.org/officeDocument/2006/customXml" ds:itemID="{875E2677-B909-4860-81BF-064878DC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c71e-11ca-45f2-89d7-e994eed33836"/>
    <ds:schemaRef ds:uri="657a69b0-07d2-4a90-b68d-f5874d23f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65353-6A6D-40B2-8A19-FFAD523E5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2022%20Family%20Action%20-%20Basic%20Word%20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Gough</dc:creator>
  <dc:description/>
  <cp:lastModifiedBy>Usha Gough</cp:lastModifiedBy>
  <cp:revision>1</cp:revision>
  <dcterms:created xsi:type="dcterms:W3CDTF">2023-08-09T13:59:00Z</dcterms:created>
  <dcterms:modified xsi:type="dcterms:W3CDTF">2023-08-09T14:36:00Z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0x0101001E8504EC8A660C46AF0235955963E211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