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F2B" w:rsidRPr="004A2EC5" w:rsidRDefault="001A0F2B">
      <w:pPr>
        <w:rPr>
          <w:rFonts w:ascii="Arial" w:hAnsi="Arial" w:cs="Arial"/>
          <w:sz w:val="24"/>
          <w:szCs w:val="24"/>
        </w:rPr>
      </w:pPr>
      <w:bookmarkStart w:id="0" w:name="_GoBack"/>
      <w:bookmarkEnd w:id="0"/>
    </w:p>
    <w:p w:rsidR="00DF7077" w:rsidRPr="004A2EC5" w:rsidRDefault="00DF7077" w:rsidP="00DF7077">
      <w:pPr>
        <w:jc w:val="right"/>
        <w:rPr>
          <w:rFonts w:ascii="Arial" w:hAnsi="Arial" w:cs="Arial"/>
          <w:sz w:val="24"/>
          <w:szCs w:val="24"/>
        </w:rPr>
      </w:pPr>
      <w:r w:rsidRPr="004A2EC5">
        <w:rPr>
          <w:rFonts w:ascii="Arial" w:hAnsi="Arial" w:cs="Arial"/>
          <w:noProof/>
          <w:sz w:val="24"/>
          <w:szCs w:val="24"/>
          <w:lang w:eastAsia="en-GB"/>
        </w:rPr>
        <w:drawing>
          <wp:inline distT="0" distB="0" distL="0" distR="0" wp14:anchorId="59EE8A93" wp14:editId="2F471C58">
            <wp:extent cx="2514600" cy="704850"/>
            <wp:effectExtent l="0" t="0" r="0" b="0"/>
            <wp:docPr id="4" name="Picture 4" descr="Wakefield Council Working For You 400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kefield Council Working For You 400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14600" cy="704850"/>
                    </a:xfrm>
                    <a:prstGeom prst="rect">
                      <a:avLst/>
                    </a:prstGeom>
                    <a:noFill/>
                    <a:ln>
                      <a:noFill/>
                    </a:ln>
                  </pic:spPr>
                </pic:pic>
              </a:graphicData>
            </a:graphic>
          </wp:inline>
        </w:drawing>
      </w:r>
    </w:p>
    <w:p w:rsidR="00DF7077" w:rsidRPr="004A2EC5" w:rsidRDefault="00DF7077">
      <w:pPr>
        <w:rPr>
          <w:rFonts w:ascii="Arial" w:hAnsi="Arial" w:cs="Arial"/>
          <w:sz w:val="24"/>
          <w:szCs w:val="24"/>
        </w:rPr>
      </w:pPr>
    </w:p>
    <w:p w:rsidR="00DF7077" w:rsidRPr="004A2EC5" w:rsidRDefault="00DF7077">
      <w:pPr>
        <w:rPr>
          <w:rFonts w:ascii="Arial" w:hAnsi="Arial" w:cs="Arial"/>
          <w:sz w:val="24"/>
          <w:szCs w:val="24"/>
        </w:rPr>
      </w:pPr>
    </w:p>
    <w:p w:rsidR="00115511" w:rsidRPr="001F7FE0" w:rsidRDefault="00115511">
      <w:pPr>
        <w:rPr>
          <w:rFonts w:ascii="Arial" w:hAnsi="Arial" w:cs="Arial"/>
          <w:sz w:val="56"/>
          <w:szCs w:val="24"/>
        </w:rPr>
      </w:pPr>
      <w:r w:rsidRPr="001F7FE0">
        <w:rPr>
          <w:rFonts w:ascii="Arial" w:hAnsi="Arial" w:cs="Arial"/>
          <w:sz w:val="56"/>
          <w:szCs w:val="24"/>
        </w:rPr>
        <w:t>Wakefield Council</w:t>
      </w:r>
    </w:p>
    <w:p w:rsidR="001A0F2B" w:rsidRPr="001F7FE0" w:rsidRDefault="001A0F2B">
      <w:pPr>
        <w:rPr>
          <w:rFonts w:ascii="Arial" w:hAnsi="Arial" w:cs="Arial"/>
          <w:sz w:val="56"/>
          <w:szCs w:val="24"/>
        </w:rPr>
      </w:pPr>
      <w:r w:rsidRPr="001F7FE0">
        <w:rPr>
          <w:rFonts w:ascii="Arial" w:hAnsi="Arial" w:cs="Arial"/>
          <w:sz w:val="56"/>
          <w:szCs w:val="24"/>
        </w:rPr>
        <w:t xml:space="preserve">Personal Budgets Policy </w:t>
      </w:r>
    </w:p>
    <w:p w:rsidR="00115511" w:rsidRPr="004A2EC5" w:rsidRDefault="00115511">
      <w:pPr>
        <w:rPr>
          <w:rFonts w:ascii="Arial" w:hAnsi="Arial" w:cs="Arial"/>
          <w:sz w:val="24"/>
          <w:szCs w:val="24"/>
        </w:rPr>
      </w:pPr>
    </w:p>
    <w:p w:rsidR="00115511" w:rsidRPr="004A2EC5" w:rsidRDefault="00115511">
      <w:pPr>
        <w:rPr>
          <w:rFonts w:ascii="Arial" w:hAnsi="Arial" w:cs="Arial"/>
          <w:sz w:val="24"/>
          <w:szCs w:val="24"/>
        </w:rPr>
      </w:pPr>
    </w:p>
    <w:p w:rsidR="00115511" w:rsidRPr="004A2EC5" w:rsidRDefault="00115511">
      <w:pPr>
        <w:rPr>
          <w:rFonts w:ascii="Arial" w:hAnsi="Arial" w:cs="Arial"/>
          <w:sz w:val="24"/>
          <w:szCs w:val="24"/>
        </w:rPr>
      </w:pPr>
    </w:p>
    <w:p w:rsidR="00DF7077" w:rsidRPr="004A2EC5" w:rsidRDefault="00DF7077">
      <w:pPr>
        <w:rPr>
          <w:rFonts w:ascii="Arial" w:hAnsi="Arial" w:cs="Arial"/>
          <w:sz w:val="24"/>
          <w:szCs w:val="24"/>
        </w:rPr>
      </w:pPr>
    </w:p>
    <w:p w:rsidR="00DF7077" w:rsidRPr="004A2EC5" w:rsidRDefault="00DF7077">
      <w:pPr>
        <w:rPr>
          <w:rFonts w:ascii="Arial" w:hAnsi="Arial" w:cs="Arial"/>
          <w:sz w:val="24"/>
          <w:szCs w:val="24"/>
        </w:rPr>
      </w:pPr>
    </w:p>
    <w:p w:rsidR="00333B8C" w:rsidRDefault="00333B8C" w:rsidP="00DF7077">
      <w:pPr>
        <w:spacing w:after="0"/>
        <w:rPr>
          <w:rFonts w:ascii="Arial" w:hAnsi="Arial" w:cs="Arial"/>
          <w:sz w:val="24"/>
          <w:szCs w:val="24"/>
        </w:rPr>
      </w:pPr>
    </w:p>
    <w:p w:rsidR="00DF7077" w:rsidRPr="004A2EC5" w:rsidRDefault="00DF7077" w:rsidP="00DF7077">
      <w:pPr>
        <w:spacing w:after="0"/>
        <w:rPr>
          <w:rFonts w:ascii="Arial" w:hAnsi="Arial" w:cs="Arial"/>
          <w:sz w:val="24"/>
          <w:szCs w:val="24"/>
        </w:rPr>
      </w:pPr>
      <w:r w:rsidRPr="004A2EC5">
        <w:rPr>
          <w:rFonts w:ascii="Arial" w:hAnsi="Arial" w:cs="Arial"/>
          <w:sz w:val="24"/>
          <w:szCs w:val="24"/>
        </w:rPr>
        <w:t xml:space="preserve">Status: </w:t>
      </w:r>
      <w:r w:rsidR="00333B8C">
        <w:rPr>
          <w:rFonts w:ascii="Arial" w:hAnsi="Arial" w:cs="Arial"/>
          <w:sz w:val="24"/>
          <w:szCs w:val="24"/>
        </w:rPr>
        <w:t>Final</w:t>
      </w:r>
    </w:p>
    <w:p w:rsidR="00DF7077" w:rsidRPr="004A2EC5" w:rsidRDefault="00DF7077" w:rsidP="00DF7077">
      <w:pPr>
        <w:spacing w:after="0"/>
        <w:rPr>
          <w:rFonts w:ascii="Arial" w:hAnsi="Arial" w:cs="Arial"/>
          <w:sz w:val="24"/>
          <w:szCs w:val="24"/>
        </w:rPr>
      </w:pPr>
      <w:r w:rsidRPr="004A2EC5">
        <w:rPr>
          <w:rFonts w:ascii="Arial" w:hAnsi="Arial" w:cs="Arial"/>
          <w:sz w:val="24"/>
          <w:szCs w:val="24"/>
        </w:rPr>
        <w:t>Author:  Helen Sweaton</w:t>
      </w:r>
    </w:p>
    <w:p w:rsidR="00DF7077" w:rsidRPr="004A2EC5" w:rsidRDefault="00DF7077">
      <w:pPr>
        <w:rPr>
          <w:rFonts w:ascii="Arial" w:hAnsi="Arial" w:cs="Arial"/>
          <w:sz w:val="24"/>
          <w:szCs w:val="24"/>
        </w:rPr>
      </w:pPr>
    </w:p>
    <w:p w:rsidR="001F7FE0" w:rsidRDefault="001F7FE0">
      <w:pPr>
        <w:rPr>
          <w:rFonts w:ascii="Arial" w:hAnsi="Arial" w:cs="Arial"/>
          <w:b/>
          <w:sz w:val="24"/>
          <w:szCs w:val="24"/>
        </w:rPr>
      </w:pPr>
      <w:r>
        <w:rPr>
          <w:rFonts w:ascii="Arial" w:hAnsi="Arial" w:cs="Arial"/>
          <w:b/>
          <w:sz w:val="24"/>
          <w:szCs w:val="24"/>
        </w:rPr>
        <w:br w:type="page"/>
      </w:r>
    </w:p>
    <w:p w:rsidR="00267F22" w:rsidRPr="004A2EC5" w:rsidRDefault="00DF7077" w:rsidP="00115511">
      <w:pPr>
        <w:rPr>
          <w:rFonts w:ascii="Arial" w:hAnsi="Arial" w:cs="Arial"/>
          <w:b/>
          <w:sz w:val="24"/>
          <w:szCs w:val="24"/>
        </w:rPr>
      </w:pPr>
      <w:r w:rsidRPr="004A2EC5">
        <w:rPr>
          <w:rFonts w:ascii="Arial" w:hAnsi="Arial" w:cs="Arial"/>
          <w:b/>
          <w:sz w:val="24"/>
          <w:szCs w:val="24"/>
        </w:rPr>
        <w:lastRenderedPageBreak/>
        <w:t>Contents</w:t>
      </w:r>
    </w:p>
    <w:p w:rsidR="00DF7077" w:rsidRPr="004A2EC5" w:rsidRDefault="00DF7077" w:rsidP="00115511">
      <w:pPr>
        <w:rPr>
          <w:rFonts w:ascii="Arial" w:hAnsi="Arial" w:cs="Arial"/>
          <w:b/>
          <w:sz w:val="24"/>
          <w:szCs w:val="24"/>
        </w:rPr>
      </w:pPr>
    </w:p>
    <w:tbl>
      <w:tblPr>
        <w:tblStyle w:val="TableGrid"/>
        <w:tblW w:w="0" w:type="auto"/>
        <w:tblLook w:val="04A0" w:firstRow="1" w:lastRow="0" w:firstColumn="1" w:lastColumn="0" w:noHBand="0" w:noVBand="1"/>
      </w:tblPr>
      <w:tblGrid>
        <w:gridCol w:w="1384"/>
        <w:gridCol w:w="5670"/>
        <w:gridCol w:w="1701"/>
      </w:tblGrid>
      <w:tr w:rsidR="00DF7077" w:rsidRPr="004A2EC5" w:rsidTr="00862ED7">
        <w:tc>
          <w:tcPr>
            <w:tcW w:w="1384" w:type="dxa"/>
          </w:tcPr>
          <w:p w:rsidR="00DF7077" w:rsidRPr="004A2EC5" w:rsidRDefault="00DF7077" w:rsidP="00115511">
            <w:pPr>
              <w:rPr>
                <w:rFonts w:ascii="Arial" w:hAnsi="Arial" w:cs="Arial"/>
                <w:b/>
                <w:sz w:val="24"/>
                <w:szCs w:val="24"/>
              </w:rPr>
            </w:pPr>
            <w:r w:rsidRPr="004A2EC5">
              <w:rPr>
                <w:rFonts w:ascii="Arial" w:hAnsi="Arial" w:cs="Arial"/>
                <w:b/>
                <w:sz w:val="24"/>
                <w:szCs w:val="24"/>
              </w:rPr>
              <w:t>Section</w:t>
            </w:r>
          </w:p>
        </w:tc>
        <w:tc>
          <w:tcPr>
            <w:tcW w:w="5670" w:type="dxa"/>
          </w:tcPr>
          <w:p w:rsidR="00DF7077" w:rsidRPr="004A2EC5" w:rsidRDefault="00DF7077" w:rsidP="00115511">
            <w:pPr>
              <w:rPr>
                <w:rFonts w:ascii="Arial" w:hAnsi="Arial" w:cs="Arial"/>
                <w:b/>
                <w:sz w:val="24"/>
                <w:szCs w:val="24"/>
              </w:rPr>
            </w:pPr>
            <w:r w:rsidRPr="004A2EC5">
              <w:rPr>
                <w:rFonts w:ascii="Arial" w:hAnsi="Arial" w:cs="Arial"/>
                <w:b/>
                <w:sz w:val="24"/>
                <w:szCs w:val="24"/>
              </w:rPr>
              <w:t>Content</w:t>
            </w:r>
          </w:p>
        </w:tc>
        <w:tc>
          <w:tcPr>
            <w:tcW w:w="1701" w:type="dxa"/>
          </w:tcPr>
          <w:p w:rsidR="00DF7077" w:rsidRPr="004A2EC5" w:rsidRDefault="00DF7077" w:rsidP="00115511">
            <w:pPr>
              <w:rPr>
                <w:rFonts w:ascii="Arial" w:hAnsi="Arial" w:cs="Arial"/>
                <w:b/>
                <w:sz w:val="24"/>
                <w:szCs w:val="24"/>
              </w:rPr>
            </w:pPr>
            <w:r w:rsidRPr="004A2EC5">
              <w:rPr>
                <w:rFonts w:ascii="Arial" w:hAnsi="Arial" w:cs="Arial"/>
                <w:b/>
                <w:sz w:val="24"/>
                <w:szCs w:val="24"/>
              </w:rPr>
              <w:t>Page No</w:t>
            </w:r>
          </w:p>
        </w:tc>
      </w:tr>
      <w:tr w:rsidR="00DF7077" w:rsidRPr="004A2EC5" w:rsidTr="00862ED7">
        <w:tc>
          <w:tcPr>
            <w:tcW w:w="1384" w:type="dxa"/>
          </w:tcPr>
          <w:p w:rsidR="00DF7077" w:rsidRPr="004A2EC5" w:rsidRDefault="00DF7077" w:rsidP="00115511">
            <w:pPr>
              <w:rPr>
                <w:rFonts w:ascii="Arial" w:hAnsi="Arial" w:cs="Arial"/>
                <w:b/>
                <w:sz w:val="24"/>
                <w:szCs w:val="24"/>
              </w:rPr>
            </w:pPr>
            <w:r w:rsidRPr="004A2EC5">
              <w:rPr>
                <w:rFonts w:ascii="Arial" w:hAnsi="Arial" w:cs="Arial"/>
                <w:b/>
                <w:sz w:val="24"/>
                <w:szCs w:val="24"/>
              </w:rPr>
              <w:t>1</w:t>
            </w:r>
          </w:p>
        </w:tc>
        <w:tc>
          <w:tcPr>
            <w:tcW w:w="5670" w:type="dxa"/>
          </w:tcPr>
          <w:p w:rsidR="00DF7077" w:rsidRPr="004A2EC5" w:rsidRDefault="00DF7077" w:rsidP="00115511">
            <w:pPr>
              <w:rPr>
                <w:rFonts w:ascii="Arial" w:hAnsi="Arial" w:cs="Arial"/>
                <w:b/>
                <w:sz w:val="24"/>
                <w:szCs w:val="24"/>
              </w:rPr>
            </w:pPr>
            <w:r w:rsidRPr="004A2EC5">
              <w:rPr>
                <w:rFonts w:ascii="Arial" w:hAnsi="Arial" w:cs="Arial"/>
                <w:b/>
                <w:sz w:val="24"/>
                <w:szCs w:val="24"/>
              </w:rPr>
              <w:t>Background</w:t>
            </w:r>
          </w:p>
        </w:tc>
        <w:tc>
          <w:tcPr>
            <w:tcW w:w="1701" w:type="dxa"/>
          </w:tcPr>
          <w:p w:rsidR="00DF7077" w:rsidRPr="004A2EC5" w:rsidRDefault="00A907EC" w:rsidP="00115511">
            <w:pPr>
              <w:rPr>
                <w:rFonts w:ascii="Arial" w:hAnsi="Arial" w:cs="Arial"/>
                <w:b/>
                <w:sz w:val="24"/>
                <w:szCs w:val="24"/>
              </w:rPr>
            </w:pPr>
            <w:r>
              <w:rPr>
                <w:rFonts w:ascii="Arial" w:hAnsi="Arial" w:cs="Arial"/>
                <w:b/>
                <w:sz w:val="24"/>
                <w:szCs w:val="24"/>
              </w:rPr>
              <w:t>3</w:t>
            </w:r>
          </w:p>
        </w:tc>
      </w:tr>
      <w:tr w:rsidR="00DF7077" w:rsidRPr="004A2EC5" w:rsidTr="00862ED7">
        <w:tc>
          <w:tcPr>
            <w:tcW w:w="1384" w:type="dxa"/>
          </w:tcPr>
          <w:p w:rsidR="00DF7077" w:rsidRPr="004A2EC5" w:rsidRDefault="00DF7077" w:rsidP="00115511">
            <w:pPr>
              <w:rPr>
                <w:rFonts w:ascii="Arial" w:hAnsi="Arial" w:cs="Arial"/>
                <w:b/>
                <w:sz w:val="24"/>
                <w:szCs w:val="24"/>
              </w:rPr>
            </w:pPr>
            <w:r w:rsidRPr="004A2EC5">
              <w:rPr>
                <w:rFonts w:ascii="Arial" w:hAnsi="Arial" w:cs="Arial"/>
                <w:b/>
                <w:sz w:val="24"/>
                <w:szCs w:val="24"/>
              </w:rPr>
              <w:t>2</w:t>
            </w:r>
          </w:p>
          <w:p w:rsidR="00DF7077" w:rsidRPr="004A2EC5" w:rsidRDefault="00DF7077" w:rsidP="00115511">
            <w:pPr>
              <w:rPr>
                <w:rFonts w:ascii="Arial" w:hAnsi="Arial" w:cs="Arial"/>
                <w:b/>
                <w:sz w:val="24"/>
                <w:szCs w:val="24"/>
              </w:rPr>
            </w:pPr>
            <w:r w:rsidRPr="004A2EC5">
              <w:rPr>
                <w:rFonts w:ascii="Arial" w:hAnsi="Arial" w:cs="Arial"/>
                <w:b/>
                <w:sz w:val="24"/>
                <w:szCs w:val="24"/>
              </w:rPr>
              <w:t xml:space="preserve">  2.1</w:t>
            </w:r>
          </w:p>
          <w:p w:rsidR="00DF7077" w:rsidRPr="004A2EC5" w:rsidRDefault="00DF7077" w:rsidP="00DF7077">
            <w:pPr>
              <w:rPr>
                <w:rFonts w:ascii="Arial" w:hAnsi="Arial" w:cs="Arial"/>
                <w:b/>
                <w:sz w:val="24"/>
                <w:szCs w:val="24"/>
              </w:rPr>
            </w:pPr>
            <w:r w:rsidRPr="004A2EC5">
              <w:rPr>
                <w:rFonts w:ascii="Arial" w:hAnsi="Arial" w:cs="Arial"/>
                <w:b/>
                <w:sz w:val="24"/>
                <w:szCs w:val="24"/>
              </w:rPr>
              <w:t xml:space="preserve">  2.2</w:t>
            </w:r>
          </w:p>
        </w:tc>
        <w:tc>
          <w:tcPr>
            <w:tcW w:w="5670" w:type="dxa"/>
          </w:tcPr>
          <w:p w:rsidR="00DF7077" w:rsidRPr="004A2EC5" w:rsidRDefault="00DF7077" w:rsidP="00115511">
            <w:pPr>
              <w:rPr>
                <w:rFonts w:ascii="Arial" w:hAnsi="Arial" w:cs="Arial"/>
                <w:b/>
                <w:sz w:val="24"/>
                <w:szCs w:val="24"/>
              </w:rPr>
            </w:pPr>
            <w:r w:rsidRPr="004A2EC5">
              <w:rPr>
                <w:rFonts w:ascii="Arial" w:hAnsi="Arial" w:cs="Arial"/>
                <w:b/>
                <w:sz w:val="24"/>
                <w:szCs w:val="24"/>
              </w:rPr>
              <w:t>Eligibility for a Personal Budget</w:t>
            </w:r>
          </w:p>
          <w:p w:rsidR="00DF7077" w:rsidRPr="004A2EC5" w:rsidRDefault="00DF7077" w:rsidP="00DF7077">
            <w:pPr>
              <w:rPr>
                <w:rFonts w:ascii="Arial" w:hAnsi="Arial" w:cs="Arial"/>
                <w:b/>
                <w:sz w:val="24"/>
                <w:szCs w:val="24"/>
              </w:rPr>
            </w:pPr>
            <w:r w:rsidRPr="004A2EC5">
              <w:rPr>
                <w:rFonts w:ascii="Arial" w:hAnsi="Arial" w:cs="Arial"/>
                <w:b/>
                <w:sz w:val="24"/>
                <w:szCs w:val="24"/>
              </w:rPr>
              <w:t>Children</w:t>
            </w:r>
          </w:p>
          <w:p w:rsidR="00DF7077" w:rsidRPr="004A2EC5" w:rsidRDefault="00DF7077" w:rsidP="00DF7077">
            <w:pPr>
              <w:rPr>
                <w:rFonts w:ascii="Arial" w:hAnsi="Arial" w:cs="Arial"/>
                <w:b/>
                <w:sz w:val="24"/>
                <w:szCs w:val="24"/>
              </w:rPr>
            </w:pPr>
            <w:r w:rsidRPr="004A2EC5">
              <w:rPr>
                <w:rFonts w:ascii="Arial" w:hAnsi="Arial" w:cs="Arial"/>
                <w:b/>
                <w:sz w:val="24"/>
                <w:szCs w:val="24"/>
              </w:rPr>
              <w:t>Adult</w:t>
            </w:r>
          </w:p>
        </w:tc>
        <w:tc>
          <w:tcPr>
            <w:tcW w:w="1701" w:type="dxa"/>
          </w:tcPr>
          <w:p w:rsidR="00DF7077" w:rsidRPr="004A2EC5" w:rsidRDefault="00DF7077" w:rsidP="00115511">
            <w:pPr>
              <w:rPr>
                <w:rFonts w:ascii="Arial" w:hAnsi="Arial" w:cs="Arial"/>
                <w:b/>
                <w:sz w:val="24"/>
                <w:szCs w:val="24"/>
              </w:rPr>
            </w:pPr>
            <w:r w:rsidRPr="004A2EC5">
              <w:rPr>
                <w:rFonts w:ascii="Arial" w:hAnsi="Arial" w:cs="Arial"/>
                <w:b/>
                <w:sz w:val="24"/>
                <w:szCs w:val="24"/>
              </w:rPr>
              <w:t>4</w:t>
            </w:r>
          </w:p>
          <w:p w:rsidR="00DF7077" w:rsidRPr="004A2EC5" w:rsidRDefault="00DF7077" w:rsidP="00115511">
            <w:pPr>
              <w:rPr>
                <w:rFonts w:ascii="Arial" w:hAnsi="Arial" w:cs="Arial"/>
                <w:b/>
                <w:sz w:val="24"/>
                <w:szCs w:val="24"/>
              </w:rPr>
            </w:pPr>
            <w:r w:rsidRPr="004A2EC5">
              <w:rPr>
                <w:rFonts w:ascii="Arial" w:hAnsi="Arial" w:cs="Arial"/>
                <w:b/>
                <w:sz w:val="24"/>
                <w:szCs w:val="24"/>
              </w:rPr>
              <w:t>4</w:t>
            </w:r>
          </w:p>
          <w:p w:rsidR="00DF7077" w:rsidRPr="004A2EC5" w:rsidRDefault="00DF7077" w:rsidP="00115511">
            <w:pPr>
              <w:rPr>
                <w:rFonts w:ascii="Arial" w:hAnsi="Arial" w:cs="Arial"/>
                <w:b/>
                <w:sz w:val="24"/>
                <w:szCs w:val="24"/>
              </w:rPr>
            </w:pPr>
            <w:r w:rsidRPr="004A2EC5">
              <w:rPr>
                <w:rFonts w:ascii="Arial" w:hAnsi="Arial" w:cs="Arial"/>
                <w:b/>
                <w:sz w:val="24"/>
                <w:szCs w:val="24"/>
              </w:rPr>
              <w:t>5</w:t>
            </w:r>
          </w:p>
        </w:tc>
      </w:tr>
      <w:tr w:rsidR="00DF7077" w:rsidRPr="004A2EC5" w:rsidTr="00862ED7">
        <w:tc>
          <w:tcPr>
            <w:tcW w:w="1384" w:type="dxa"/>
          </w:tcPr>
          <w:p w:rsidR="00DF7077" w:rsidRPr="004A2EC5" w:rsidRDefault="00DF7077" w:rsidP="00115511">
            <w:pPr>
              <w:rPr>
                <w:rFonts w:ascii="Arial" w:hAnsi="Arial" w:cs="Arial"/>
                <w:b/>
                <w:sz w:val="24"/>
                <w:szCs w:val="24"/>
              </w:rPr>
            </w:pPr>
            <w:r w:rsidRPr="004A2EC5">
              <w:rPr>
                <w:rFonts w:ascii="Arial" w:hAnsi="Arial" w:cs="Arial"/>
                <w:b/>
                <w:sz w:val="24"/>
                <w:szCs w:val="24"/>
              </w:rPr>
              <w:t>3</w:t>
            </w:r>
          </w:p>
        </w:tc>
        <w:tc>
          <w:tcPr>
            <w:tcW w:w="5670" w:type="dxa"/>
          </w:tcPr>
          <w:p w:rsidR="00DF7077" w:rsidRPr="004A2EC5" w:rsidRDefault="00A907EC" w:rsidP="00115511">
            <w:pPr>
              <w:rPr>
                <w:rFonts w:ascii="Arial" w:hAnsi="Arial" w:cs="Arial"/>
                <w:b/>
                <w:sz w:val="24"/>
                <w:szCs w:val="24"/>
              </w:rPr>
            </w:pPr>
            <w:r>
              <w:rPr>
                <w:rFonts w:ascii="Arial" w:hAnsi="Arial" w:cs="Arial"/>
                <w:b/>
                <w:sz w:val="24"/>
                <w:szCs w:val="24"/>
              </w:rPr>
              <w:t>Funding included within a Personal B</w:t>
            </w:r>
            <w:r w:rsidR="00DF7077" w:rsidRPr="004A2EC5">
              <w:rPr>
                <w:rFonts w:ascii="Arial" w:hAnsi="Arial" w:cs="Arial"/>
                <w:b/>
                <w:sz w:val="24"/>
                <w:szCs w:val="24"/>
              </w:rPr>
              <w:t>udget</w:t>
            </w:r>
          </w:p>
        </w:tc>
        <w:tc>
          <w:tcPr>
            <w:tcW w:w="1701" w:type="dxa"/>
          </w:tcPr>
          <w:p w:rsidR="00DF7077" w:rsidRPr="004A2EC5" w:rsidRDefault="00A907EC" w:rsidP="00115511">
            <w:pPr>
              <w:rPr>
                <w:rFonts w:ascii="Arial" w:hAnsi="Arial" w:cs="Arial"/>
                <w:b/>
                <w:sz w:val="24"/>
                <w:szCs w:val="24"/>
              </w:rPr>
            </w:pPr>
            <w:r>
              <w:rPr>
                <w:rFonts w:ascii="Arial" w:hAnsi="Arial" w:cs="Arial"/>
                <w:b/>
                <w:sz w:val="24"/>
                <w:szCs w:val="24"/>
              </w:rPr>
              <w:t>5</w:t>
            </w:r>
          </w:p>
        </w:tc>
      </w:tr>
      <w:tr w:rsidR="00DF7077" w:rsidRPr="004A2EC5" w:rsidTr="00862ED7">
        <w:tc>
          <w:tcPr>
            <w:tcW w:w="1384" w:type="dxa"/>
          </w:tcPr>
          <w:p w:rsidR="00DF7077" w:rsidRPr="004A2EC5" w:rsidRDefault="00862ED7" w:rsidP="00115511">
            <w:pPr>
              <w:rPr>
                <w:rFonts w:ascii="Arial" w:hAnsi="Arial" w:cs="Arial"/>
                <w:b/>
                <w:sz w:val="24"/>
                <w:szCs w:val="24"/>
              </w:rPr>
            </w:pPr>
            <w:r w:rsidRPr="004A2EC5">
              <w:rPr>
                <w:rFonts w:ascii="Arial" w:hAnsi="Arial" w:cs="Arial"/>
                <w:b/>
                <w:sz w:val="24"/>
                <w:szCs w:val="24"/>
              </w:rPr>
              <w:t>4</w:t>
            </w:r>
          </w:p>
        </w:tc>
        <w:tc>
          <w:tcPr>
            <w:tcW w:w="5670" w:type="dxa"/>
          </w:tcPr>
          <w:p w:rsidR="00DF7077" w:rsidRPr="004A2EC5" w:rsidRDefault="00862ED7" w:rsidP="00115511">
            <w:pPr>
              <w:rPr>
                <w:rFonts w:ascii="Arial" w:hAnsi="Arial" w:cs="Arial"/>
                <w:b/>
                <w:sz w:val="24"/>
                <w:szCs w:val="24"/>
              </w:rPr>
            </w:pPr>
            <w:r w:rsidRPr="004A2EC5">
              <w:rPr>
                <w:rFonts w:ascii="Arial" w:hAnsi="Arial" w:cs="Arial"/>
                <w:b/>
                <w:sz w:val="24"/>
                <w:szCs w:val="24"/>
              </w:rPr>
              <w:t>Calculating the Personal Budget Offer</w:t>
            </w:r>
          </w:p>
        </w:tc>
        <w:tc>
          <w:tcPr>
            <w:tcW w:w="1701" w:type="dxa"/>
          </w:tcPr>
          <w:p w:rsidR="00DF7077" w:rsidRPr="004A2EC5" w:rsidRDefault="00A907EC" w:rsidP="00115511">
            <w:pPr>
              <w:rPr>
                <w:rFonts w:ascii="Arial" w:hAnsi="Arial" w:cs="Arial"/>
                <w:b/>
                <w:sz w:val="24"/>
                <w:szCs w:val="24"/>
              </w:rPr>
            </w:pPr>
            <w:r>
              <w:rPr>
                <w:rFonts w:ascii="Arial" w:hAnsi="Arial" w:cs="Arial"/>
                <w:b/>
                <w:sz w:val="24"/>
                <w:szCs w:val="24"/>
              </w:rPr>
              <w:t>6</w:t>
            </w:r>
          </w:p>
        </w:tc>
      </w:tr>
      <w:tr w:rsidR="00DF7077" w:rsidRPr="004A2EC5" w:rsidTr="00862ED7">
        <w:tc>
          <w:tcPr>
            <w:tcW w:w="1384" w:type="dxa"/>
          </w:tcPr>
          <w:p w:rsidR="00DF7077" w:rsidRPr="004A2EC5" w:rsidRDefault="00862ED7" w:rsidP="00115511">
            <w:pPr>
              <w:rPr>
                <w:rFonts w:ascii="Arial" w:hAnsi="Arial" w:cs="Arial"/>
                <w:b/>
                <w:sz w:val="24"/>
                <w:szCs w:val="24"/>
              </w:rPr>
            </w:pPr>
            <w:r w:rsidRPr="004A2EC5">
              <w:rPr>
                <w:rFonts w:ascii="Arial" w:hAnsi="Arial" w:cs="Arial"/>
                <w:b/>
                <w:sz w:val="24"/>
                <w:szCs w:val="24"/>
              </w:rPr>
              <w:t>5</w:t>
            </w:r>
          </w:p>
        </w:tc>
        <w:tc>
          <w:tcPr>
            <w:tcW w:w="5670" w:type="dxa"/>
          </w:tcPr>
          <w:p w:rsidR="00DF7077" w:rsidRPr="004A2EC5" w:rsidRDefault="00862ED7" w:rsidP="00115511">
            <w:pPr>
              <w:rPr>
                <w:rFonts w:ascii="Arial" w:hAnsi="Arial" w:cs="Arial"/>
                <w:b/>
                <w:sz w:val="24"/>
                <w:szCs w:val="24"/>
              </w:rPr>
            </w:pPr>
            <w:r w:rsidRPr="004A2EC5">
              <w:rPr>
                <w:rFonts w:ascii="Arial" w:hAnsi="Arial" w:cs="Arial"/>
                <w:b/>
                <w:sz w:val="24"/>
                <w:szCs w:val="24"/>
              </w:rPr>
              <w:t>Agreeing the Personal Budget offer</w:t>
            </w:r>
          </w:p>
        </w:tc>
        <w:tc>
          <w:tcPr>
            <w:tcW w:w="1701" w:type="dxa"/>
          </w:tcPr>
          <w:p w:rsidR="00DF7077" w:rsidRPr="004A2EC5" w:rsidRDefault="00A907EC" w:rsidP="00115511">
            <w:pPr>
              <w:rPr>
                <w:rFonts w:ascii="Arial" w:hAnsi="Arial" w:cs="Arial"/>
                <w:b/>
                <w:sz w:val="24"/>
                <w:szCs w:val="24"/>
              </w:rPr>
            </w:pPr>
            <w:r>
              <w:rPr>
                <w:rFonts w:ascii="Arial" w:hAnsi="Arial" w:cs="Arial"/>
                <w:b/>
                <w:sz w:val="24"/>
                <w:szCs w:val="24"/>
              </w:rPr>
              <w:t>8</w:t>
            </w:r>
          </w:p>
        </w:tc>
      </w:tr>
      <w:tr w:rsidR="00DF7077" w:rsidRPr="004A2EC5" w:rsidTr="00862ED7">
        <w:tc>
          <w:tcPr>
            <w:tcW w:w="1384" w:type="dxa"/>
          </w:tcPr>
          <w:p w:rsidR="00DF7077" w:rsidRPr="004A2EC5" w:rsidRDefault="00862ED7" w:rsidP="00115511">
            <w:pPr>
              <w:rPr>
                <w:rFonts w:ascii="Arial" w:hAnsi="Arial" w:cs="Arial"/>
                <w:b/>
                <w:sz w:val="24"/>
                <w:szCs w:val="24"/>
              </w:rPr>
            </w:pPr>
            <w:r w:rsidRPr="004A2EC5">
              <w:rPr>
                <w:rFonts w:ascii="Arial" w:hAnsi="Arial" w:cs="Arial"/>
                <w:b/>
                <w:sz w:val="24"/>
                <w:szCs w:val="24"/>
              </w:rPr>
              <w:t>6</w:t>
            </w:r>
          </w:p>
        </w:tc>
        <w:tc>
          <w:tcPr>
            <w:tcW w:w="5670" w:type="dxa"/>
          </w:tcPr>
          <w:p w:rsidR="00DF7077" w:rsidRPr="004A2EC5" w:rsidRDefault="00862ED7" w:rsidP="00115511">
            <w:pPr>
              <w:rPr>
                <w:rFonts w:ascii="Arial" w:hAnsi="Arial" w:cs="Arial"/>
                <w:b/>
                <w:sz w:val="24"/>
                <w:szCs w:val="24"/>
              </w:rPr>
            </w:pPr>
            <w:r w:rsidRPr="004A2EC5">
              <w:rPr>
                <w:rFonts w:ascii="Arial" w:hAnsi="Arial" w:cs="Arial"/>
                <w:b/>
                <w:sz w:val="24"/>
                <w:szCs w:val="24"/>
              </w:rPr>
              <w:t>Managing and Using a Personal Budget</w:t>
            </w:r>
          </w:p>
        </w:tc>
        <w:tc>
          <w:tcPr>
            <w:tcW w:w="1701" w:type="dxa"/>
          </w:tcPr>
          <w:p w:rsidR="00DF7077" w:rsidRPr="004A2EC5" w:rsidRDefault="00A907EC" w:rsidP="00115511">
            <w:pPr>
              <w:rPr>
                <w:rFonts w:ascii="Arial" w:hAnsi="Arial" w:cs="Arial"/>
                <w:b/>
                <w:sz w:val="24"/>
                <w:szCs w:val="24"/>
              </w:rPr>
            </w:pPr>
            <w:r>
              <w:rPr>
                <w:rFonts w:ascii="Arial" w:hAnsi="Arial" w:cs="Arial"/>
                <w:b/>
                <w:sz w:val="24"/>
                <w:szCs w:val="24"/>
              </w:rPr>
              <w:t>8</w:t>
            </w:r>
          </w:p>
        </w:tc>
      </w:tr>
      <w:tr w:rsidR="00A907EC" w:rsidRPr="004A2EC5" w:rsidTr="00862ED7">
        <w:tc>
          <w:tcPr>
            <w:tcW w:w="1384" w:type="dxa"/>
          </w:tcPr>
          <w:p w:rsidR="00A907EC" w:rsidRPr="004A2EC5" w:rsidRDefault="00A907EC" w:rsidP="00115511">
            <w:pPr>
              <w:rPr>
                <w:rFonts w:ascii="Arial" w:hAnsi="Arial" w:cs="Arial"/>
                <w:b/>
                <w:sz w:val="24"/>
                <w:szCs w:val="24"/>
              </w:rPr>
            </w:pPr>
            <w:r>
              <w:rPr>
                <w:rFonts w:ascii="Arial" w:hAnsi="Arial" w:cs="Arial"/>
                <w:b/>
                <w:sz w:val="24"/>
                <w:szCs w:val="24"/>
              </w:rPr>
              <w:t>7</w:t>
            </w:r>
          </w:p>
        </w:tc>
        <w:tc>
          <w:tcPr>
            <w:tcW w:w="5670" w:type="dxa"/>
          </w:tcPr>
          <w:p w:rsidR="00A907EC" w:rsidRPr="004A2EC5" w:rsidRDefault="00A907EC" w:rsidP="00115511">
            <w:pPr>
              <w:rPr>
                <w:rFonts w:ascii="Arial" w:hAnsi="Arial" w:cs="Arial"/>
                <w:b/>
                <w:sz w:val="24"/>
                <w:szCs w:val="24"/>
              </w:rPr>
            </w:pPr>
            <w:r>
              <w:rPr>
                <w:rFonts w:ascii="Arial" w:hAnsi="Arial" w:cs="Arial"/>
                <w:b/>
                <w:sz w:val="24"/>
                <w:szCs w:val="24"/>
              </w:rPr>
              <w:t>Monitoring and Review</w:t>
            </w:r>
          </w:p>
        </w:tc>
        <w:tc>
          <w:tcPr>
            <w:tcW w:w="1701" w:type="dxa"/>
          </w:tcPr>
          <w:p w:rsidR="00A907EC" w:rsidRDefault="00A907EC" w:rsidP="00115511">
            <w:pPr>
              <w:rPr>
                <w:rFonts w:ascii="Arial" w:hAnsi="Arial" w:cs="Arial"/>
                <w:b/>
                <w:sz w:val="24"/>
                <w:szCs w:val="24"/>
              </w:rPr>
            </w:pPr>
            <w:r>
              <w:rPr>
                <w:rFonts w:ascii="Arial" w:hAnsi="Arial" w:cs="Arial"/>
                <w:b/>
                <w:sz w:val="24"/>
                <w:szCs w:val="24"/>
              </w:rPr>
              <w:t>9</w:t>
            </w:r>
          </w:p>
        </w:tc>
      </w:tr>
      <w:tr w:rsidR="00DF7077" w:rsidRPr="004A2EC5" w:rsidTr="00862ED7">
        <w:tc>
          <w:tcPr>
            <w:tcW w:w="1384" w:type="dxa"/>
          </w:tcPr>
          <w:p w:rsidR="00DF7077" w:rsidRPr="004A2EC5" w:rsidRDefault="00A907EC" w:rsidP="00115511">
            <w:pPr>
              <w:rPr>
                <w:rFonts w:ascii="Arial" w:hAnsi="Arial" w:cs="Arial"/>
                <w:b/>
                <w:sz w:val="24"/>
                <w:szCs w:val="24"/>
              </w:rPr>
            </w:pPr>
            <w:r>
              <w:rPr>
                <w:rFonts w:ascii="Arial" w:hAnsi="Arial" w:cs="Arial"/>
                <w:b/>
                <w:sz w:val="24"/>
                <w:szCs w:val="24"/>
              </w:rPr>
              <w:t>8</w:t>
            </w:r>
          </w:p>
        </w:tc>
        <w:tc>
          <w:tcPr>
            <w:tcW w:w="5670" w:type="dxa"/>
          </w:tcPr>
          <w:p w:rsidR="00DF7077" w:rsidRPr="004A2EC5" w:rsidRDefault="00A907EC" w:rsidP="00115511">
            <w:pPr>
              <w:rPr>
                <w:rFonts w:ascii="Arial" w:hAnsi="Arial" w:cs="Arial"/>
                <w:b/>
                <w:sz w:val="24"/>
                <w:szCs w:val="24"/>
              </w:rPr>
            </w:pPr>
            <w:r>
              <w:rPr>
                <w:rFonts w:ascii="Arial" w:hAnsi="Arial" w:cs="Arial"/>
                <w:b/>
                <w:sz w:val="24"/>
                <w:szCs w:val="24"/>
              </w:rPr>
              <w:t>Negotiation and D</w:t>
            </w:r>
            <w:r w:rsidR="00862ED7" w:rsidRPr="004A2EC5">
              <w:rPr>
                <w:rFonts w:ascii="Arial" w:hAnsi="Arial" w:cs="Arial"/>
                <w:b/>
                <w:sz w:val="24"/>
                <w:szCs w:val="24"/>
              </w:rPr>
              <w:t>isputes</w:t>
            </w:r>
          </w:p>
        </w:tc>
        <w:tc>
          <w:tcPr>
            <w:tcW w:w="1701" w:type="dxa"/>
          </w:tcPr>
          <w:p w:rsidR="00DF7077" w:rsidRPr="004A2EC5" w:rsidRDefault="00A907EC" w:rsidP="00115511">
            <w:pPr>
              <w:rPr>
                <w:rFonts w:ascii="Arial" w:hAnsi="Arial" w:cs="Arial"/>
                <w:b/>
                <w:sz w:val="24"/>
                <w:szCs w:val="24"/>
              </w:rPr>
            </w:pPr>
            <w:r>
              <w:rPr>
                <w:rFonts w:ascii="Arial" w:hAnsi="Arial" w:cs="Arial"/>
                <w:b/>
                <w:sz w:val="24"/>
                <w:szCs w:val="24"/>
              </w:rPr>
              <w:t>9</w:t>
            </w:r>
          </w:p>
        </w:tc>
      </w:tr>
      <w:tr w:rsidR="00862ED7" w:rsidRPr="004A2EC5" w:rsidTr="00862ED7">
        <w:tc>
          <w:tcPr>
            <w:tcW w:w="1384" w:type="dxa"/>
          </w:tcPr>
          <w:p w:rsidR="00862ED7" w:rsidRPr="004A2EC5" w:rsidRDefault="00862ED7" w:rsidP="00115511">
            <w:pPr>
              <w:rPr>
                <w:rFonts w:ascii="Arial" w:hAnsi="Arial" w:cs="Arial"/>
                <w:b/>
                <w:sz w:val="24"/>
                <w:szCs w:val="24"/>
              </w:rPr>
            </w:pPr>
            <w:r w:rsidRPr="004A2EC5">
              <w:rPr>
                <w:rFonts w:ascii="Arial" w:hAnsi="Arial" w:cs="Arial"/>
                <w:b/>
                <w:sz w:val="24"/>
                <w:szCs w:val="24"/>
              </w:rPr>
              <w:t>Appendix 1</w:t>
            </w:r>
          </w:p>
        </w:tc>
        <w:tc>
          <w:tcPr>
            <w:tcW w:w="5670" w:type="dxa"/>
          </w:tcPr>
          <w:p w:rsidR="00862ED7" w:rsidRPr="004A2EC5" w:rsidRDefault="00862ED7" w:rsidP="00115511">
            <w:pPr>
              <w:rPr>
                <w:rFonts w:ascii="Arial" w:hAnsi="Arial" w:cs="Arial"/>
                <w:b/>
                <w:sz w:val="24"/>
                <w:szCs w:val="24"/>
              </w:rPr>
            </w:pPr>
            <w:r w:rsidRPr="004A2EC5">
              <w:rPr>
                <w:rFonts w:ascii="Arial" w:hAnsi="Arial" w:cs="Arial"/>
                <w:b/>
                <w:sz w:val="24"/>
                <w:szCs w:val="24"/>
              </w:rPr>
              <w:t>Appendices</w:t>
            </w:r>
          </w:p>
          <w:p w:rsidR="00862ED7" w:rsidRPr="004A2EC5" w:rsidRDefault="00A907EC" w:rsidP="00115511">
            <w:pPr>
              <w:rPr>
                <w:rFonts w:ascii="Arial" w:hAnsi="Arial" w:cs="Arial"/>
                <w:b/>
                <w:sz w:val="24"/>
                <w:szCs w:val="24"/>
              </w:rPr>
            </w:pPr>
            <w:r>
              <w:rPr>
                <w:rFonts w:ascii="Arial" w:hAnsi="Arial" w:cs="Arial"/>
                <w:b/>
                <w:sz w:val="24"/>
                <w:szCs w:val="24"/>
              </w:rPr>
              <w:t>Direct P</w:t>
            </w:r>
            <w:r w:rsidR="00862ED7" w:rsidRPr="004A2EC5">
              <w:rPr>
                <w:rFonts w:ascii="Arial" w:hAnsi="Arial" w:cs="Arial"/>
                <w:b/>
                <w:sz w:val="24"/>
                <w:szCs w:val="24"/>
              </w:rPr>
              <w:t>ayments</w:t>
            </w:r>
          </w:p>
        </w:tc>
        <w:tc>
          <w:tcPr>
            <w:tcW w:w="1701" w:type="dxa"/>
          </w:tcPr>
          <w:p w:rsidR="00862ED7" w:rsidRPr="004A2EC5" w:rsidRDefault="00862ED7" w:rsidP="00115511">
            <w:pPr>
              <w:rPr>
                <w:rFonts w:ascii="Arial" w:hAnsi="Arial" w:cs="Arial"/>
                <w:b/>
                <w:sz w:val="24"/>
                <w:szCs w:val="24"/>
              </w:rPr>
            </w:pPr>
          </w:p>
          <w:p w:rsidR="00862ED7" w:rsidRPr="004A2EC5" w:rsidRDefault="00862ED7" w:rsidP="00115511">
            <w:pPr>
              <w:rPr>
                <w:rFonts w:ascii="Arial" w:hAnsi="Arial" w:cs="Arial"/>
                <w:b/>
                <w:sz w:val="24"/>
                <w:szCs w:val="24"/>
              </w:rPr>
            </w:pPr>
            <w:r w:rsidRPr="004A2EC5">
              <w:rPr>
                <w:rFonts w:ascii="Arial" w:hAnsi="Arial" w:cs="Arial"/>
                <w:b/>
                <w:sz w:val="24"/>
                <w:szCs w:val="24"/>
              </w:rPr>
              <w:t>1</w:t>
            </w:r>
            <w:r w:rsidR="00670191" w:rsidRPr="004A2EC5">
              <w:rPr>
                <w:rFonts w:ascii="Arial" w:hAnsi="Arial" w:cs="Arial"/>
                <w:b/>
                <w:sz w:val="24"/>
                <w:szCs w:val="24"/>
              </w:rPr>
              <w:t>1</w:t>
            </w:r>
          </w:p>
        </w:tc>
      </w:tr>
    </w:tbl>
    <w:p w:rsidR="00DF7077" w:rsidRPr="004A2EC5" w:rsidRDefault="00DF7077" w:rsidP="00115511">
      <w:pPr>
        <w:rPr>
          <w:rFonts w:ascii="Arial" w:hAnsi="Arial" w:cs="Arial"/>
          <w:b/>
          <w:sz w:val="24"/>
          <w:szCs w:val="24"/>
        </w:rPr>
      </w:pPr>
    </w:p>
    <w:p w:rsidR="00115511" w:rsidRPr="004A2EC5" w:rsidRDefault="00115511" w:rsidP="00115511">
      <w:pPr>
        <w:rPr>
          <w:rFonts w:ascii="Arial" w:hAnsi="Arial" w:cs="Arial"/>
          <w:b/>
          <w:sz w:val="24"/>
          <w:szCs w:val="24"/>
        </w:rPr>
      </w:pPr>
    </w:p>
    <w:p w:rsidR="00862ED7" w:rsidRPr="004A2EC5" w:rsidRDefault="00862ED7" w:rsidP="00115511">
      <w:pPr>
        <w:rPr>
          <w:rFonts w:ascii="Arial" w:hAnsi="Arial" w:cs="Arial"/>
          <w:b/>
          <w:sz w:val="24"/>
          <w:szCs w:val="24"/>
        </w:rPr>
      </w:pPr>
    </w:p>
    <w:p w:rsidR="00862ED7" w:rsidRPr="004A2EC5" w:rsidRDefault="00862ED7" w:rsidP="00115511">
      <w:pPr>
        <w:rPr>
          <w:rFonts w:ascii="Arial" w:hAnsi="Arial" w:cs="Arial"/>
          <w:b/>
          <w:sz w:val="24"/>
          <w:szCs w:val="24"/>
        </w:rPr>
      </w:pPr>
    </w:p>
    <w:p w:rsidR="00862ED7" w:rsidRPr="004A2EC5" w:rsidRDefault="00862ED7" w:rsidP="00115511">
      <w:pPr>
        <w:rPr>
          <w:rFonts w:ascii="Arial" w:hAnsi="Arial" w:cs="Arial"/>
          <w:b/>
          <w:sz w:val="24"/>
          <w:szCs w:val="24"/>
        </w:rPr>
      </w:pPr>
    </w:p>
    <w:p w:rsidR="00862ED7" w:rsidRPr="004A2EC5" w:rsidRDefault="00862ED7" w:rsidP="00115511">
      <w:pPr>
        <w:rPr>
          <w:rFonts w:ascii="Arial" w:hAnsi="Arial" w:cs="Arial"/>
          <w:b/>
          <w:sz w:val="24"/>
          <w:szCs w:val="24"/>
        </w:rPr>
      </w:pPr>
    </w:p>
    <w:p w:rsidR="00862ED7" w:rsidRPr="004A2EC5" w:rsidRDefault="00862ED7" w:rsidP="00115511">
      <w:pPr>
        <w:rPr>
          <w:rFonts w:ascii="Arial" w:hAnsi="Arial" w:cs="Arial"/>
          <w:b/>
          <w:sz w:val="24"/>
          <w:szCs w:val="24"/>
        </w:rPr>
      </w:pPr>
    </w:p>
    <w:p w:rsidR="00862ED7" w:rsidRPr="004A2EC5" w:rsidRDefault="00862ED7" w:rsidP="00115511">
      <w:pPr>
        <w:rPr>
          <w:rFonts w:ascii="Arial" w:hAnsi="Arial" w:cs="Arial"/>
          <w:b/>
          <w:sz w:val="24"/>
          <w:szCs w:val="24"/>
        </w:rPr>
      </w:pPr>
    </w:p>
    <w:p w:rsidR="00862ED7" w:rsidRPr="004A2EC5" w:rsidRDefault="00862ED7" w:rsidP="00115511">
      <w:pPr>
        <w:rPr>
          <w:rFonts w:ascii="Arial" w:hAnsi="Arial" w:cs="Arial"/>
          <w:b/>
          <w:sz w:val="24"/>
          <w:szCs w:val="24"/>
        </w:rPr>
      </w:pPr>
    </w:p>
    <w:p w:rsidR="00862ED7" w:rsidRPr="004A2EC5" w:rsidRDefault="00862ED7" w:rsidP="00115511">
      <w:pPr>
        <w:rPr>
          <w:rFonts w:ascii="Arial" w:hAnsi="Arial" w:cs="Arial"/>
          <w:b/>
          <w:sz w:val="24"/>
          <w:szCs w:val="24"/>
        </w:rPr>
      </w:pPr>
    </w:p>
    <w:p w:rsidR="00862ED7" w:rsidRPr="004A2EC5" w:rsidRDefault="00862ED7" w:rsidP="00115511">
      <w:pPr>
        <w:rPr>
          <w:rFonts w:ascii="Arial" w:hAnsi="Arial" w:cs="Arial"/>
          <w:b/>
          <w:sz w:val="24"/>
          <w:szCs w:val="24"/>
        </w:rPr>
      </w:pPr>
    </w:p>
    <w:p w:rsidR="00862ED7" w:rsidRPr="004A2EC5" w:rsidRDefault="00862ED7" w:rsidP="00115511">
      <w:pPr>
        <w:rPr>
          <w:rFonts w:ascii="Arial" w:hAnsi="Arial" w:cs="Arial"/>
          <w:b/>
          <w:sz w:val="24"/>
          <w:szCs w:val="24"/>
        </w:rPr>
      </w:pPr>
    </w:p>
    <w:p w:rsidR="00862ED7" w:rsidRPr="004A2EC5" w:rsidRDefault="00862ED7" w:rsidP="00115511">
      <w:pPr>
        <w:rPr>
          <w:rFonts w:ascii="Arial" w:hAnsi="Arial" w:cs="Arial"/>
          <w:b/>
          <w:sz w:val="24"/>
          <w:szCs w:val="24"/>
        </w:rPr>
      </w:pPr>
    </w:p>
    <w:p w:rsidR="00267F22" w:rsidRPr="004A2EC5" w:rsidRDefault="00267F22" w:rsidP="00115511">
      <w:pPr>
        <w:rPr>
          <w:rFonts w:ascii="Arial" w:hAnsi="Arial" w:cs="Arial"/>
          <w:b/>
          <w:sz w:val="24"/>
          <w:szCs w:val="24"/>
        </w:rPr>
      </w:pPr>
    </w:p>
    <w:p w:rsidR="00267F22" w:rsidRPr="004A2EC5" w:rsidRDefault="00267F22" w:rsidP="00115511">
      <w:pPr>
        <w:rPr>
          <w:rFonts w:ascii="Arial" w:hAnsi="Arial" w:cs="Arial"/>
          <w:b/>
          <w:sz w:val="24"/>
          <w:szCs w:val="24"/>
        </w:rPr>
      </w:pPr>
    </w:p>
    <w:p w:rsidR="00EB4084" w:rsidRDefault="00EB4084" w:rsidP="00115511">
      <w:pPr>
        <w:rPr>
          <w:rFonts w:ascii="Arial" w:hAnsi="Arial" w:cs="Arial"/>
          <w:b/>
          <w:sz w:val="24"/>
          <w:szCs w:val="24"/>
        </w:rPr>
      </w:pPr>
    </w:p>
    <w:p w:rsidR="001F7FE0" w:rsidRDefault="001F7FE0" w:rsidP="00115511">
      <w:pPr>
        <w:rPr>
          <w:rFonts w:ascii="Arial" w:hAnsi="Arial" w:cs="Arial"/>
          <w:b/>
          <w:sz w:val="24"/>
          <w:szCs w:val="24"/>
        </w:rPr>
      </w:pPr>
    </w:p>
    <w:p w:rsidR="00A907EC" w:rsidRDefault="00A907EC" w:rsidP="00A907EC">
      <w:pPr>
        <w:rPr>
          <w:rFonts w:ascii="Arial" w:hAnsi="Arial" w:cs="Arial"/>
          <w:b/>
          <w:sz w:val="24"/>
          <w:szCs w:val="24"/>
        </w:rPr>
      </w:pPr>
    </w:p>
    <w:p w:rsidR="00B61245" w:rsidRPr="00A907EC" w:rsidRDefault="00115511" w:rsidP="00A907EC">
      <w:pPr>
        <w:pStyle w:val="ListParagraph"/>
        <w:numPr>
          <w:ilvl w:val="0"/>
          <w:numId w:val="9"/>
        </w:numPr>
        <w:ind w:left="709" w:hanging="709"/>
        <w:rPr>
          <w:rFonts w:ascii="Arial" w:hAnsi="Arial" w:cs="Arial"/>
          <w:b/>
          <w:bCs/>
          <w:sz w:val="24"/>
          <w:szCs w:val="24"/>
        </w:rPr>
      </w:pPr>
      <w:r w:rsidRPr="00A907EC">
        <w:rPr>
          <w:rFonts w:ascii="Arial" w:hAnsi="Arial" w:cs="Arial"/>
          <w:b/>
          <w:bCs/>
          <w:sz w:val="24"/>
          <w:szCs w:val="24"/>
        </w:rPr>
        <w:lastRenderedPageBreak/>
        <w:t>Back</w:t>
      </w:r>
      <w:r w:rsidR="00A157DB" w:rsidRPr="00A907EC">
        <w:rPr>
          <w:rFonts w:ascii="Arial" w:hAnsi="Arial" w:cs="Arial"/>
          <w:b/>
          <w:bCs/>
          <w:sz w:val="24"/>
          <w:szCs w:val="24"/>
        </w:rPr>
        <w:t>ground</w:t>
      </w:r>
    </w:p>
    <w:p w:rsidR="005335F5" w:rsidRPr="004A2EC5" w:rsidRDefault="005335F5" w:rsidP="005335F5">
      <w:pPr>
        <w:pStyle w:val="ListParagraph"/>
        <w:ind w:left="709"/>
        <w:rPr>
          <w:rFonts w:ascii="Arial" w:hAnsi="Arial" w:cs="Arial"/>
          <w:b/>
          <w:bCs/>
          <w:sz w:val="24"/>
          <w:szCs w:val="24"/>
        </w:rPr>
      </w:pPr>
    </w:p>
    <w:p w:rsidR="00D01DB6" w:rsidRPr="004A2EC5" w:rsidRDefault="005335F5" w:rsidP="004A2EC5">
      <w:pPr>
        <w:pStyle w:val="ListParagraph"/>
        <w:numPr>
          <w:ilvl w:val="1"/>
          <w:numId w:val="9"/>
        </w:numPr>
        <w:spacing w:after="0" w:line="240" w:lineRule="auto"/>
        <w:rPr>
          <w:rStyle w:val="Hyperlink"/>
          <w:rFonts w:ascii="Arial" w:hAnsi="Arial" w:cs="Arial"/>
          <w:color w:val="auto"/>
          <w:sz w:val="24"/>
          <w:szCs w:val="24"/>
          <w:u w:val="none"/>
        </w:rPr>
      </w:pPr>
      <w:r w:rsidRPr="004A2EC5">
        <w:rPr>
          <w:rFonts w:ascii="Arial" w:hAnsi="Arial" w:cs="Arial"/>
          <w:sz w:val="24"/>
          <w:szCs w:val="24"/>
        </w:rPr>
        <w:t>This</w:t>
      </w:r>
      <w:r w:rsidR="00A157DB" w:rsidRPr="004A2EC5">
        <w:rPr>
          <w:rFonts w:ascii="Arial" w:hAnsi="Arial" w:cs="Arial"/>
          <w:sz w:val="24"/>
          <w:szCs w:val="24"/>
        </w:rPr>
        <w:t xml:space="preserve"> policy relates to the duties of </w:t>
      </w:r>
      <w:r w:rsidR="00115511" w:rsidRPr="004A2EC5">
        <w:rPr>
          <w:rFonts w:ascii="Arial" w:hAnsi="Arial" w:cs="Arial"/>
          <w:sz w:val="24"/>
          <w:szCs w:val="24"/>
        </w:rPr>
        <w:t>Wakefield Metropolitan District</w:t>
      </w:r>
      <w:r w:rsidR="00A157DB" w:rsidRPr="004A2EC5">
        <w:rPr>
          <w:rFonts w:ascii="Arial" w:hAnsi="Arial" w:cs="Arial"/>
          <w:sz w:val="24"/>
          <w:szCs w:val="24"/>
        </w:rPr>
        <w:t xml:space="preserve"> Council in relation to</w:t>
      </w:r>
      <w:r w:rsidRPr="004A2EC5">
        <w:rPr>
          <w:rFonts w:ascii="Arial" w:hAnsi="Arial" w:cs="Arial"/>
          <w:sz w:val="24"/>
          <w:szCs w:val="24"/>
        </w:rPr>
        <w:t xml:space="preserve"> personal budgets as outlined within</w:t>
      </w:r>
      <w:r w:rsidR="00A157DB" w:rsidRPr="004A2EC5">
        <w:rPr>
          <w:rFonts w:ascii="Arial" w:hAnsi="Arial" w:cs="Arial"/>
          <w:sz w:val="24"/>
          <w:szCs w:val="24"/>
        </w:rPr>
        <w:t xml:space="preserve"> </w:t>
      </w:r>
      <w:r w:rsidR="00115511" w:rsidRPr="004A2EC5">
        <w:rPr>
          <w:rFonts w:ascii="Arial" w:hAnsi="Arial" w:cs="Arial"/>
          <w:sz w:val="24"/>
          <w:szCs w:val="24"/>
        </w:rPr>
        <w:t>the Care Act 2014 (section</w:t>
      </w:r>
      <w:r w:rsidR="005F4F58" w:rsidRPr="004A2EC5">
        <w:rPr>
          <w:rFonts w:ascii="Arial" w:hAnsi="Arial" w:cs="Arial"/>
          <w:sz w:val="24"/>
          <w:szCs w:val="24"/>
        </w:rPr>
        <w:t xml:space="preserve"> 26 and sections 31-33 and in the </w:t>
      </w:r>
      <w:r w:rsidR="00EA48D7" w:rsidRPr="004A2EC5">
        <w:rPr>
          <w:rFonts w:ascii="Arial" w:hAnsi="Arial" w:cs="Arial"/>
          <w:sz w:val="24"/>
          <w:szCs w:val="24"/>
        </w:rPr>
        <w:t>Care &amp; Support Statutory Guidance at chapter 11</w:t>
      </w:r>
      <w:r w:rsidR="00115511" w:rsidRPr="004A2EC5">
        <w:rPr>
          <w:rFonts w:ascii="Arial" w:hAnsi="Arial" w:cs="Arial"/>
          <w:sz w:val="24"/>
          <w:szCs w:val="24"/>
        </w:rPr>
        <w:t xml:space="preserve">), </w:t>
      </w:r>
      <w:r w:rsidR="00A157DB" w:rsidRPr="004A2EC5">
        <w:rPr>
          <w:rFonts w:ascii="Arial" w:hAnsi="Arial" w:cs="Arial"/>
          <w:sz w:val="24"/>
          <w:szCs w:val="24"/>
        </w:rPr>
        <w:t>the Children and Families Act, 2014</w:t>
      </w:r>
      <w:r w:rsidR="0026186A" w:rsidRPr="004A2EC5">
        <w:rPr>
          <w:rFonts w:ascii="Arial" w:hAnsi="Arial" w:cs="Arial"/>
          <w:sz w:val="24"/>
          <w:szCs w:val="24"/>
        </w:rPr>
        <w:t xml:space="preserve"> </w:t>
      </w:r>
      <w:r w:rsidR="00A157DB" w:rsidRPr="004A2EC5">
        <w:rPr>
          <w:rFonts w:ascii="Arial" w:hAnsi="Arial" w:cs="Arial"/>
          <w:sz w:val="24"/>
          <w:szCs w:val="24"/>
        </w:rPr>
        <w:t>(section 49)</w:t>
      </w:r>
      <w:r w:rsidR="00F7450E">
        <w:rPr>
          <w:rFonts w:ascii="Arial" w:hAnsi="Arial" w:cs="Arial"/>
          <w:sz w:val="24"/>
          <w:szCs w:val="24"/>
        </w:rPr>
        <w:t xml:space="preserve"> and</w:t>
      </w:r>
      <w:r w:rsidR="00A157DB" w:rsidRPr="004A2EC5">
        <w:rPr>
          <w:rFonts w:ascii="Arial" w:hAnsi="Arial" w:cs="Arial"/>
          <w:sz w:val="24"/>
          <w:szCs w:val="24"/>
        </w:rPr>
        <w:t xml:space="preserve"> the Statutory Guidance and Code of Practice for special educational needs and disability 0-25 years,</w:t>
      </w:r>
      <w:r w:rsidR="00F7450E">
        <w:rPr>
          <w:rFonts w:ascii="Arial" w:hAnsi="Arial" w:cs="Arial"/>
          <w:sz w:val="24"/>
          <w:szCs w:val="24"/>
        </w:rPr>
        <w:t xml:space="preserve"> </w:t>
      </w:r>
      <w:r w:rsidR="00A157DB" w:rsidRPr="004A2EC5">
        <w:rPr>
          <w:rFonts w:ascii="Arial" w:hAnsi="Arial" w:cs="Arial"/>
          <w:sz w:val="24"/>
          <w:szCs w:val="24"/>
        </w:rPr>
        <w:t xml:space="preserve">2014. </w:t>
      </w:r>
      <w:r w:rsidR="00CB7161" w:rsidRPr="004A2EC5">
        <w:rPr>
          <w:rFonts w:ascii="Arial" w:hAnsi="Arial" w:cs="Arial"/>
          <w:sz w:val="24"/>
          <w:szCs w:val="24"/>
        </w:rPr>
        <w:t xml:space="preserve">The entire code of practice can be found  at </w:t>
      </w:r>
      <w:hyperlink r:id="rId10" w:history="1">
        <w:r w:rsidR="005E3EA4" w:rsidRPr="004A2EC5">
          <w:rPr>
            <w:rStyle w:val="Hyperlink"/>
            <w:rFonts w:ascii="Arial" w:hAnsi="Arial" w:cs="Arial"/>
            <w:sz w:val="24"/>
            <w:szCs w:val="24"/>
          </w:rPr>
          <w:t>https://www.gov.uk/government/uploads/system/uploads/attachment_data/file/342440/SEND_Code_of_Practice_approved_by_Parliament_29.07.14.pdf</w:t>
        </w:r>
      </w:hyperlink>
      <w:r w:rsidR="00EA48D7" w:rsidRPr="004A2EC5">
        <w:rPr>
          <w:rStyle w:val="Hyperlink"/>
          <w:rFonts w:ascii="Arial" w:hAnsi="Arial" w:cs="Arial"/>
          <w:sz w:val="24"/>
          <w:szCs w:val="24"/>
        </w:rPr>
        <w:t xml:space="preserve"> </w:t>
      </w:r>
    </w:p>
    <w:p w:rsidR="005F4F58" w:rsidRPr="004A2EC5" w:rsidRDefault="005F4F58" w:rsidP="004A2EC5">
      <w:pPr>
        <w:pStyle w:val="ListParagraph"/>
        <w:spacing w:after="0" w:line="240" w:lineRule="auto"/>
        <w:rPr>
          <w:rFonts w:ascii="Arial" w:hAnsi="Arial" w:cs="Arial"/>
          <w:sz w:val="24"/>
          <w:szCs w:val="24"/>
        </w:rPr>
      </w:pPr>
    </w:p>
    <w:p w:rsidR="00BF6998" w:rsidRPr="004A2EC5" w:rsidRDefault="00D01DB6" w:rsidP="006539BA">
      <w:pPr>
        <w:spacing w:after="0" w:line="240" w:lineRule="auto"/>
        <w:ind w:left="720" w:hanging="720"/>
        <w:rPr>
          <w:rFonts w:ascii="Arial" w:hAnsi="Arial" w:cs="Arial"/>
          <w:sz w:val="24"/>
          <w:szCs w:val="24"/>
        </w:rPr>
      </w:pPr>
      <w:r w:rsidRPr="004A2EC5">
        <w:rPr>
          <w:rFonts w:ascii="Arial" w:hAnsi="Arial" w:cs="Arial"/>
          <w:sz w:val="24"/>
          <w:szCs w:val="24"/>
        </w:rPr>
        <w:t>1.2</w:t>
      </w:r>
      <w:r w:rsidRPr="004A2EC5">
        <w:rPr>
          <w:rFonts w:ascii="Arial" w:hAnsi="Arial" w:cs="Arial"/>
          <w:sz w:val="24"/>
          <w:szCs w:val="24"/>
        </w:rPr>
        <w:tab/>
        <w:t>The Government’s vision for personalisation starts with securing the best outcomes for people.  People, not service providers or systems should hold the choice and control about their</w:t>
      </w:r>
      <w:r w:rsidR="00BF6998" w:rsidRPr="004A2EC5">
        <w:rPr>
          <w:rFonts w:ascii="Arial" w:hAnsi="Arial" w:cs="Arial"/>
          <w:sz w:val="24"/>
          <w:szCs w:val="24"/>
        </w:rPr>
        <w:t xml:space="preserve"> (or their child’s)</w:t>
      </w:r>
      <w:r w:rsidRPr="004A2EC5">
        <w:rPr>
          <w:rFonts w:ascii="Arial" w:hAnsi="Arial" w:cs="Arial"/>
          <w:sz w:val="24"/>
          <w:szCs w:val="24"/>
        </w:rPr>
        <w:t xml:space="preserve"> care.  Personal budgets and direct payments are a powerful way to give people con</w:t>
      </w:r>
      <w:r w:rsidR="00A84C19">
        <w:rPr>
          <w:rFonts w:ascii="Arial" w:hAnsi="Arial" w:cs="Arial"/>
          <w:sz w:val="24"/>
          <w:szCs w:val="24"/>
        </w:rPr>
        <w:t xml:space="preserve">trol </w:t>
      </w:r>
      <w:r w:rsidR="00A84C19" w:rsidRPr="00C74D2C">
        <w:rPr>
          <w:rFonts w:ascii="Arial" w:hAnsi="Arial" w:cs="Arial"/>
          <w:sz w:val="24"/>
          <w:szCs w:val="24"/>
        </w:rPr>
        <w:t>and flexibility to families to choose and pay for the services they need.</w:t>
      </w:r>
    </w:p>
    <w:p w:rsidR="00F77220" w:rsidRPr="004A2EC5" w:rsidRDefault="00F77220" w:rsidP="00BF6998">
      <w:pPr>
        <w:spacing w:after="0" w:line="240" w:lineRule="auto"/>
        <w:ind w:left="720" w:hanging="720"/>
        <w:rPr>
          <w:rFonts w:ascii="Arial" w:hAnsi="Arial" w:cs="Arial"/>
          <w:sz w:val="24"/>
          <w:szCs w:val="24"/>
          <w:lang w:val="en-US"/>
        </w:rPr>
      </w:pPr>
    </w:p>
    <w:p w:rsidR="00F77220" w:rsidRPr="004A2EC5" w:rsidRDefault="006539BA" w:rsidP="00BF6998">
      <w:pPr>
        <w:spacing w:after="0" w:line="240" w:lineRule="auto"/>
        <w:ind w:left="720" w:hanging="720"/>
        <w:rPr>
          <w:rFonts w:ascii="Arial" w:hAnsi="Arial" w:cs="Arial"/>
          <w:sz w:val="24"/>
          <w:szCs w:val="24"/>
        </w:rPr>
      </w:pPr>
      <w:r w:rsidRPr="004A2EC5">
        <w:rPr>
          <w:rFonts w:ascii="Arial" w:hAnsi="Arial" w:cs="Arial"/>
          <w:sz w:val="24"/>
          <w:szCs w:val="24"/>
          <w:lang w:val="en-US"/>
        </w:rPr>
        <w:t>1.3</w:t>
      </w:r>
      <w:r w:rsidR="00F77220" w:rsidRPr="004A2EC5">
        <w:rPr>
          <w:rFonts w:ascii="Arial" w:hAnsi="Arial" w:cs="Arial"/>
          <w:sz w:val="24"/>
          <w:szCs w:val="24"/>
          <w:lang w:val="en-US"/>
        </w:rPr>
        <w:tab/>
        <w:t>T</w:t>
      </w:r>
      <w:r w:rsidR="00F77220" w:rsidRPr="004A2EC5">
        <w:rPr>
          <w:rFonts w:ascii="Arial" w:hAnsi="Arial" w:cs="Arial"/>
          <w:sz w:val="24"/>
          <w:szCs w:val="24"/>
        </w:rPr>
        <w:t xml:space="preserve">he Wakefield Together Partnership is committed to person centred care with objectives to achieve this identified in the ‘District Outcomes Framework’ within priorities ‘Caring for our People’ and ‘Ambitious for Our Young People’. </w:t>
      </w:r>
    </w:p>
    <w:p w:rsidR="003166A0" w:rsidRPr="004A2EC5" w:rsidRDefault="003166A0" w:rsidP="00BF6998">
      <w:pPr>
        <w:spacing w:after="0" w:line="240" w:lineRule="auto"/>
        <w:ind w:left="720" w:hanging="720"/>
        <w:rPr>
          <w:rFonts w:ascii="Arial" w:hAnsi="Arial" w:cs="Arial"/>
          <w:sz w:val="24"/>
          <w:szCs w:val="24"/>
        </w:rPr>
      </w:pPr>
    </w:p>
    <w:p w:rsidR="00F7450E" w:rsidRPr="00A04AC2" w:rsidRDefault="00D94328" w:rsidP="00097242">
      <w:pPr>
        <w:pStyle w:val="ListParagraph"/>
        <w:numPr>
          <w:ilvl w:val="1"/>
          <w:numId w:val="23"/>
        </w:numPr>
        <w:rPr>
          <w:rFonts w:ascii="Arial" w:hAnsi="Arial" w:cs="Arial"/>
          <w:b/>
          <w:sz w:val="24"/>
          <w:szCs w:val="24"/>
        </w:rPr>
      </w:pPr>
      <w:r w:rsidRPr="004A2EC5">
        <w:rPr>
          <w:rFonts w:ascii="Arial" w:hAnsi="Arial" w:cs="Arial"/>
          <w:sz w:val="24"/>
          <w:szCs w:val="24"/>
          <w:lang w:val="en-US"/>
        </w:rPr>
        <w:t xml:space="preserve">A Personal Budget is an </w:t>
      </w:r>
      <w:r w:rsidR="009927FE" w:rsidRPr="004A2EC5">
        <w:rPr>
          <w:rFonts w:ascii="Arial" w:hAnsi="Arial" w:cs="Arial"/>
          <w:sz w:val="24"/>
          <w:szCs w:val="24"/>
          <w:lang w:val="en-US"/>
        </w:rPr>
        <w:t xml:space="preserve">allocation of funding </w:t>
      </w:r>
      <w:r w:rsidRPr="004A2EC5">
        <w:rPr>
          <w:rFonts w:ascii="Arial" w:hAnsi="Arial" w:cs="Arial"/>
          <w:sz w:val="24"/>
          <w:szCs w:val="24"/>
          <w:lang w:val="en-US"/>
        </w:rPr>
        <w:t xml:space="preserve">to meet </w:t>
      </w:r>
      <w:r w:rsidR="003166A0" w:rsidRPr="004A2EC5">
        <w:rPr>
          <w:rFonts w:ascii="Arial" w:hAnsi="Arial" w:cs="Arial"/>
          <w:sz w:val="24"/>
          <w:szCs w:val="24"/>
          <w:lang w:val="en-US"/>
        </w:rPr>
        <w:t>a person’s</w:t>
      </w:r>
      <w:r w:rsidRPr="004A2EC5">
        <w:rPr>
          <w:rFonts w:ascii="Arial" w:hAnsi="Arial" w:cs="Arial"/>
          <w:sz w:val="24"/>
          <w:szCs w:val="24"/>
          <w:lang w:val="en-US"/>
        </w:rPr>
        <w:t xml:space="preserve"> (or </w:t>
      </w:r>
      <w:r w:rsidR="003166A0" w:rsidRPr="004A2EC5">
        <w:rPr>
          <w:rFonts w:ascii="Arial" w:hAnsi="Arial" w:cs="Arial"/>
          <w:sz w:val="24"/>
          <w:szCs w:val="24"/>
          <w:lang w:val="en-US"/>
        </w:rPr>
        <w:t xml:space="preserve">their </w:t>
      </w:r>
      <w:r w:rsidRPr="004A2EC5">
        <w:rPr>
          <w:rFonts w:ascii="Arial" w:hAnsi="Arial" w:cs="Arial"/>
          <w:sz w:val="24"/>
          <w:szCs w:val="24"/>
          <w:lang w:val="en-US"/>
        </w:rPr>
        <w:t xml:space="preserve">child’s) </w:t>
      </w:r>
      <w:r w:rsidR="00BD49F5" w:rsidRPr="004A2EC5">
        <w:rPr>
          <w:rFonts w:ascii="Arial" w:hAnsi="Arial" w:cs="Arial"/>
          <w:sz w:val="24"/>
          <w:szCs w:val="24"/>
          <w:lang w:val="en-US"/>
        </w:rPr>
        <w:t>assessed</w:t>
      </w:r>
      <w:r w:rsidR="00D03FA4" w:rsidRPr="004A2EC5">
        <w:rPr>
          <w:rFonts w:ascii="Arial" w:hAnsi="Arial" w:cs="Arial"/>
          <w:sz w:val="24"/>
          <w:szCs w:val="24"/>
          <w:lang w:val="en-US"/>
        </w:rPr>
        <w:t xml:space="preserve"> </w:t>
      </w:r>
      <w:r w:rsidR="00BD49F5" w:rsidRPr="004A2EC5">
        <w:rPr>
          <w:rFonts w:ascii="Arial" w:hAnsi="Arial" w:cs="Arial"/>
          <w:sz w:val="24"/>
          <w:szCs w:val="24"/>
          <w:lang w:val="en-US"/>
        </w:rPr>
        <w:t xml:space="preserve">and unmet </w:t>
      </w:r>
      <w:r w:rsidRPr="004A2EC5">
        <w:rPr>
          <w:rFonts w:ascii="Arial" w:hAnsi="Arial" w:cs="Arial"/>
          <w:sz w:val="24"/>
          <w:szCs w:val="24"/>
          <w:lang w:val="en-US"/>
        </w:rPr>
        <w:t>support needs</w:t>
      </w:r>
      <w:r w:rsidR="009927FE" w:rsidRPr="004A2EC5">
        <w:rPr>
          <w:rFonts w:ascii="Arial" w:hAnsi="Arial" w:cs="Arial"/>
          <w:sz w:val="24"/>
          <w:szCs w:val="24"/>
          <w:lang w:val="en-US"/>
        </w:rPr>
        <w:t xml:space="preserve"> following an assessment under one or a combination of The Care Act, 2014, The </w:t>
      </w:r>
      <w:r w:rsidR="009927FE" w:rsidRPr="004A2EC5">
        <w:rPr>
          <w:rFonts w:ascii="Arial" w:hAnsi="Arial" w:cs="Arial"/>
          <w:sz w:val="24"/>
          <w:szCs w:val="24"/>
        </w:rPr>
        <w:t xml:space="preserve">Children and Families Act, 2014 and/or the Statutory Guidance and Code of Practice for </w:t>
      </w:r>
      <w:r w:rsidR="002436B4">
        <w:rPr>
          <w:rFonts w:ascii="Arial" w:hAnsi="Arial" w:cs="Arial"/>
          <w:sz w:val="24"/>
          <w:szCs w:val="24"/>
        </w:rPr>
        <w:t>Special Educational Needs and D</w:t>
      </w:r>
      <w:r w:rsidR="009927FE" w:rsidRPr="004A2EC5">
        <w:rPr>
          <w:rFonts w:ascii="Arial" w:hAnsi="Arial" w:cs="Arial"/>
          <w:sz w:val="24"/>
          <w:szCs w:val="24"/>
        </w:rPr>
        <w:t>isability 0-25 years, 2014</w:t>
      </w:r>
      <w:r w:rsidRPr="004A2EC5">
        <w:rPr>
          <w:rFonts w:ascii="Arial" w:hAnsi="Arial" w:cs="Arial"/>
          <w:sz w:val="24"/>
          <w:szCs w:val="24"/>
          <w:lang w:val="en-US"/>
        </w:rPr>
        <w:t xml:space="preserve">.  This could be achieved </w:t>
      </w:r>
      <w:r w:rsidR="00596A9E" w:rsidRPr="004A2EC5">
        <w:rPr>
          <w:rFonts w:ascii="Arial" w:hAnsi="Arial" w:cs="Arial"/>
          <w:sz w:val="24"/>
          <w:szCs w:val="24"/>
          <w:lang w:val="en-US"/>
        </w:rPr>
        <w:t xml:space="preserve">by either taking the Personal Budget as a Direct Payment (cash budget), the Council commissioning the services for </w:t>
      </w:r>
      <w:r w:rsidR="00596A9E" w:rsidRPr="00887C2D">
        <w:rPr>
          <w:rFonts w:ascii="Arial" w:hAnsi="Arial" w:cs="Arial"/>
          <w:sz w:val="24"/>
          <w:szCs w:val="24"/>
          <w:lang w:val="en-US"/>
        </w:rPr>
        <w:t>them</w:t>
      </w:r>
      <w:r w:rsidR="002436B4" w:rsidRPr="00887C2D">
        <w:rPr>
          <w:rFonts w:ascii="Arial" w:hAnsi="Arial" w:cs="Arial"/>
          <w:sz w:val="24"/>
          <w:szCs w:val="24"/>
          <w:lang w:val="en-US"/>
        </w:rPr>
        <w:t xml:space="preserve"> </w:t>
      </w:r>
      <w:r w:rsidR="002436B4" w:rsidRPr="00C74D2C">
        <w:rPr>
          <w:rFonts w:ascii="Arial" w:hAnsi="Arial" w:cs="Arial"/>
          <w:sz w:val="24"/>
          <w:szCs w:val="24"/>
          <w:lang w:val="en-US"/>
        </w:rPr>
        <w:t>(managed budget)</w:t>
      </w:r>
      <w:r w:rsidR="00596A9E" w:rsidRPr="00887C2D">
        <w:rPr>
          <w:rFonts w:ascii="Arial" w:hAnsi="Arial" w:cs="Arial"/>
          <w:sz w:val="24"/>
          <w:szCs w:val="24"/>
          <w:lang w:val="en-US"/>
        </w:rPr>
        <w:t xml:space="preserve"> or </w:t>
      </w:r>
      <w:r w:rsidR="00596A9E" w:rsidRPr="004A2EC5">
        <w:rPr>
          <w:rFonts w:ascii="Arial" w:hAnsi="Arial" w:cs="Arial"/>
          <w:sz w:val="24"/>
          <w:szCs w:val="24"/>
          <w:lang w:val="en-US"/>
        </w:rPr>
        <w:t xml:space="preserve">a combination of the two. </w:t>
      </w:r>
      <w:r w:rsidR="00A5141C" w:rsidRPr="004A2EC5">
        <w:rPr>
          <w:rFonts w:ascii="Arial" w:hAnsi="Arial" w:cs="Arial"/>
          <w:sz w:val="24"/>
          <w:szCs w:val="24"/>
          <w:lang w:val="en-US"/>
        </w:rPr>
        <w:t xml:space="preserve">There can also be </w:t>
      </w:r>
      <w:r w:rsidR="004A2EC5" w:rsidRPr="004A2EC5">
        <w:rPr>
          <w:rFonts w:ascii="Arial" w:hAnsi="Arial" w:cs="Arial"/>
          <w:sz w:val="24"/>
          <w:szCs w:val="24"/>
          <w:lang w:val="en-US"/>
        </w:rPr>
        <w:t>arrangements</w:t>
      </w:r>
      <w:r w:rsidR="00A5141C" w:rsidRPr="004A2EC5">
        <w:rPr>
          <w:rFonts w:ascii="Arial" w:hAnsi="Arial" w:cs="Arial"/>
          <w:sz w:val="24"/>
          <w:szCs w:val="24"/>
          <w:lang w:val="en-US"/>
        </w:rPr>
        <w:t xml:space="preserve"> whereby the individual does not directly manage their own personal budget, instead it may be managed by a third party (eg using individual service fund, or ISF) with support provided in line with the persons wishes.  </w:t>
      </w:r>
      <w:r w:rsidRPr="004A2EC5">
        <w:rPr>
          <w:rFonts w:ascii="Arial" w:hAnsi="Arial" w:cs="Arial"/>
          <w:sz w:val="24"/>
          <w:szCs w:val="24"/>
          <w:lang w:val="en-US"/>
        </w:rPr>
        <w:t xml:space="preserve">A Personal Budget puts </w:t>
      </w:r>
      <w:r w:rsidR="003166A0" w:rsidRPr="004A2EC5">
        <w:rPr>
          <w:rFonts w:ascii="Arial" w:hAnsi="Arial" w:cs="Arial"/>
          <w:sz w:val="24"/>
          <w:szCs w:val="24"/>
          <w:lang w:val="en-US"/>
        </w:rPr>
        <w:t>people</w:t>
      </w:r>
      <w:r w:rsidRPr="004A2EC5">
        <w:rPr>
          <w:rFonts w:ascii="Arial" w:hAnsi="Arial" w:cs="Arial"/>
          <w:sz w:val="24"/>
          <w:szCs w:val="24"/>
          <w:lang w:val="en-US"/>
        </w:rPr>
        <w:t xml:space="preserve"> in control </w:t>
      </w:r>
      <w:r w:rsidR="00596A9E" w:rsidRPr="004A2EC5">
        <w:rPr>
          <w:rFonts w:ascii="Arial" w:hAnsi="Arial" w:cs="Arial"/>
          <w:sz w:val="24"/>
          <w:szCs w:val="24"/>
          <w:lang w:val="en-US"/>
        </w:rPr>
        <w:t>and gives users a greater choice to enable them to choose services to meet their eligible needs</w:t>
      </w:r>
      <w:r w:rsidR="002436B4">
        <w:rPr>
          <w:rFonts w:ascii="Arial" w:hAnsi="Arial" w:cs="Arial"/>
          <w:sz w:val="24"/>
          <w:szCs w:val="24"/>
          <w:lang w:val="en-US"/>
        </w:rPr>
        <w:t xml:space="preserve">. </w:t>
      </w:r>
      <w:r w:rsidR="00596A9E" w:rsidRPr="004A2EC5">
        <w:rPr>
          <w:rFonts w:ascii="Arial" w:hAnsi="Arial" w:cs="Arial"/>
          <w:sz w:val="24"/>
          <w:szCs w:val="24"/>
          <w:lang w:val="en-US"/>
        </w:rPr>
        <w:t>I</w:t>
      </w:r>
      <w:r w:rsidRPr="004A2EC5">
        <w:rPr>
          <w:rFonts w:ascii="Arial" w:hAnsi="Arial" w:cs="Arial"/>
          <w:sz w:val="24"/>
          <w:szCs w:val="24"/>
          <w:lang w:val="en-US"/>
        </w:rPr>
        <w:t>n certain settings</w:t>
      </w:r>
      <w:r w:rsidR="00BD4A6E" w:rsidRPr="004A2EC5">
        <w:rPr>
          <w:rFonts w:ascii="Arial" w:hAnsi="Arial" w:cs="Arial"/>
          <w:sz w:val="24"/>
          <w:szCs w:val="24"/>
          <w:lang w:val="en-US"/>
        </w:rPr>
        <w:t>, as defined within the legislation and statutory guidance</w:t>
      </w:r>
      <w:r w:rsidR="00FA1896" w:rsidRPr="004A2EC5">
        <w:rPr>
          <w:rFonts w:ascii="Arial" w:hAnsi="Arial" w:cs="Arial"/>
          <w:sz w:val="24"/>
          <w:szCs w:val="24"/>
          <w:lang w:val="en-US"/>
        </w:rPr>
        <w:t>, the</w:t>
      </w:r>
      <w:r w:rsidRPr="004A2EC5">
        <w:rPr>
          <w:rFonts w:ascii="Arial" w:hAnsi="Arial" w:cs="Arial"/>
          <w:sz w:val="24"/>
          <w:szCs w:val="24"/>
          <w:lang w:val="en-US"/>
        </w:rPr>
        <w:t xml:space="preserve"> choice of </w:t>
      </w:r>
      <w:r w:rsidR="00FA1896" w:rsidRPr="004A2EC5">
        <w:rPr>
          <w:rFonts w:ascii="Arial" w:hAnsi="Arial" w:cs="Arial"/>
          <w:sz w:val="24"/>
          <w:szCs w:val="24"/>
          <w:lang w:val="en-US"/>
        </w:rPr>
        <w:t>provider can</w:t>
      </w:r>
      <w:r w:rsidR="00596A9E" w:rsidRPr="004A2EC5">
        <w:rPr>
          <w:rFonts w:ascii="Arial" w:hAnsi="Arial" w:cs="Arial"/>
          <w:sz w:val="24"/>
          <w:szCs w:val="24"/>
          <w:lang w:val="en-US"/>
        </w:rPr>
        <w:t xml:space="preserve"> be</w:t>
      </w:r>
      <w:r w:rsidRPr="004A2EC5">
        <w:rPr>
          <w:rFonts w:ascii="Arial" w:hAnsi="Arial" w:cs="Arial"/>
          <w:sz w:val="24"/>
          <w:szCs w:val="24"/>
          <w:lang w:val="en-US"/>
        </w:rPr>
        <w:t xml:space="preserve"> limited and cash budgets </w:t>
      </w:r>
      <w:r w:rsidR="00456B69" w:rsidRPr="004A2EC5">
        <w:rPr>
          <w:rFonts w:ascii="Arial" w:hAnsi="Arial" w:cs="Arial"/>
          <w:sz w:val="24"/>
          <w:szCs w:val="24"/>
          <w:lang w:val="en-US"/>
        </w:rPr>
        <w:t xml:space="preserve">(Direct Payments) </w:t>
      </w:r>
      <w:r w:rsidR="00D03FA4" w:rsidRPr="004A2EC5">
        <w:rPr>
          <w:rFonts w:ascii="Arial" w:hAnsi="Arial" w:cs="Arial"/>
          <w:sz w:val="24"/>
          <w:szCs w:val="24"/>
          <w:lang w:val="en-US"/>
        </w:rPr>
        <w:t>may</w:t>
      </w:r>
      <w:r w:rsidRPr="004A2EC5">
        <w:rPr>
          <w:rFonts w:ascii="Arial" w:hAnsi="Arial" w:cs="Arial"/>
          <w:sz w:val="24"/>
          <w:szCs w:val="24"/>
          <w:lang w:val="en-US"/>
        </w:rPr>
        <w:t xml:space="preserve"> not </w:t>
      </w:r>
      <w:r w:rsidR="00D03FA4" w:rsidRPr="004A2EC5">
        <w:rPr>
          <w:rFonts w:ascii="Arial" w:hAnsi="Arial" w:cs="Arial"/>
          <w:sz w:val="24"/>
          <w:szCs w:val="24"/>
          <w:lang w:val="en-US"/>
        </w:rPr>
        <w:t xml:space="preserve">be </w:t>
      </w:r>
      <w:r w:rsidRPr="004A2EC5">
        <w:rPr>
          <w:rFonts w:ascii="Arial" w:hAnsi="Arial" w:cs="Arial"/>
          <w:sz w:val="24"/>
          <w:szCs w:val="24"/>
          <w:lang w:val="en-US"/>
        </w:rPr>
        <w:t>available</w:t>
      </w:r>
      <w:r w:rsidR="00887C2D">
        <w:rPr>
          <w:rFonts w:ascii="Arial" w:hAnsi="Arial" w:cs="Arial"/>
          <w:sz w:val="24"/>
          <w:szCs w:val="24"/>
          <w:lang w:val="en-US"/>
        </w:rPr>
        <w:t>.</w:t>
      </w:r>
      <w:r w:rsidR="00094840">
        <w:rPr>
          <w:rFonts w:ascii="Arial" w:hAnsi="Arial" w:cs="Arial"/>
          <w:sz w:val="24"/>
          <w:szCs w:val="24"/>
          <w:lang w:val="en-US"/>
        </w:rPr>
        <w:t xml:space="preserve"> </w:t>
      </w:r>
    </w:p>
    <w:p w:rsidR="00F7450E" w:rsidRPr="00A04AC2" w:rsidRDefault="00F7450E" w:rsidP="00A04AC2">
      <w:pPr>
        <w:pStyle w:val="ListParagraph"/>
        <w:rPr>
          <w:rFonts w:ascii="Arial" w:hAnsi="Arial" w:cs="Arial"/>
          <w:b/>
          <w:sz w:val="24"/>
          <w:szCs w:val="24"/>
        </w:rPr>
      </w:pPr>
    </w:p>
    <w:p w:rsidR="00887C2D" w:rsidRPr="00C74D2C" w:rsidRDefault="00F7450E" w:rsidP="006301A5">
      <w:pPr>
        <w:pStyle w:val="ListParagraph"/>
        <w:numPr>
          <w:ilvl w:val="1"/>
          <w:numId w:val="23"/>
        </w:numPr>
        <w:rPr>
          <w:rFonts w:ascii="Arial" w:hAnsi="Arial" w:cs="Arial"/>
          <w:b/>
          <w:sz w:val="24"/>
          <w:szCs w:val="24"/>
        </w:rPr>
      </w:pPr>
      <w:r w:rsidRPr="00C74D2C">
        <w:rPr>
          <w:rFonts w:ascii="Arial" w:hAnsi="Arial" w:cs="Arial"/>
          <w:color w:val="000000"/>
          <w:sz w:val="23"/>
          <w:szCs w:val="23"/>
        </w:rPr>
        <w:t>T</w:t>
      </w:r>
      <w:r w:rsidR="00887C2D" w:rsidRPr="00C74D2C">
        <w:rPr>
          <w:rFonts w:ascii="Arial" w:hAnsi="Arial" w:cs="Arial"/>
          <w:color w:val="000000"/>
          <w:sz w:val="23"/>
          <w:szCs w:val="23"/>
        </w:rPr>
        <w:t>he services across educati</w:t>
      </w:r>
      <w:r w:rsidR="006301A5" w:rsidRPr="00C74D2C">
        <w:rPr>
          <w:rFonts w:ascii="Arial" w:hAnsi="Arial" w:cs="Arial"/>
          <w:color w:val="000000"/>
          <w:sz w:val="23"/>
          <w:szCs w:val="23"/>
        </w:rPr>
        <w:t xml:space="preserve">on, health and social care that </w:t>
      </w:r>
      <w:r w:rsidR="00887C2D" w:rsidRPr="00C74D2C">
        <w:rPr>
          <w:rFonts w:ascii="Arial" w:hAnsi="Arial" w:cs="Arial"/>
          <w:color w:val="000000"/>
          <w:sz w:val="23"/>
          <w:szCs w:val="23"/>
        </w:rPr>
        <w:t>lend themselves to the use of Personal Budgets</w:t>
      </w:r>
      <w:r w:rsidR="00A04AC2" w:rsidRPr="00C74D2C">
        <w:rPr>
          <w:rFonts w:ascii="Arial" w:hAnsi="Arial" w:cs="Arial"/>
          <w:color w:val="000000"/>
          <w:sz w:val="23"/>
          <w:szCs w:val="23"/>
        </w:rPr>
        <w:t xml:space="preserve"> </w:t>
      </w:r>
      <w:r w:rsidRPr="00C74D2C">
        <w:rPr>
          <w:rFonts w:ascii="Arial" w:hAnsi="Arial" w:cs="Arial"/>
          <w:color w:val="000000"/>
          <w:sz w:val="23"/>
          <w:szCs w:val="23"/>
        </w:rPr>
        <w:t xml:space="preserve">will change over time and, as such, the information in Appendix 2 regarding these services, will be updated on a regular basis, and at least annually. </w:t>
      </w:r>
    </w:p>
    <w:p w:rsidR="00887C2D" w:rsidRPr="00C74D2C" w:rsidRDefault="00887C2D" w:rsidP="00B4006F">
      <w:pPr>
        <w:spacing w:after="0"/>
        <w:rPr>
          <w:rFonts w:ascii="Arial" w:hAnsi="Arial" w:cs="Arial"/>
          <w:sz w:val="24"/>
          <w:szCs w:val="24"/>
          <w:lang w:val="en"/>
        </w:rPr>
      </w:pPr>
    </w:p>
    <w:p w:rsidR="00D94328" w:rsidRPr="00C74D2C" w:rsidRDefault="00D94328" w:rsidP="003166A0">
      <w:pPr>
        <w:numPr>
          <w:ilvl w:val="1"/>
          <w:numId w:val="23"/>
        </w:numPr>
        <w:spacing w:after="0"/>
        <w:rPr>
          <w:rFonts w:ascii="Arial" w:hAnsi="Arial" w:cs="Arial"/>
          <w:sz w:val="24"/>
          <w:szCs w:val="24"/>
          <w:lang w:val="en"/>
        </w:rPr>
      </w:pPr>
      <w:r w:rsidRPr="00C74D2C">
        <w:rPr>
          <w:rFonts w:ascii="Arial" w:hAnsi="Arial" w:cs="Arial"/>
          <w:sz w:val="24"/>
          <w:szCs w:val="24"/>
          <w:lang w:val="en"/>
        </w:rPr>
        <w:t xml:space="preserve">A personal budget is for </w:t>
      </w:r>
      <w:r w:rsidR="00772C0F" w:rsidRPr="00C74D2C">
        <w:rPr>
          <w:rFonts w:ascii="Arial" w:hAnsi="Arial" w:cs="Arial"/>
          <w:sz w:val="24"/>
          <w:szCs w:val="24"/>
          <w:lang w:val="en"/>
        </w:rPr>
        <w:t xml:space="preserve">an individual’s </w:t>
      </w:r>
      <w:r w:rsidRPr="00C74D2C">
        <w:rPr>
          <w:rFonts w:ascii="Arial" w:hAnsi="Arial" w:cs="Arial"/>
          <w:sz w:val="24"/>
          <w:szCs w:val="24"/>
          <w:lang w:val="en"/>
        </w:rPr>
        <w:t>social care and support needs</w:t>
      </w:r>
      <w:r w:rsidR="00772C0F" w:rsidRPr="00C74D2C">
        <w:rPr>
          <w:rFonts w:ascii="Arial" w:hAnsi="Arial" w:cs="Arial"/>
          <w:sz w:val="24"/>
          <w:szCs w:val="24"/>
          <w:lang w:val="en"/>
        </w:rPr>
        <w:t>, or to meet the support needs of a carer</w:t>
      </w:r>
      <w:r w:rsidR="00D03FA4" w:rsidRPr="00C74D2C">
        <w:rPr>
          <w:rFonts w:ascii="Arial" w:hAnsi="Arial" w:cs="Arial"/>
          <w:sz w:val="24"/>
          <w:szCs w:val="24"/>
          <w:lang w:val="en"/>
        </w:rPr>
        <w:t xml:space="preserve"> in accordance with the provisions of the </w:t>
      </w:r>
      <w:r w:rsidR="00772C0F" w:rsidRPr="00C74D2C">
        <w:rPr>
          <w:rFonts w:ascii="Arial" w:hAnsi="Arial" w:cs="Arial"/>
          <w:sz w:val="24"/>
          <w:szCs w:val="24"/>
          <w:lang w:val="en"/>
        </w:rPr>
        <w:t xml:space="preserve">  Care Act 2014</w:t>
      </w:r>
      <w:r w:rsidR="00D03FA4" w:rsidRPr="00C74D2C">
        <w:rPr>
          <w:rFonts w:ascii="Arial" w:hAnsi="Arial" w:cs="Arial"/>
          <w:sz w:val="24"/>
          <w:szCs w:val="24"/>
          <w:lang w:val="en"/>
        </w:rPr>
        <w:t xml:space="preserve"> and supporting regulations and guidance</w:t>
      </w:r>
      <w:r w:rsidRPr="00C74D2C">
        <w:rPr>
          <w:rFonts w:ascii="Arial" w:hAnsi="Arial" w:cs="Arial"/>
          <w:sz w:val="24"/>
          <w:szCs w:val="24"/>
          <w:lang w:val="en"/>
        </w:rPr>
        <w:t xml:space="preserve">.   </w:t>
      </w:r>
    </w:p>
    <w:p w:rsidR="00D94328" w:rsidRPr="004A2EC5" w:rsidRDefault="00D94328" w:rsidP="00D94328">
      <w:pPr>
        <w:spacing w:after="0"/>
        <w:ind w:left="720"/>
        <w:rPr>
          <w:rFonts w:ascii="Arial" w:hAnsi="Arial" w:cs="Arial"/>
          <w:sz w:val="24"/>
          <w:szCs w:val="24"/>
          <w:lang w:val="en"/>
        </w:rPr>
      </w:pPr>
    </w:p>
    <w:p w:rsidR="00D94328" w:rsidRPr="004A2EC5" w:rsidRDefault="00D94328" w:rsidP="003166A0">
      <w:pPr>
        <w:numPr>
          <w:ilvl w:val="1"/>
          <w:numId w:val="23"/>
        </w:numPr>
        <w:spacing w:after="0"/>
        <w:rPr>
          <w:rFonts w:ascii="Arial" w:hAnsi="Arial" w:cs="Arial"/>
          <w:sz w:val="24"/>
          <w:szCs w:val="24"/>
          <w:lang w:val="en"/>
        </w:rPr>
      </w:pPr>
      <w:r w:rsidRPr="004A2EC5">
        <w:rPr>
          <w:rFonts w:ascii="Arial" w:hAnsi="Arial" w:cs="Arial"/>
          <w:sz w:val="24"/>
          <w:szCs w:val="24"/>
          <w:lang w:val="en"/>
        </w:rPr>
        <w:lastRenderedPageBreak/>
        <w:t xml:space="preserve">A personal health budget is for NHS healthcare and support needs. </w:t>
      </w:r>
    </w:p>
    <w:p w:rsidR="00D94328" w:rsidRPr="004A2EC5" w:rsidRDefault="00D94328" w:rsidP="00D94328">
      <w:pPr>
        <w:spacing w:after="0"/>
        <w:ind w:left="720"/>
        <w:rPr>
          <w:rFonts w:ascii="Arial" w:hAnsi="Arial" w:cs="Arial"/>
          <w:sz w:val="24"/>
          <w:szCs w:val="24"/>
          <w:lang w:val="en"/>
        </w:rPr>
      </w:pPr>
    </w:p>
    <w:p w:rsidR="00670191" w:rsidRDefault="00B4006F" w:rsidP="00FA1896">
      <w:pPr>
        <w:numPr>
          <w:ilvl w:val="1"/>
          <w:numId w:val="23"/>
        </w:numPr>
        <w:spacing w:after="0"/>
        <w:rPr>
          <w:rFonts w:ascii="Arial" w:hAnsi="Arial" w:cs="Arial"/>
          <w:sz w:val="24"/>
          <w:szCs w:val="24"/>
          <w:lang w:val="en"/>
        </w:rPr>
      </w:pPr>
      <w:r>
        <w:rPr>
          <w:rFonts w:ascii="Arial" w:hAnsi="Arial" w:cs="Arial"/>
          <w:sz w:val="24"/>
          <w:szCs w:val="24"/>
          <w:lang w:val="en"/>
        </w:rPr>
        <w:t>A</w:t>
      </w:r>
      <w:r w:rsidR="00D94328" w:rsidRPr="004A2EC5">
        <w:rPr>
          <w:rFonts w:ascii="Arial" w:hAnsi="Arial" w:cs="Arial"/>
          <w:sz w:val="24"/>
          <w:szCs w:val="24"/>
          <w:lang w:val="en"/>
        </w:rPr>
        <w:t xml:space="preserve"> </w:t>
      </w:r>
      <w:r>
        <w:rPr>
          <w:rFonts w:ascii="Arial" w:hAnsi="Arial" w:cs="Arial"/>
          <w:sz w:val="24"/>
          <w:szCs w:val="24"/>
          <w:lang w:val="en"/>
        </w:rPr>
        <w:t>personal</w:t>
      </w:r>
      <w:r w:rsidR="00D94328" w:rsidRPr="004A2EC5">
        <w:rPr>
          <w:rFonts w:ascii="Arial" w:hAnsi="Arial" w:cs="Arial"/>
          <w:sz w:val="24"/>
          <w:szCs w:val="24"/>
          <w:lang w:val="en"/>
        </w:rPr>
        <w:t xml:space="preserve"> budget</w:t>
      </w:r>
      <w:r>
        <w:rPr>
          <w:rFonts w:ascii="Arial" w:hAnsi="Arial" w:cs="Arial"/>
          <w:sz w:val="24"/>
          <w:szCs w:val="24"/>
          <w:lang w:val="en"/>
        </w:rPr>
        <w:t xml:space="preserve">, linked to an </w:t>
      </w:r>
      <w:r w:rsidR="00B76E4D">
        <w:rPr>
          <w:rFonts w:ascii="Arial" w:hAnsi="Arial" w:cs="Arial"/>
          <w:sz w:val="24"/>
          <w:szCs w:val="24"/>
          <w:lang w:val="en"/>
        </w:rPr>
        <w:t>Education, Health and Care (</w:t>
      </w:r>
      <w:r>
        <w:rPr>
          <w:rFonts w:ascii="Arial" w:hAnsi="Arial" w:cs="Arial"/>
          <w:sz w:val="24"/>
          <w:szCs w:val="24"/>
          <w:lang w:val="en"/>
        </w:rPr>
        <w:t>EHC</w:t>
      </w:r>
      <w:r w:rsidR="00B76E4D">
        <w:rPr>
          <w:rFonts w:ascii="Arial" w:hAnsi="Arial" w:cs="Arial"/>
          <w:sz w:val="24"/>
          <w:szCs w:val="24"/>
          <w:lang w:val="en"/>
        </w:rPr>
        <w:t>)</w:t>
      </w:r>
      <w:r>
        <w:rPr>
          <w:rFonts w:ascii="Arial" w:hAnsi="Arial" w:cs="Arial"/>
          <w:sz w:val="24"/>
          <w:szCs w:val="24"/>
          <w:lang w:val="en"/>
        </w:rPr>
        <w:t xml:space="preserve"> plan, may include </w:t>
      </w:r>
      <w:r w:rsidR="00470F64" w:rsidRPr="004A2EC5">
        <w:rPr>
          <w:rFonts w:ascii="Arial" w:hAnsi="Arial" w:cs="Arial"/>
          <w:sz w:val="24"/>
          <w:szCs w:val="24"/>
          <w:lang w:val="en"/>
        </w:rPr>
        <w:t xml:space="preserve">several different funding streams </w:t>
      </w:r>
      <w:r w:rsidR="00BD4A6E" w:rsidRPr="004A2EC5">
        <w:rPr>
          <w:rFonts w:ascii="Arial" w:hAnsi="Arial" w:cs="Arial"/>
          <w:sz w:val="24"/>
          <w:szCs w:val="24"/>
          <w:lang w:val="en"/>
        </w:rPr>
        <w:t xml:space="preserve">eg </w:t>
      </w:r>
      <w:r w:rsidR="00D94328" w:rsidRPr="004A2EC5">
        <w:rPr>
          <w:rFonts w:ascii="Arial" w:hAnsi="Arial" w:cs="Arial"/>
          <w:sz w:val="24"/>
          <w:szCs w:val="24"/>
          <w:lang w:val="en"/>
        </w:rPr>
        <w:t>social care and support</w:t>
      </w:r>
      <w:r w:rsidR="00470F64" w:rsidRPr="004A2EC5">
        <w:rPr>
          <w:rFonts w:ascii="Arial" w:hAnsi="Arial" w:cs="Arial"/>
          <w:sz w:val="24"/>
          <w:szCs w:val="24"/>
          <w:lang w:val="en"/>
        </w:rPr>
        <w:t xml:space="preserve">, health, education, </w:t>
      </w:r>
      <w:r w:rsidR="00D94328" w:rsidRPr="004A2EC5">
        <w:rPr>
          <w:rFonts w:ascii="Arial" w:hAnsi="Arial" w:cs="Arial"/>
          <w:sz w:val="24"/>
          <w:szCs w:val="24"/>
          <w:lang w:val="en"/>
        </w:rPr>
        <w:t>plus other funding</w:t>
      </w:r>
      <w:r w:rsidR="00596A9E" w:rsidRPr="004A2EC5">
        <w:rPr>
          <w:rFonts w:ascii="Arial" w:hAnsi="Arial" w:cs="Arial"/>
          <w:sz w:val="24"/>
          <w:szCs w:val="24"/>
          <w:lang w:val="en"/>
        </w:rPr>
        <w:t>.</w:t>
      </w:r>
    </w:p>
    <w:p w:rsidR="00E523C8" w:rsidRDefault="00E523C8" w:rsidP="00E523C8">
      <w:pPr>
        <w:spacing w:after="0"/>
        <w:rPr>
          <w:rFonts w:ascii="Arial" w:hAnsi="Arial" w:cs="Arial"/>
          <w:sz w:val="24"/>
          <w:szCs w:val="24"/>
          <w:lang w:val="en"/>
        </w:rPr>
      </w:pPr>
    </w:p>
    <w:p w:rsidR="00B4006F" w:rsidRPr="004A2EC5" w:rsidRDefault="00B4006F" w:rsidP="00B4006F">
      <w:pPr>
        <w:numPr>
          <w:ilvl w:val="1"/>
          <w:numId w:val="23"/>
        </w:numPr>
        <w:spacing w:after="0"/>
        <w:rPr>
          <w:rFonts w:ascii="Arial" w:hAnsi="Arial" w:cs="Arial"/>
          <w:sz w:val="24"/>
          <w:szCs w:val="24"/>
          <w:lang w:val="en"/>
        </w:rPr>
      </w:pPr>
      <w:r w:rsidRPr="00B4006F">
        <w:rPr>
          <w:rFonts w:ascii="Arial" w:hAnsi="Arial" w:cs="Arial"/>
          <w:sz w:val="24"/>
          <w:szCs w:val="24"/>
          <w:lang w:val="en"/>
        </w:rPr>
        <w:t xml:space="preserve">In adults, </w:t>
      </w:r>
      <w:r>
        <w:rPr>
          <w:rFonts w:ascii="Arial" w:hAnsi="Arial" w:cs="Arial"/>
          <w:sz w:val="24"/>
          <w:szCs w:val="24"/>
          <w:lang w:val="en"/>
        </w:rPr>
        <w:t xml:space="preserve">a </w:t>
      </w:r>
      <w:r w:rsidRPr="00B4006F">
        <w:rPr>
          <w:rFonts w:ascii="Arial" w:hAnsi="Arial" w:cs="Arial"/>
          <w:sz w:val="24"/>
          <w:szCs w:val="24"/>
          <w:lang w:val="en"/>
        </w:rPr>
        <w:t>personal budget can be pooled with other funding streams this is referred to as an individual budget.</w:t>
      </w:r>
    </w:p>
    <w:p w:rsidR="00670191" w:rsidRDefault="00670191" w:rsidP="00FA1896">
      <w:pPr>
        <w:pStyle w:val="ListParagraph"/>
        <w:rPr>
          <w:rFonts w:ascii="Arial" w:hAnsi="Arial" w:cs="Arial"/>
          <w:sz w:val="24"/>
          <w:szCs w:val="24"/>
          <w:lang w:val="en"/>
        </w:rPr>
      </w:pPr>
    </w:p>
    <w:p w:rsidR="00A907EC" w:rsidRPr="004A2EC5" w:rsidRDefault="00A907EC" w:rsidP="00FA1896">
      <w:pPr>
        <w:pStyle w:val="ListParagraph"/>
        <w:rPr>
          <w:rFonts w:ascii="Arial" w:hAnsi="Arial" w:cs="Arial"/>
          <w:sz w:val="24"/>
          <w:szCs w:val="24"/>
          <w:lang w:val="en"/>
        </w:rPr>
      </w:pPr>
    </w:p>
    <w:p w:rsidR="0026186A" w:rsidRPr="004A2EC5" w:rsidRDefault="00A907EC">
      <w:pPr>
        <w:rPr>
          <w:rFonts w:ascii="Arial" w:hAnsi="Arial" w:cs="Arial"/>
          <w:b/>
          <w:sz w:val="24"/>
          <w:szCs w:val="24"/>
        </w:rPr>
      </w:pPr>
      <w:r>
        <w:rPr>
          <w:rFonts w:ascii="Arial" w:hAnsi="Arial" w:cs="Arial"/>
          <w:b/>
          <w:sz w:val="24"/>
          <w:szCs w:val="24"/>
        </w:rPr>
        <w:t>2.</w:t>
      </w:r>
      <w:r>
        <w:rPr>
          <w:rFonts w:ascii="Arial" w:hAnsi="Arial" w:cs="Arial"/>
          <w:b/>
          <w:sz w:val="24"/>
          <w:szCs w:val="24"/>
        </w:rPr>
        <w:tab/>
      </w:r>
      <w:r w:rsidR="00DE2171" w:rsidRPr="004A2EC5">
        <w:rPr>
          <w:rFonts w:ascii="Arial" w:hAnsi="Arial" w:cs="Arial"/>
          <w:b/>
          <w:sz w:val="24"/>
          <w:szCs w:val="24"/>
        </w:rPr>
        <w:t>Eligibility</w:t>
      </w:r>
      <w:r w:rsidR="0026186A" w:rsidRPr="004A2EC5">
        <w:rPr>
          <w:rFonts w:ascii="Arial" w:hAnsi="Arial" w:cs="Arial"/>
          <w:b/>
          <w:sz w:val="24"/>
          <w:szCs w:val="24"/>
        </w:rPr>
        <w:t xml:space="preserve"> for a Personal Budget</w:t>
      </w:r>
    </w:p>
    <w:p w:rsidR="003166A0" w:rsidRPr="004A2EC5" w:rsidRDefault="00DF7077" w:rsidP="000271B4">
      <w:pPr>
        <w:ind w:left="720" w:hanging="720"/>
        <w:rPr>
          <w:rFonts w:ascii="Arial" w:hAnsi="Arial" w:cs="Arial"/>
          <w:sz w:val="24"/>
          <w:szCs w:val="24"/>
        </w:rPr>
      </w:pPr>
      <w:r w:rsidRPr="004A2EC5">
        <w:rPr>
          <w:rFonts w:ascii="Arial" w:hAnsi="Arial" w:cs="Arial"/>
          <w:sz w:val="24"/>
          <w:szCs w:val="24"/>
        </w:rPr>
        <w:t>2</w:t>
      </w:r>
      <w:r w:rsidR="001E3E3C" w:rsidRPr="004A2EC5">
        <w:rPr>
          <w:rFonts w:ascii="Arial" w:hAnsi="Arial" w:cs="Arial"/>
          <w:sz w:val="24"/>
          <w:szCs w:val="24"/>
        </w:rPr>
        <w:t xml:space="preserve">.1 </w:t>
      </w:r>
      <w:r w:rsidR="006870D0" w:rsidRPr="004A2EC5">
        <w:rPr>
          <w:rFonts w:ascii="Arial" w:hAnsi="Arial" w:cs="Arial"/>
          <w:sz w:val="24"/>
          <w:szCs w:val="24"/>
        </w:rPr>
        <w:tab/>
      </w:r>
      <w:r w:rsidR="003166A0" w:rsidRPr="004A2EC5">
        <w:rPr>
          <w:rFonts w:ascii="Arial" w:hAnsi="Arial" w:cs="Arial"/>
          <w:sz w:val="24"/>
          <w:szCs w:val="24"/>
        </w:rPr>
        <w:t>Children (0-18</w:t>
      </w:r>
      <w:r w:rsidR="00BD4A6E" w:rsidRPr="004A2EC5">
        <w:rPr>
          <w:rFonts w:ascii="Arial" w:hAnsi="Arial" w:cs="Arial"/>
          <w:sz w:val="24"/>
          <w:szCs w:val="24"/>
        </w:rPr>
        <w:t>)</w:t>
      </w:r>
      <w:r w:rsidR="003166A0" w:rsidRPr="004A2EC5">
        <w:rPr>
          <w:rFonts w:ascii="Arial" w:hAnsi="Arial" w:cs="Arial"/>
          <w:sz w:val="24"/>
          <w:szCs w:val="24"/>
        </w:rPr>
        <w:t xml:space="preserve"> and </w:t>
      </w:r>
      <w:r w:rsidR="00BD4A6E" w:rsidRPr="004A2EC5">
        <w:rPr>
          <w:rFonts w:ascii="Arial" w:hAnsi="Arial" w:cs="Arial"/>
          <w:sz w:val="24"/>
          <w:szCs w:val="24"/>
        </w:rPr>
        <w:t>Young People (</w:t>
      </w:r>
      <w:r w:rsidR="003166A0" w:rsidRPr="004A2EC5">
        <w:rPr>
          <w:rFonts w:ascii="Arial" w:hAnsi="Arial" w:cs="Arial"/>
          <w:sz w:val="24"/>
          <w:szCs w:val="24"/>
        </w:rPr>
        <w:t>18-25 years)</w:t>
      </w:r>
    </w:p>
    <w:p w:rsidR="001C0DB8" w:rsidRPr="004A2EC5" w:rsidRDefault="005A0583" w:rsidP="003166A0">
      <w:pPr>
        <w:ind w:left="720"/>
        <w:rPr>
          <w:rFonts w:ascii="Arial" w:hAnsi="Arial" w:cs="Arial"/>
          <w:sz w:val="24"/>
          <w:szCs w:val="24"/>
        </w:rPr>
      </w:pPr>
      <w:r w:rsidRPr="004A2EC5">
        <w:rPr>
          <w:rFonts w:ascii="Arial" w:hAnsi="Arial" w:cs="Arial"/>
          <w:sz w:val="24"/>
          <w:szCs w:val="24"/>
        </w:rPr>
        <w:t>A child may be</w:t>
      </w:r>
      <w:r w:rsidR="001C0DB8" w:rsidRPr="004A2EC5">
        <w:rPr>
          <w:rFonts w:ascii="Arial" w:hAnsi="Arial" w:cs="Arial"/>
          <w:sz w:val="24"/>
          <w:szCs w:val="24"/>
        </w:rPr>
        <w:t xml:space="preserve"> eligible for a personal budget when they have complex learning difficulties and disabilities with</w:t>
      </w:r>
      <w:r w:rsidR="00B242DF" w:rsidRPr="004A2EC5">
        <w:rPr>
          <w:rFonts w:ascii="Arial" w:hAnsi="Arial" w:cs="Arial"/>
          <w:sz w:val="24"/>
          <w:szCs w:val="24"/>
        </w:rPr>
        <w:t>in</w:t>
      </w:r>
      <w:r w:rsidR="001C0DB8" w:rsidRPr="004A2EC5">
        <w:rPr>
          <w:rFonts w:ascii="Arial" w:hAnsi="Arial" w:cs="Arial"/>
          <w:sz w:val="24"/>
          <w:szCs w:val="24"/>
        </w:rPr>
        <w:t xml:space="preserve"> the definitions set out in </w:t>
      </w:r>
      <w:r w:rsidR="008B3A72" w:rsidRPr="004A2EC5">
        <w:rPr>
          <w:rFonts w:ascii="Arial" w:hAnsi="Arial" w:cs="Arial"/>
          <w:sz w:val="24"/>
          <w:szCs w:val="24"/>
        </w:rPr>
        <w:t xml:space="preserve">the </w:t>
      </w:r>
      <w:r w:rsidR="001C0DB8" w:rsidRPr="004A2EC5">
        <w:rPr>
          <w:rFonts w:ascii="Arial" w:hAnsi="Arial" w:cs="Arial"/>
          <w:sz w:val="24"/>
          <w:szCs w:val="24"/>
        </w:rPr>
        <w:t>Special Educational Needs Code of Practice</w:t>
      </w:r>
      <w:r w:rsidR="00FA1896" w:rsidRPr="004A2EC5">
        <w:rPr>
          <w:rFonts w:ascii="Arial" w:hAnsi="Arial" w:cs="Arial"/>
          <w:sz w:val="24"/>
          <w:szCs w:val="24"/>
        </w:rPr>
        <w:t>, 2014</w:t>
      </w:r>
      <w:r w:rsidR="001C0DB8" w:rsidRPr="004A2EC5">
        <w:rPr>
          <w:rFonts w:ascii="Arial" w:hAnsi="Arial" w:cs="Arial"/>
          <w:sz w:val="24"/>
          <w:szCs w:val="24"/>
        </w:rPr>
        <w:t>, (page 15 section xiv</w:t>
      </w:r>
      <w:r w:rsidR="00CB7161" w:rsidRPr="004A2EC5">
        <w:rPr>
          <w:rFonts w:ascii="Arial" w:hAnsi="Arial" w:cs="Arial"/>
          <w:sz w:val="24"/>
          <w:szCs w:val="24"/>
        </w:rPr>
        <w:t>)</w:t>
      </w:r>
      <w:r w:rsidR="001C0DB8" w:rsidRPr="004A2EC5">
        <w:rPr>
          <w:rFonts w:ascii="Arial" w:hAnsi="Arial" w:cs="Arial"/>
          <w:sz w:val="24"/>
          <w:szCs w:val="24"/>
        </w:rPr>
        <w:t>.</w:t>
      </w:r>
      <w:r w:rsidR="000271B4" w:rsidRPr="004A2EC5">
        <w:rPr>
          <w:rFonts w:ascii="Arial" w:hAnsi="Arial" w:cs="Arial"/>
          <w:sz w:val="24"/>
          <w:szCs w:val="24"/>
        </w:rPr>
        <w:t xml:space="preserve"> A personal budget may be provided where a child or young person requires individual tailored support that goes beyond universal and targeted services. In general this means that in:</w:t>
      </w:r>
    </w:p>
    <w:p w:rsidR="00576944" w:rsidRPr="004A2EC5" w:rsidRDefault="00B242DF" w:rsidP="00F77220">
      <w:pPr>
        <w:pStyle w:val="ListParagraph"/>
        <w:numPr>
          <w:ilvl w:val="0"/>
          <w:numId w:val="20"/>
        </w:numPr>
        <w:spacing w:after="0"/>
        <w:rPr>
          <w:rFonts w:ascii="Arial" w:hAnsi="Arial" w:cs="Arial"/>
          <w:sz w:val="24"/>
          <w:szCs w:val="24"/>
        </w:rPr>
      </w:pPr>
      <w:r w:rsidRPr="004A2EC5">
        <w:rPr>
          <w:rFonts w:ascii="Arial" w:hAnsi="Arial" w:cs="Arial"/>
          <w:sz w:val="24"/>
          <w:szCs w:val="24"/>
        </w:rPr>
        <w:t>Education</w:t>
      </w:r>
    </w:p>
    <w:p w:rsidR="00576944" w:rsidRPr="004A2EC5" w:rsidRDefault="00576944" w:rsidP="00B242DF">
      <w:pPr>
        <w:spacing w:after="0"/>
        <w:ind w:left="709"/>
        <w:rPr>
          <w:rFonts w:ascii="Arial" w:hAnsi="Arial" w:cs="Arial"/>
          <w:sz w:val="24"/>
          <w:szCs w:val="24"/>
        </w:rPr>
      </w:pPr>
      <w:r w:rsidRPr="00562CA0">
        <w:rPr>
          <w:rFonts w:ascii="Arial" w:hAnsi="Arial" w:cs="Arial"/>
          <w:sz w:val="24"/>
          <w:szCs w:val="24"/>
        </w:rPr>
        <w:t>Learners aged 0-25 years who</w:t>
      </w:r>
      <w:r w:rsidR="000271B4" w:rsidRPr="00562CA0">
        <w:rPr>
          <w:rFonts w:ascii="Arial" w:hAnsi="Arial" w:cs="Arial"/>
          <w:sz w:val="24"/>
          <w:szCs w:val="24"/>
        </w:rPr>
        <w:t xml:space="preserve"> have an E</w:t>
      </w:r>
      <w:r w:rsidR="00E77939" w:rsidRPr="00562CA0">
        <w:rPr>
          <w:rFonts w:ascii="Arial" w:hAnsi="Arial" w:cs="Arial"/>
          <w:sz w:val="24"/>
          <w:szCs w:val="24"/>
        </w:rPr>
        <w:t xml:space="preserve">ducation, </w:t>
      </w:r>
      <w:r w:rsidR="000271B4" w:rsidRPr="00562CA0">
        <w:rPr>
          <w:rFonts w:ascii="Arial" w:hAnsi="Arial" w:cs="Arial"/>
          <w:sz w:val="24"/>
          <w:szCs w:val="24"/>
        </w:rPr>
        <w:t>H</w:t>
      </w:r>
      <w:r w:rsidR="00E77939" w:rsidRPr="00562CA0">
        <w:rPr>
          <w:rFonts w:ascii="Arial" w:hAnsi="Arial" w:cs="Arial"/>
          <w:sz w:val="24"/>
          <w:szCs w:val="24"/>
        </w:rPr>
        <w:t xml:space="preserve">ealth and </w:t>
      </w:r>
      <w:r w:rsidR="000271B4" w:rsidRPr="00562CA0">
        <w:rPr>
          <w:rFonts w:ascii="Arial" w:hAnsi="Arial" w:cs="Arial"/>
          <w:sz w:val="24"/>
          <w:szCs w:val="24"/>
        </w:rPr>
        <w:t>C</w:t>
      </w:r>
      <w:r w:rsidR="00E77939" w:rsidRPr="00562CA0">
        <w:rPr>
          <w:rFonts w:ascii="Arial" w:hAnsi="Arial" w:cs="Arial"/>
          <w:sz w:val="24"/>
          <w:szCs w:val="24"/>
        </w:rPr>
        <w:t>are</w:t>
      </w:r>
      <w:r w:rsidR="000271B4" w:rsidRPr="00562CA0">
        <w:rPr>
          <w:rFonts w:ascii="Arial" w:hAnsi="Arial" w:cs="Arial"/>
          <w:sz w:val="24"/>
          <w:szCs w:val="24"/>
        </w:rPr>
        <w:t xml:space="preserve"> Plan and who</w:t>
      </w:r>
      <w:r w:rsidRPr="00562CA0">
        <w:rPr>
          <w:rFonts w:ascii="Arial" w:hAnsi="Arial" w:cs="Arial"/>
          <w:sz w:val="24"/>
          <w:szCs w:val="24"/>
        </w:rPr>
        <w:t xml:space="preserve"> need High Needs funding to meet their needs in education</w:t>
      </w:r>
      <w:r w:rsidR="00AD05BB" w:rsidRPr="00562CA0">
        <w:rPr>
          <w:rFonts w:ascii="Arial" w:hAnsi="Arial" w:cs="Arial"/>
          <w:sz w:val="24"/>
          <w:szCs w:val="24"/>
        </w:rPr>
        <w:t xml:space="preserve"> are eligible</w:t>
      </w:r>
      <w:r w:rsidRPr="00562CA0">
        <w:rPr>
          <w:rFonts w:ascii="Arial" w:hAnsi="Arial" w:cs="Arial"/>
          <w:sz w:val="24"/>
          <w:szCs w:val="24"/>
        </w:rPr>
        <w:t>.  High Needs funding is also called ‘Element 3’.</w:t>
      </w:r>
      <w:r w:rsidRPr="004A2EC5">
        <w:rPr>
          <w:rFonts w:ascii="Arial" w:hAnsi="Arial" w:cs="Arial"/>
          <w:sz w:val="24"/>
          <w:szCs w:val="24"/>
        </w:rPr>
        <w:t xml:space="preserve"> </w:t>
      </w:r>
    </w:p>
    <w:p w:rsidR="00DE2171" w:rsidRPr="004A2EC5" w:rsidRDefault="00DE2171" w:rsidP="00DE2171">
      <w:pPr>
        <w:spacing w:after="0"/>
        <w:rPr>
          <w:rFonts w:ascii="Arial" w:hAnsi="Arial" w:cs="Arial"/>
          <w:sz w:val="24"/>
          <w:szCs w:val="24"/>
        </w:rPr>
      </w:pPr>
    </w:p>
    <w:p w:rsidR="00DE2171" w:rsidRPr="004A2EC5" w:rsidRDefault="00DE2171" w:rsidP="00F77220">
      <w:pPr>
        <w:pStyle w:val="ListParagraph"/>
        <w:numPr>
          <w:ilvl w:val="0"/>
          <w:numId w:val="20"/>
        </w:numPr>
        <w:spacing w:after="0"/>
        <w:rPr>
          <w:rFonts w:ascii="Arial" w:hAnsi="Arial" w:cs="Arial"/>
          <w:sz w:val="24"/>
          <w:szCs w:val="24"/>
        </w:rPr>
      </w:pPr>
      <w:r w:rsidRPr="004A2EC5">
        <w:rPr>
          <w:rFonts w:ascii="Arial" w:hAnsi="Arial" w:cs="Arial"/>
          <w:sz w:val="24"/>
          <w:szCs w:val="24"/>
        </w:rPr>
        <w:t>Social Care</w:t>
      </w:r>
    </w:p>
    <w:p w:rsidR="00DE2171" w:rsidRPr="004A2EC5" w:rsidRDefault="00DE2171" w:rsidP="006870D0">
      <w:pPr>
        <w:spacing w:after="0" w:line="240" w:lineRule="auto"/>
        <w:ind w:left="720"/>
        <w:rPr>
          <w:rFonts w:ascii="Arial" w:hAnsi="Arial" w:cs="Arial"/>
          <w:sz w:val="24"/>
          <w:szCs w:val="24"/>
          <w:lang w:eastAsia="en-GB"/>
        </w:rPr>
      </w:pPr>
      <w:r w:rsidRPr="004A2EC5">
        <w:rPr>
          <w:rFonts w:ascii="Arial" w:hAnsi="Arial" w:cs="Arial"/>
          <w:sz w:val="24"/>
          <w:szCs w:val="24"/>
        </w:rPr>
        <w:t xml:space="preserve">Children </w:t>
      </w:r>
      <w:r w:rsidR="00576944" w:rsidRPr="004A2EC5">
        <w:rPr>
          <w:rFonts w:ascii="Arial" w:hAnsi="Arial" w:cs="Arial"/>
          <w:sz w:val="24"/>
          <w:szCs w:val="24"/>
        </w:rPr>
        <w:t xml:space="preserve">and young people </w:t>
      </w:r>
      <w:r w:rsidRPr="004A2EC5">
        <w:rPr>
          <w:rFonts w:ascii="Arial" w:hAnsi="Arial" w:cs="Arial"/>
          <w:sz w:val="24"/>
          <w:szCs w:val="24"/>
        </w:rPr>
        <w:t>are eligible</w:t>
      </w:r>
      <w:r w:rsidR="00B242DF" w:rsidRPr="004A2EC5">
        <w:rPr>
          <w:rFonts w:ascii="Arial" w:hAnsi="Arial" w:cs="Arial"/>
          <w:sz w:val="24"/>
          <w:szCs w:val="24"/>
        </w:rPr>
        <w:t xml:space="preserve"> when they</w:t>
      </w:r>
      <w:r w:rsidRPr="004A2EC5">
        <w:rPr>
          <w:rFonts w:ascii="Arial" w:hAnsi="Arial" w:cs="Arial"/>
          <w:sz w:val="24"/>
          <w:szCs w:val="24"/>
        </w:rPr>
        <w:t xml:space="preserve"> </w:t>
      </w:r>
      <w:r w:rsidR="004C6C72" w:rsidRPr="004A2EC5">
        <w:rPr>
          <w:rFonts w:ascii="Arial" w:hAnsi="Arial" w:cs="Arial"/>
          <w:sz w:val="24"/>
          <w:szCs w:val="24"/>
        </w:rPr>
        <w:t xml:space="preserve">need </w:t>
      </w:r>
      <w:r w:rsidRPr="004A2EC5">
        <w:rPr>
          <w:rFonts w:ascii="Arial" w:hAnsi="Arial" w:cs="Arial"/>
          <w:sz w:val="24"/>
          <w:szCs w:val="24"/>
        </w:rPr>
        <w:t>support beyond</w:t>
      </w:r>
      <w:r w:rsidR="009C0C1C">
        <w:rPr>
          <w:rFonts w:ascii="Arial" w:hAnsi="Arial" w:cs="Arial"/>
          <w:sz w:val="24"/>
          <w:szCs w:val="24"/>
        </w:rPr>
        <w:t xml:space="preserve"> </w:t>
      </w:r>
      <w:r w:rsidR="009C0C1C" w:rsidRPr="009C0C1C">
        <w:rPr>
          <w:rFonts w:ascii="Arial" w:hAnsi="Arial" w:cs="Arial"/>
          <w:sz w:val="24"/>
          <w:szCs w:val="24"/>
        </w:rPr>
        <w:t xml:space="preserve">these that can be met by available targeted and universal services. This includes unmet needs identified following a holistic assessment of the child and the family. </w:t>
      </w:r>
      <w:r w:rsidR="00BF6998" w:rsidRPr="004A2EC5">
        <w:rPr>
          <w:rFonts w:ascii="Arial" w:hAnsi="Arial" w:cs="Arial"/>
          <w:sz w:val="24"/>
          <w:szCs w:val="24"/>
        </w:rPr>
        <w:t xml:space="preserve">How children are </w:t>
      </w:r>
      <w:r w:rsidR="00BF6998" w:rsidRPr="00C74D2C">
        <w:rPr>
          <w:rFonts w:ascii="Arial" w:hAnsi="Arial" w:cs="Arial"/>
          <w:sz w:val="24"/>
          <w:szCs w:val="24"/>
        </w:rPr>
        <w:t xml:space="preserve">assessed for eligibility is set out in detail </w:t>
      </w:r>
      <w:r w:rsidR="00A5141C" w:rsidRPr="00C74D2C">
        <w:rPr>
          <w:rFonts w:ascii="Arial" w:hAnsi="Arial" w:cs="Arial"/>
          <w:sz w:val="24"/>
          <w:szCs w:val="24"/>
        </w:rPr>
        <w:t>as part of the Local Offer information:</w:t>
      </w:r>
      <w:r w:rsidR="00D03FA4" w:rsidRPr="00C74D2C">
        <w:rPr>
          <w:rFonts w:ascii="Arial" w:hAnsi="Arial" w:cs="Arial"/>
          <w:sz w:val="24"/>
          <w:szCs w:val="24"/>
        </w:rPr>
        <w:t xml:space="preserve"> </w:t>
      </w:r>
      <w:r w:rsidR="00A5141C" w:rsidRPr="00C74D2C">
        <w:rPr>
          <w:rFonts w:ascii="Arial" w:hAnsi="Arial" w:cs="Arial"/>
          <w:sz w:val="24"/>
          <w:szCs w:val="24"/>
        </w:rPr>
        <w:t>http://</w:t>
      </w:r>
      <w:r w:rsidR="009C0C1C" w:rsidRPr="00C74D2C">
        <w:rPr>
          <w:rFonts w:ascii="Arial" w:hAnsi="Arial" w:cs="Arial"/>
          <w:sz w:val="24"/>
          <w:szCs w:val="24"/>
        </w:rPr>
        <w:t>wakefield.mylocaloffer.org/Home</w:t>
      </w:r>
      <w:r w:rsidR="00F77220" w:rsidRPr="00C74D2C">
        <w:rPr>
          <w:rFonts w:ascii="Arial" w:hAnsi="Arial" w:cs="Arial"/>
          <w:sz w:val="24"/>
          <w:szCs w:val="24"/>
        </w:rPr>
        <w:t>.</w:t>
      </w:r>
      <w:r w:rsidR="00BD4A6E" w:rsidRPr="00C74D2C">
        <w:rPr>
          <w:rFonts w:ascii="Arial" w:hAnsi="Arial" w:cs="Arial"/>
          <w:sz w:val="24"/>
          <w:szCs w:val="24"/>
        </w:rPr>
        <w:t xml:space="preserve"> Young people (18 to 25) are assessed in line with the provisions for adults set out below at 2.2.</w:t>
      </w:r>
      <w:r w:rsidR="00BD4A6E" w:rsidRPr="004A2EC5">
        <w:rPr>
          <w:rFonts w:ascii="Arial" w:hAnsi="Arial" w:cs="Arial"/>
          <w:sz w:val="24"/>
          <w:szCs w:val="24"/>
        </w:rPr>
        <w:t xml:space="preserve"> </w:t>
      </w:r>
    </w:p>
    <w:p w:rsidR="00DE2171" w:rsidRPr="004A2EC5" w:rsidRDefault="00DE2171" w:rsidP="00DE2171">
      <w:pPr>
        <w:spacing w:after="0"/>
        <w:rPr>
          <w:rFonts w:ascii="Arial" w:hAnsi="Arial" w:cs="Arial"/>
          <w:sz w:val="24"/>
          <w:szCs w:val="24"/>
        </w:rPr>
      </w:pPr>
    </w:p>
    <w:p w:rsidR="00DE2171" w:rsidRPr="004A2EC5" w:rsidRDefault="00DE2171" w:rsidP="00F77220">
      <w:pPr>
        <w:pStyle w:val="ListParagraph"/>
        <w:numPr>
          <w:ilvl w:val="0"/>
          <w:numId w:val="20"/>
        </w:numPr>
        <w:spacing w:after="0"/>
        <w:rPr>
          <w:rFonts w:ascii="Arial" w:hAnsi="Arial" w:cs="Arial"/>
          <w:sz w:val="24"/>
          <w:szCs w:val="24"/>
        </w:rPr>
      </w:pPr>
      <w:r w:rsidRPr="004A2EC5">
        <w:rPr>
          <w:rFonts w:ascii="Arial" w:hAnsi="Arial" w:cs="Arial"/>
          <w:sz w:val="24"/>
          <w:szCs w:val="24"/>
        </w:rPr>
        <w:t>Health</w:t>
      </w:r>
    </w:p>
    <w:p w:rsidR="00827E78" w:rsidRPr="004A2EC5" w:rsidRDefault="00267F22" w:rsidP="00827E78">
      <w:pPr>
        <w:spacing w:after="0"/>
        <w:ind w:left="709"/>
        <w:rPr>
          <w:rFonts w:ascii="Arial" w:hAnsi="Arial" w:cs="Arial"/>
          <w:sz w:val="24"/>
          <w:szCs w:val="24"/>
        </w:rPr>
      </w:pPr>
      <w:r w:rsidRPr="004A2EC5">
        <w:rPr>
          <w:rFonts w:ascii="Arial" w:hAnsi="Arial" w:cs="Arial"/>
          <w:sz w:val="24"/>
          <w:szCs w:val="24"/>
        </w:rPr>
        <w:t xml:space="preserve">A </w:t>
      </w:r>
      <w:r w:rsidRPr="004A2EC5">
        <w:rPr>
          <w:rFonts w:ascii="Arial" w:hAnsi="Arial" w:cs="Arial"/>
          <w:bCs/>
          <w:sz w:val="24"/>
          <w:szCs w:val="24"/>
        </w:rPr>
        <w:t>personal health</w:t>
      </w:r>
      <w:r w:rsidRPr="004A2EC5">
        <w:rPr>
          <w:rFonts w:ascii="Arial" w:hAnsi="Arial" w:cs="Arial"/>
          <w:sz w:val="24"/>
          <w:szCs w:val="24"/>
        </w:rPr>
        <w:t xml:space="preserve"> budget is an amount of money to support identified </w:t>
      </w:r>
      <w:r w:rsidRPr="004A2EC5">
        <w:rPr>
          <w:rFonts w:ascii="Arial" w:hAnsi="Arial" w:cs="Arial"/>
          <w:bCs/>
          <w:sz w:val="24"/>
          <w:szCs w:val="24"/>
        </w:rPr>
        <w:t>health</w:t>
      </w:r>
      <w:r w:rsidRPr="004A2EC5">
        <w:rPr>
          <w:rFonts w:ascii="Arial" w:hAnsi="Arial" w:cs="Arial"/>
          <w:sz w:val="24"/>
          <w:szCs w:val="24"/>
        </w:rPr>
        <w:t xml:space="preserve"> and wellbeing needs, everyone eligible has a “right to have” a personal health budget. The aim is to give people with long-term conditions and disabilities greater choice and control over the </w:t>
      </w:r>
      <w:r w:rsidRPr="004A2EC5">
        <w:rPr>
          <w:rFonts w:ascii="Arial" w:hAnsi="Arial" w:cs="Arial"/>
          <w:bCs/>
          <w:sz w:val="24"/>
          <w:szCs w:val="24"/>
        </w:rPr>
        <w:t>healthcare</w:t>
      </w:r>
      <w:r w:rsidRPr="004A2EC5">
        <w:rPr>
          <w:rFonts w:ascii="Arial" w:hAnsi="Arial" w:cs="Arial"/>
          <w:sz w:val="24"/>
          <w:szCs w:val="24"/>
        </w:rPr>
        <w:t xml:space="preserve"> and support they receive.  In Wakefield s</w:t>
      </w:r>
      <w:r w:rsidR="006539BA" w:rsidRPr="004A2EC5">
        <w:rPr>
          <w:rFonts w:ascii="Arial" w:hAnsi="Arial" w:cs="Arial"/>
          <w:sz w:val="24"/>
          <w:szCs w:val="24"/>
        </w:rPr>
        <w:t>ince</w:t>
      </w:r>
      <w:r w:rsidR="00827E78" w:rsidRPr="004A2EC5">
        <w:rPr>
          <w:rFonts w:ascii="Arial" w:hAnsi="Arial" w:cs="Arial"/>
          <w:sz w:val="24"/>
          <w:szCs w:val="24"/>
        </w:rPr>
        <w:t xml:space="preserve"> October</w:t>
      </w:r>
      <w:r w:rsidR="003C402B" w:rsidRPr="004A2EC5">
        <w:rPr>
          <w:rFonts w:ascii="Arial" w:hAnsi="Arial" w:cs="Arial"/>
          <w:sz w:val="24"/>
          <w:szCs w:val="24"/>
        </w:rPr>
        <w:t xml:space="preserve"> 2014</w:t>
      </w:r>
      <w:r w:rsidR="00827E78" w:rsidRPr="004A2EC5">
        <w:rPr>
          <w:rFonts w:ascii="Arial" w:hAnsi="Arial" w:cs="Arial"/>
          <w:sz w:val="24"/>
          <w:szCs w:val="24"/>
        </w:rPr>
        <w:t xml:space="preserve"> families of children eligible for C</w:t>
      </w:r>
      <w:r w:rsidR="003C402B" w:rsidRPr="004A2EC5">
        <w:rPr>
          <w:rFonts w:ascii="Arial" w:hAnsi="Arial" w:cs="Arial"/>
          <w:sz w:val="24"/>
          <w:szCs w:val="24"/>
        </w:rPr>
        <w:t xml:space="preserve">ontinuing </w:t>
      </w:r>
      <w:r w:rsidR="00827E78" w:rsidRPr="004A2EC5">
        <w:rPr>
          <w:rFonts w:ascii="Arial" w:hAnsi="Arial" w:cs="Arial"/>
          <w:sz w:val="24"/>
          <w:szCs w:val="24"/>
        </w:rPr>
        <w:t>C</w:t>
      </w:r>
      <w:r w:rsidR="003C402B" w:rsidRPr="004A2EC5">
        <w:rPr>
          <w:rFonts w:ascii="Arial" w:hAnsi="Arial" w:cs="Arial"/>
          <w:sz w:val="24"/>
          <w:szCs w:val="24"/>
        </w:rPr>
        <w:t>are (CC)</w:t>
      </w:r>
      <w:r w:rsidR="00827E78" w:rsidRPr="004A2EC5">
        <w:rPr>
          <w:rFonts w:ascii="Arial" w:hAnsi="Arial" w:cs="Arial"/>
          <w:sz w:val="24"/>
          <w:szCs w:val="24"/>
        </w:rPr>
        <w:t xml:space="preserve"> as defined by the National Framework for Children and Young </w:t>
      </w:r>
      <w:r w:rsidR="006539BA" w:rsidRPr="004A2EC5">
        <w:rPr>
          <w:rFonts w:ascii="Arial" w:hAnsi="Arial" w:cs="Arial"/>
          <w:sz w:val="24"/>
          <w:szCs w:val="24"/>
        </w:rPr>
        <w:t>People’s Continuing Care</w:t>
      </w:r>
      <w:r w:rsidR="00827E78" w:rsidRPr="004A2EC5">
        <w:rPr>
          <w:rFonts w:ascii="Arial" w:hAnsi="Arial" w:cs="Arial"/>
          <w:sz w:val="24"/>
          <w:szCs w:val="24"/>
        </w:rPr>
        <w:t xml:space="preserve"> have </w:t>
      </w:r>
      <w:r w:rsidR="006539BA" w:rsidRPr="004A2EC5">
        <w:rPr>
          <w:rFonts w:ascii="Arial" w:hAnsi="Arial" w:cs="Arial"/>
          <w:sz w:val="24"/>
          <w:szCs w:val="24"/>
        </w:rPr>
        <w:t xml:space="preserve">had </w:t>
      </w:r>
      <w:r w:rsidR="00827E78" w:rsidRPr="004A2EC5">
        <w:rPr>
          <w:rFonts w:ascii="Arial" w:hAnsi="Arial" w:cs="Arial"/>
          <w:sz w:val="24"/>
          <w:szCs w:val="24"/>
        </w:rPr>
        <w:t xml:space="preserve">a “right to have” a personal health budget. In the case of children this refers to the element of their care package that would normally be provided by the NHS once they become CC eligible and not the </w:t>
      </w:r>
      <w:r w:rsidR="00827E78" w:rsidRPr="004A2EC5">
        <w:rPr>
          <w:rFonts w:ascii="Arial" w:hAnsi="Arial" w:cs="Arial"/>
          <w:sz w:val="24"/>
          <w:szCs w:val="24"/>
        </w:rPr>
        <w:lastRenderedPageBreak/>
        <w:t>elements of their package provided by social care or education.</w:t>
      </w:r>
      <w:r w:rsidR="00A5141C" w:rsidRPr="004A2EC5">
        <w:rPr>
          <w:rFonts w:ascii="Arial" w:hAnsi="Arial" w:cs="Arial"/>
          <w:sz w:val="24"/>
          <w:szCs w:val="24"/>
        </w:rPr>
        <w:t xml:space="preserve">  See Appendix one for links to more information on NHS Children’s Continuing Care and Personal Health Budgets.</w:t>
      </w:r>
    </w:p>
    <w:p w:rsidR="00553A09" w:rsidRPr="004A2EC5" w:rsidRDefault="00553A09" w:rsidP="0067203C">
      <w:pPr>
        <w:spacing w:after="0"/>
        <w:ind w:left="720"/>
        <w:rPr>
          <w:rFonts w:ascii="Arial" w:hAnsi="Arial" w:cs="Arial"/>
          <w:sz w:val="24"/>
          <w:szCs w:val="24"/>
        </w:rPr>
      </w:pPr>
    </w:p>
    <w:p w:rsidR="00DF7077" w:rsidRPr="004A2EC5" w:rsidRDefault="00DF7077" w:rsidP="0067203C">
      <w:pPr>
        <w:spacing w:after="0"/>
        <w:ind w:left="720"/>
        <w:rPr>
          <w:rFonts w:ascii="Arial" w:hAnsi="Arial" w:cs="Arial"/>
          <w:sz w:val="24"/>
          <w:szCs w:val="24"/>
        </w:rPr>
      </w:pPr>
    </w:p>
    <w:p w:rsidR="003166A0" w:rsidRPr="004A2EC5" w:rsidRDefault="00DF7077" w:rsidP="00AD05BB">
      <w:pPr>
        <w:spacing w:after="0"/>
        <w:ind w:left="720" w:hanging="720"/>
        <w:rPr>
          <w:rFonts w:ascii="Arial" w:hAnsi="Arial" w:cs="Arial"/>
          <w:sz w:val="24"/>
          <w:szCs w:val="24"/>
        </w:rPr>
      </w:pPr>
      <w:r w:rsidRPr="004A2EC5">
        <w:rPr>
          <w:rFonts w:ascii="Arial" w:hAnsi="Arial" w:cs="Arial"/>
          <w:sz w:val="24"/>
          <w:szCs w:val="24"/>
        </w:rPr>
        <w:t>2</w:t>
      </w:r>
      <w:r w:rsidR="00E77939" w:rsidRPr="004A2EC5">
        <w:rPr>
          <w:rFonts w:ascii="Arial" w:hAnsi="Arial" w:cs="Arial"/>
          <w:sz w:val="24"/>
          <w:szCs w:val="24"/>
        </w:rPr>
        <w:t>.2</w:t>
      </w:r>
      <w:r w:rsidR="00E77939" w:rsidRPr="004A2EC5">
        <w:rPr>
          <w:rFonts w:ascii="Arial" w:hAnsi="Arial" w:cs="Arial"/>
          <w:sz w:val="24"/>
          <w:szCs w:val="24"/>
        </w:rPr>
        <w:tab/>
      </w:r>
      <w:r w:rsidR="003166A0" w:rsidRPr="004A2EC5">
        <w:rPr>
          <w:rFonts w:ascii="Arial" w:hAnsi="Arial" w:cs="Arial"/>
          <w:sz w:val="24"/>
          <w:szCs w:val="24"/>
        </w:rPr>
        <w:t>Adults</w:t>
      </w:r>
    </w:p>
    <w:p w:rsidR="003166A0" w:rsidRPr="004A2EC5" w:rsidRDefault="003166A0" w:rsidP="00AD05BB">
      <w:pPr>
        <w:spacing w:after="0"/>
        <w:ind w:left="720" w:hanging="720"/>
        <w:rPr>
          <w:rFonts w:ascii="Arial" w:hAnsi="Arial" w:cs="Arial"/>
          <w:sz w:val="24"/>
          <w:szCs w:val="24"/>
        </w:rPr>
      </w:pPr>
    </w:p>
    <w:p w:rsidR="00772C0F" w:rsidRPr="00C74D2C" w:rsidRDefault="00E77939" w:rsidP="003166A0">
      <w:pPr>
        <w:spacing w:after="0"/>
        <w:ind w:left="720"/>
        <w:rPr>
          <w:rFonts w:ascii="Arial" w:hAnsi="Arial" w:cs="Arial"/>
          <w:sz w:val="24"/>
          <w:szCs w:val="24"/>
        </w:rPr>
      </w:pPr>
      <w:r w:rsidRPr="004A2EC5">
        <w:rPr>
          <w:rFonts w:ascii="Arial" w:hAnsi="Arial" w:cs="Arial"/>
          <w:sz w:val="24"/>
          <w:szCs w:val="24"/>
        </w:rPr>
        <w:t>An adult may be eligible for a personal budget if they</w:t>
      </w:r>
      <w:r w:rsidR="00D03FA4" w:rsidRPr="004A2EC5">
        <w:rPr>
          <w:rFonts w:ascii="Arial" w:hAnsi="Arial" w:cs="Arial"/>
          <w:sz w:val="24"/>
          <w:szCs w:val="24"/>
        </w:rPr>
        <w:t xml:space="preserve"> </w:t>
      </w:r>
      <w:r w:rsidR="00D03FA4" w:rsidRPr="00C74D2C">
        <w:rPr>
          <w:rFonts w:ascii="Arial" w:hAnsi="Arial" w:cs="Arial"/>
          <w:sz w:val="24"/>
          <w:szCs w:val="24"/>
        </w:rPr>
        <w:t>have</w:t>
      </w:r>
      <w:r w:rsidRPr="00C74D2C">
        <w:rPr>
          <w:rFonts w:ascii="Arial" w:hAnsi="Arial" w:cs="Arial"/>
          <w:sz w:val="24"/>
          <w:szCs w:val="24"/>
        </w:rPr>
        <w:t xml:space="preserve"> need</w:t>
      </w:r>
      <w:r w:rsidR="00D03FA4" w:rsidRPr="00C74D2C">
        <w:rPr>
          <w:rFonts w:ascii="Arial" w:hAnsi="Arial" w:cs="Arial"/>
          <w:sz w:val="24"/>
          <w:szCs w:val="24"/>
        </w:rPr>
        <w:t>s for</w:t>
      </w:r>
      <w:r w:rsidRPr="00C74D2C">
        <w:rPr>
          <w:rFonts w:ascii="Arial" w:hAnsi="Arial" w:cs="Arial"/>
          <w:sz w:val="24"/>
          <w:szCs w:val="24"/>
        </w:rPr>
        <w:t xml:space="preserve"> ‘care and support’ </w:t>
      </w:r>
      <w:r w:rsidR="00AD05BB" w:rsidRPr="00C74D2C">
        <w:rPr>
          <w:rFonts w:ascii="Arial" w:hAnsi="Arial" w:cs="Arial"/>
          <w:sz w:val="24"/>
          <w:szCs w:val="24"/>
        </w:rPr>
        <w:t>within the definitions set out in the Care Act, 2014</w:t>
      </w:r>
      <w:r w:rsidRPr="00C74D2C">
        <w:rPr>
          <w:rFonts w:ascii="Arial" w:hAnsi="Arial" w:cs="Arial"/>
          <w:sz w:val="24"/>
          <w:szCs w:val="24"/>
        </w:rPr>
        <w:t>.  ‘Care and support’ is the term we use to describe the help some adults need to live as well as possible with any illness or disability they may have.  It can include</w:t>
      </w:r>
      <w:r w:rsidR="00AD05BB" w:rsidRPr="00C74D2C">
        <w:rPr>
          <w:rFonts w:ascii="Arial" w:hAnsi="Arial" w:cs="Arial"/>
          <w:sz w:val="24"/>
          <w:szCs w:val="24"/>
        </w:rPr>
        <w:t xml:space="preserve"> help with things like washing, dressing, </w:t>
      </w:r>
      <w:r w:rsidR="00FA1896" w:rsidRPr="00C74D2C">
        <w:rPr>
          <w:rFonts w:ascii="Arial" w:hAnsi="Arial" w:cs="Arial"/>
          <w:sz w:val="24"/>
          <w:szCs w:val="24"/>
        </w:rPr>
        <w:t>eating, or</w:t>
      </w:r>
      <w:r w:rsidR="00BD4A6E" w:rsidRPr="00C74D2C">
        <w:rPr>
          <w:rFonts w:ascii="Arial" w:hAnsi="Arial" w:cs="Arial"/>
          <w:sz w:val="24"/>
          <w:szCs w:val="24"/>
        </w:rPr>
        <w:t xml:space="preserve"> going out to necessary community facilities</w:t>
      </w:r>
      <w:r w:rsidR="00AD05BB" w:rsidRPr="00C74D2C">
        <w:rPr>
          <w:rFonts w:ascii="Arial" w:hAnsi="Arial" w:cs="Arial"/>
          <w:sz w:val="24"/>
          <w:szCs w:val="24"/>
        </w:rPr>
        <w:t xml:space="preserve">. </w:t>
      </w:r>
    </w:p>
    <w:p w:rsidR="00772C0F" w:rsidRPr="00C74D2C" w:rsidRDefault="00772C0F" w:rsidP="003166A0">
      <w:pPr>
        <w:spacing w:after="0"/>
        <w:ind w:left="720"/>
        <w:rPr>
          <w:rFonts w:ascii="Arial" w:hAnsi="Arial" w:cs="Arial"/>
          <w:sz w:val="24"/>
          <w:szCs w:val="24"/>
        </w:rPr>
      </w:pPr>
    </w:p>
    <w:p w:rsidR="00D03FA4" w:rsidRPr="003E6AFD" w:rsidRDefault="00772C0F" w:rsidP="003E6AFD">
      <w:pPr>
        <w:pStyle w:val="ListParagraph"/>
        <w:numPr>
          <w:ilvl w:val="2"/>
          <w:numId w:val="30"/>
        </w:numPr>
        <w:spacing w:after="0"/>
        <w:rPr>
          <w:rFonts w:ascii="Arial" w:hAnsi="Arial" w:cs="Arial"/>
          <w:sz w:val="24"/>
          <w:szCs w:val="24"/>
          <w:lang w:val="en"/>
        </w:rPr>
      </w:pPr>
      <w:r w:rsidRPr="00C74D2C">
        <w:rPr>
          <w:rFonts w:ascii="Arial" w:hAnsi="Arial" w:cs="Arial"/>
          <w:sz w:val="24"/>
          <w:szCs w:val="24"/>
        </w:rPr>
        <w:t xml:space="preserve">An adult may also be eligible for a personal budget if they need support with their role as a carer for an adult with care and support needs </w:t>
      </w:r>
      <w:r w:rsidR="00D03FA4" w:rsidRPr="00C74D2C">
        <w:rPr>
          <w:rFonts w:ascii="Arial" w:hAnsi="Arial" w:cs="Arial"/>
          <w:sz w:val="24"/>
          <w:szCs w:val="24"/>
          <w:lang w:val="en"/>
        </w:rPr>
        <w:t>in accordance with the provisions of the Care Act 2014 and supp</w:t>
      </w:r>
      <w:r w:rsidR="00562CA0" w:rsidRPr="00C74D2C">
        <w:rPr>
          <w:rFonts w:ascii="Arial" w:hAnsi="Arial" w:cs="Arial"/>
          <w:sz w:val="24"/>
          <w:szCs w:val="24"/>
          <w:lang w:val="en"/>
        </w:rPr>
        <w:t>orting regulations and guidance</w:t>
      </w:r>
      <w:r w:rsidR="00D03FA4" w:rsidRPr="00C74D2C">
        <w:rPr>
          <w:rFonts w:ascii="Arial" w:hAnsi="Arial" w:cs="Arial"/>
          <w:sz w:val="24"/>
          <w:szCs w:val="24"/>
          <w:lang w:val="en"/>
        </w:rPr>
        <w:t>.</w:t>
      </w:r>
      <w:r w:rsidR="00D03FA4" w:rsidRPr="003E6AFD">
        <w:rPr>
          <w:rFonts w:ascii="Arial" w:hAnsi="Arial" w:cs="Arial"/>
          <w:sz w:val="24"/>
          <w:szCs w:val="24"/>
          <w:lang w:val="en"/>
        </w:rPr>
        <w:t xml:space="preserve">   </w:t>
      </w:r>
    </w:p>
    <w:p w:rsidR="00772C0F" w:rsidRPr="004A2EC5" w:rsidRDefault="00D03FA4" w:rsidP="003166A0">
      <w:pPr>
        <w:spacing w:after="0"/>
        <w:ind w:left="720"/>
        <w:rPr>
          <w:rFonts w:ascii="Arial" w:hAnsi="Arial" w:cs="Arial"/>
          <w:sz w:val="24"/>
          <w:szCs w:val="24"/>
        </w:rPr>
      </w:pPr>
      <w:r w:rsidRPr="004A2EC5">
        <w:rPr>
          <w:rFonts w:ascii="Arial" w:hAnsi="Arial" w:cs="Arial"/>
          <w:sz w:val="24"/>
          <w:szCs w:val="24"/>
        </w:rPr>
        <w:t xml:space="preserve"> </w:t>
      </w:r>
    </w:p>
    <w:p w:rsidR="00E77939" w:rsidRPr="004A2EC5" w:rsidRDefault="00AD05BB" w:rsidP="003166A0">
      <w:pPr>
        <w:spacing w:after="0"/>
        <w:ind w:left="720"/>
        <w:rPr>
          <w:rFonts w:ascii="Arial" w:hAnsi="Arial" w:cs="Arial"/>
          <w:sz w:val="24"/>
          <w:szCs w:val="24"/>
        </w:rPr>
      </w:pPr>
      <w:r w:rsidRPr="004A2EC5">
        <w:rPr>
          <w:rFonts w:ascii="Arial" w:hAnsi="Arial" w:cs="Arial"/>
          <w:sz w:val="24"/>
          <w:szCs w:val="24"/>
        </w:rPr>
        <w:t xml:space="preserve"> In general this means that in:</w:t>
      </w:r>
    </w:p>
    <w:p w:rsidR="00AD05BB" w:rsidRPr="004A2EC5" w:rsidRDefault="00AD05BB" w:rsidP="00AD05BB">
      <w:pPr>
        <w:spacing w:after="0"/>
        <w:ind w:left="720" w:hanging="720"/>
        <w:rPr>
          <w:rFonts w:ascii="Arial" w:hAnsi="Arial" w:cs="Arial"/>
          <w:color w:val="FF0000"/>
          <w:sz w:val="24"/>
          <w:szCs w:val="24"/>
        </w:rPr>
      </w:pPr>
    </w:p>
    <w:p w:rsidR="00E77939" w:rsidRPr="004A2EC5" w:rsidRDefault="00AD05BB" w:rsidP="00AD05BB">
      <w:pPr>
        <w:pStyle w:val="ListParagraph"/>
        <w:numPr>
          <w:ilvl w:val="0"/>
          <w:numId w:val="20"/>
        </w:numPr>
        <w:spacing w:after="0"/>
        <w:rPr>
          <w:rFonts w:ascii="Arial" w:hAnsi="Arial" w:cs="Arial"/>
          <w:sz w:val="24"/>
          <w:szCs w:val="24"/>
        </w:rPr>
      </w:pPr>
      <w:r w:rsidRPr="004A2EC5">
        <w:rPr>
          <w:rFonts w:ascii="Arial" w:hAnsi="Arial" w:cs="Arial"/>
          <w:sz w:val="24"/>
          <w:szCs w:val="24"/>
        </w:rPr>
        <w:t>Social Care</w:t>
      </w:r>
    </w:p>
    <w:p w:rsidR="00AD05BB" w:rsidRDefault="00AD05BB" w:rsidP="0067203C">
      <w:pPr>
        <w:spacing w:after="0"/>
        <w:ind w:left="720"/>
        <w:rPr>
          <w:rFonts w:ascii="Arial" w:hAnsi="Arial" w:cs="Arial"/>
          <w:sz w:val="24"/>
          <w:szCs w:val="24"/>
          <w:lang w:val="en-US"/>
        </w:rPr>
      </w:pPr>
      <w:r w:rsidRPr="004A2EC5">
        <w:rPr>
          <w:rFonts w:ascii="Arial" w:hAnsi="Arial" w:cs="Arial"/>
          <w:sz w:val="24"/>
          <w:szCs w:val="24"/>
          <w:lang w:val="en-US"/>
        </w:rPr>
        <w:t xml:space="preserve">You will be offered a Personal Budget if you meet the </w:t>
      </w:r>
      <w:r w:rsidR="00FA1896" w:rsidRPr="004A2EC5">
        <w:rPr>
          <w:rFonts w:ascii="Arial" w:hAnsi="Arial" w:cs="Arial"/>
          <w:sz w:val="24"/>
          <w:szCs w:val="24"/>
          <w:lang w:val="en-US"/>
        </w:rPr>
        <w:t>National Eligibility</w:t>
      </w:r>
      <w:r w:rsidRPr="004A2EC5">
        <w:rPr>
          <w:rFonts w:ascii="Arial" w:hAnsi="Arial" w:cs="Arial"/>
          <w:sz w:val="24"/>
          <w:szCs w:val="24"/>
          <w:lang w:val="en-US"/>
        </w:rPr>
        <w:t xml:space="preserve"> Criteria</w:t>
      </w:r>
      <w:r w:rsidR="00BD4A6E" w:rsidRPr="004A2EC5">
        <w:rPr>
          <w:rFonts w:ascii="Arial" w:hAnsi="Arial" w:cs="Arial"/>
          <w:sz w:val="24"/>
          <w:szCs w:val="24"/>
          <w:lang w:val="en-US"/>
        </w:rPr>
        <w:t>,</w:t>
      </w:r>
      <w:r w:rsidR="00456B69" w:rsidRPr="004A2EC5">
        <w:rPr>
          <w:rFonts w:ascii="Arial" w:hAnsi="Arial" w:cs="Arial"/>
          <w:sz w:val="24"/>
          <w:szCs w:val="24"/>
          <w:lang w:val="en-US"/>
        </w:rPr>
        <w:t xml:space="preserve"> </w:t>
      </w:r>
      <w:r w:rsidR="00BD4A6E" w:rsidRPr="004A2EC5">
        <w:rPr>
          <w:rFonts w:ascii="Arial" w:hAnsi="Arial" w:cs="Arial"/>
          <w:sz w:val="24"/>
          <w:szCs w:val="24"/>
          <w:lang w:val="en-US"/>
        </w:rPr>
        <w:t xml:space="preserve">as defined in The Care and Support (Eligibility Criteria) Regulations 2014 (http://www.legislation.gov.uk/ukdsi/2014/9780111124185 ) </w:t>
      </w:r>
      <w:r w:rsidRPr="004A2EC5">
        <w:rPr>
          <w:rFonts w:ascii="Arial" w:hAnsi="Arial" w:cs="Arial"/>
          <w:sz w:val="24"/>
          <w:szCs w:val="24"/>
          <w:lang w:val="en-US"/>
        </w:rPr>
        <w:t>and require Community Based Services</w:t>
      </w:r>
      <w:r w:rsidR="00BD4A6E" w:rsidRPr="004A2EC5">
        <w:rPr>
          <w:rFonts w:ascii="Arial" w:hAnsi="Arial" w:cs="Arial"/>
          <w:sz w:val="24"/>
          <w:szCs w:val="24"/>
          <w:lang w:val="en-US"/>
        </w:rPr>
        <w:t xml:space="preserve"> to meet your assessed unmet needs</w:t>
      </w:r>
      <w:r w:rsidRPr="004A2EC5">
        <w:rPr>
          <w:rFonts w:ascii="Arial" w:hAnsi="Arial" w:cs="Arial"/>
          <w:sz w:val="24"/>
          <w:szCs w:val="24"/>
          <w:lang w:val="en-US"/>
        </w:rPr>
        <w:t>.</w:t>
      </w:r>
      <w:r w:rsidR="00D94328" w:rsidRPr="004A2EC5">
        <w:rPr>
          <w:rFonts w:ascii="Arial" w:hAnsi="Arial" w:cs="Arial"/>
          <w:sz w:val="24"/>
          <w:szCs w:val="24"/>
          <w:lang w:val="en-US"/>
        </w:rPr>
        <w:t xml:space="preserve">  </w:t>
      </w:r>
    </w:p>
    <w:p w:rsidR="00F7450E" w:rsidRPr="004A2EC5" w:rsidRDefault="00F7450E" w:rsidP="0067203C">
      <w:pPr>
        <w:spacing w:after="0"/>
        <w:ind w:left="720"/>
        <w:rPr>
          <w:rFonts w:ascii="Arial" w:hAnsi="Arial" w:cs="Arial"/>
          <w:sz w:val="24"/>
          <w:szCs w:val="24"/>
          <w:lang w:val="en-US"/>
        </w:rPr>
      </w:pPr>
    </w:p>
    <w:p w:rsidR="00AD05BB" w:rsidRPr="004A2EC5" w:rsidRDefault="00AD05BB" w:rsidP="00AD05BB">
      <w:pPr>
        <w:pStyle w:val="ListParagraph"/>
        <w:numPr>
          <w:ilvl w:val="0"/>
          <w:numId w:val="20"/>
        </w:numPr>
        <w:spacing w:after="0"/>
        <w:rPr>
          <w:rFonts w:ascii="Arial" w:hAnsi="Arial" w:cs="Arial"/>
          <w:sz w:val="24"/>
          <w:szCs w:val="24"/>
        </w:rPr>
      </w:pPr>
      <w:r w:rsidRPr="004A2EC5">
        <w:rPr>
          <w:rFonts w:ascii="Arial" w:hAnsi="Arial" w:cs="Arial"/>
          <w:sz w:val="24"/>
          <w:szCs w:val="24"/>
        </w:rPr>
        <w:t>Health</w:t>
      </w:r>
    </w:p>
    <w:p w:rsidR="00E77939" w:rsidRPr="004A2EC5" w:rsidRDefault="006539BA" w:rsidP="0067203C">
      <w:pPr>
        <w:spacing w:after="0"/>
        <w:ind w:left="720"/>
        <w:rPr>
          <w:rFonts w:ascii="Arial" w:hAnsi="Arial" w:cs="Arial"/>
          <w:sz w:val="24"/>
          <w:szCs w:val="24"/>
          <w:lang w:val="en"/>
        </w:rPr>
      </w:pPr>
      <w:r w:rsidRPr="004A2EC5">
        <w:rPr>
          <w:rFonts w:ascii="Arial" w:hAnsi="Arial" w:cs="Arial"/>
          <w:sz w:val="24"/>
          <w:szCs w:val="24"/>
          <w:lang w:val="en"/>
        </w:rPr>
        <w:t xml:space="preserve">Personal health budgets are being introduced by the NHS to help people manage their care in a way that suits them. Since October 2014, adults receiving </w:t>
      </w:r>
      <w:hyperlink r:id="rId11" w:history="1">
        <w:r w:rsidRPr="004A2EC5">
          <w:rPr>
            <w:rStyle w:val="Hyperlink"/>
            <w:rFonts w:ascii="Arial" w:hAnsi="Arial" w:cs="Arial"/>
            <w:color w:val="auto"/>
            <w:sz w:val="24"/>
            <w:szCs w:val="24"/>
            <w:lang w:val="en"/>
          </w:rPr>
          <w:t>NHS Continuing Healthcare</w:t>
        </w:r>
      </w:hyperlink>
      <w:r w:rsidRPr="004A2EC5">
        <w:rPr>
          <w:rFonts w:ascii="Arial" w:hAnsi="Arial" w:cs="Arial"/>
          <w:sz w:val="24"/>
          <w:szCs w:val="24"/>
          <w:lang w:val="en"/>
        </w:rPr>
        <w:t xml:space="preserve"> have had a right to have a personal health budget.  </w:t>
      </w:r>
    </w:p>
    <w:p w:rsidR="006539BA" w:rsidRDefault="006539BA" w:rsidP="0067203C">
      <w:pPr>
        <w:spacing w:after="0"/>
        <w:ind w:left="720"/>
        <w:rPr>
          <w:rFonts w:ascii="Arial" w:hAnsi="Arial" w:cs="Arial"/>
          <w:color w:val="FF0000"/>
          <w:sz w:val="24"/>
          <w:szCs w:val="24"/>
        </w:rPr>
      </w:pPr>
    </w:p>
    <w:p w:rsidR="00A907EC" w:rsidRPr="004A2EC5" w:rsidRDefault="00A907EC" w:rsidP="0067203C">
      <w:pPr>
        <w:spacing w:after="0"/>
        <w:ind w:left="720"/>
        <w:rPr>
          <w:rFonts w:ascii="Arial" w:hAnsi="Arial" w:cs="Arial"/>
          <w:color w:val="FF0000"/>
          <w:sz w:val="24"/>
          <w:szCs w:val="24"/>
        </w:rPr>
      </w:pPr>
    </w:p>
    <w:p w:rsidR="00B61245" w:rsidRPr="00A907EC" w:rsidRDefault="00A907EC" w:rsidP="00A907EC">
      <w:pPr>
        <w:rPr>
          <w:rFonts w:ascii="Arial" w:hAnsi="Arial" w:cs="Arial"/>
          <w:b/>
          <w:sz w:val="24"/>
          <w:szCs w:val="24"/>
        </w:rPr>
      </w:pPr>
      <w:r>
        <w:rPr>
          <w:rFonts w:ascii="Arial" w:hAnsi="Arial" w:cs="Arial"/>
          <w:b/>
          <w:sz w:val="24"/>
          <w:szCs w:val="24"/>
        </w:rPr>
        <w:t xml:space="preserve">  3.</w:t>
      </w:r>
      <w:r>
        <w:rPr>
          <w:rFonts w:ascii="Arial" w:hAnsi="Arial" w:cs="Arial"/>
          <w:b/>
          <w:sz w:val="24"/>
          <w:szCs w:val="24"/>
        </w:rPr>
        <w:tab/>
        <w:t xml:space="preserve"> </w:t>
      </w:r>
      <w:r w:rsidR="00C15D4C" w:rsidRPr="00A907EC">
        <w:rPr>
          <w:rFonts w:ascii="Arial" w:hAnsi="Arial" w:cs="Arial"/>
          <w:b/>
          <w:sz w:val="24"/>
          <w:szCs w:val="24"/>
        </w:rPr>
        <w:t xml:space="preserve">Funding included within a Personal Budget </w:t>
      </w:r>
    </w:p>
    <w:p w:rsidR="00136B25" w:rsidRDefault="00A907EC" w:rsidP="00A907EC">
      <w:pPr>
        <w:ind w:left="802" w:hanging="660"/>
        <w:rPr>
          <w:rFonts w:ascii="Arial" w:hAnsi="Arial" w:cs="Arial"/>
          <w:b/>
          <w:sz w:val="24"/>
          <w:szCs w:val="24"/>
        </w:rPr>
      </w:pPr>
      <w:r>
        <w:rPr>
          <w:rFonts w:ascii="Arial" w:hAnsi="Arial" w:cs="Arial"/>
          <w:sz w:val="24"/>
          <w:szCs w:val="24"/>
        </w:rPr>
        <w:t>3.1</w:t>
      </w:r>
      <w:r>
        <w:rPr>
          <w:rFonts w:ascii="Arial" w:hAnsi="Arial" w:cs="Arial"/>
          <w:sz w:val="24"/>
          <w:szCs w:val="24"/>
        </w:rPr>
        <w:tab/>
      </w:r>
      <w:r w:rsidR="00F84683" w:rsidRPr="004A2EC5">
        <w:rPr>
          <w:rFonts w:ascii="Arial" w:hAnsi="Arial" w:cs="Arial"/>
          <w:sz w:val="24"/>
          <w:szCs w:val="24"/>
        </w:rPr>
        <w:t xml:space="preserve">A holistic assessment will identify where a person (or their child) </w:t>
      </w:r>
      <w:r w:rsidR="004D4B77" w:rsidRPr="004A2EC5">
        <w:rPr>
          <w:rFonts w:ascii="Arial" w:hAnsi="Arial" w:cs="Arial"/>
          <w:sz w:val="24"/>
          <w:szCs w:val="24"/>
        </w:rPr>
        <w:t xml:space="preserve">has </w:t>
      </w:r>
      <w:r w:rsidR="00F84683" w:rsidRPr="004A2EC5">
        <w:rPr>
          <w:rFonts w:ascii="Arial" w:hAnsi="Arial" w:cs="Arial"/>
          <w:sz w:val="24"/>
          <w:szCs w:val="24"/>
        </w:rPr>
        <w:t>needs</w:t>
      </w:r>
      <w:r w:rsidR="00670191" w:rsidRPr="004A2EC5">
        <w:rPr>
          <w:rFonts w:ascii="Arial" w:hAnsi="Arial" w:cs="Arial"/>
          <w:sz w:val="24"/>
          <w:szCs w:val="24"/>
        </w:rPr>
        <w:t xml:space="preserve"> </w:t>
      </w:r>
      <w:r w:rsidR="00670191" w:rsidRPr="004A2EC5">
        <w:rPr>
          <w:rStyle w:val="CommentReference"/>
          <w:rFonts w:ascii="Arial" w:hAnsi="Arial" w:cs="Arial"/>
          <w:sz w:val="24"/>
          <w:szCs w:val="24"/>
        </w:rPr>
        <w:t>that cannot</w:t>
      </w:r>
      <w:r w:rsidR="00670191" w:rsidRPr="004A2EC5">
        <w:rPr>
          <w:rFonts w:ascii="Arial" w:hAnsi="Arial" w:cs="Arial"/>
          <w:sz w:val="24"/>
          <w:szCs w:val="24"/>
        </w:rPr>
        <w:t xml:space="preserve"> be</w:t>
      </w:r>
      <w:r w:rsidR="00F84683" w:rsidRPr="004A2EC5">
        <w:rPr>
          <w:rFonts w:ascii="Arial" w:hAnsi="Arial" w:cs="Arial"/>
          <w:sz w:val="24"/>
          <w:szCs w:val="24"/>
        </w:rPr>
        <w:t xml:space="preserve"> met by the family themselves or by existing universal and targeted services. </w:t>
      </w:r>
      <w:r w:rsidR="004D4B77" w:rsidRPr="004A2EC5">
        <w:rPr>
          <w:rFonts w:ascii="Arial" w:hAnsi="Arial" w:cs="Arial"/>
          <w:sz w:val="24"/>
          <w:szCs w:val="24"/>
        </w:rPr>
        <w:t xml:space="preserve">This will look at the needs of the person needing care and support, and also assess the carer for their </w:t>
      </w:r>
      <w:r w:rsidR="004D4B77" w:rsidRPr="00F9371A">
        <w:rPr>
          <w:rFonts w:ascii="Arial" w:hAnsi="Arial" w:cs="Arial"/>
          <w:sz w:val="24"/>
          <w:szCs w:val="24"/>
        </w:rPr>
        <w:t>eligibility</w:t>
      </w:r>
      <w:r w:rsidR="00136B25">
        <w:rPr>
          <w:rFonts w:ascii="Arial" w:hAnsi="Arial" w:cs="Arial"/>
          <w:sz w:val="24"/>
          <w:szCs w:val="24"/>
        </w:rPr>
        <w:t xml:space="preserve"> for support</w:t>
      </w:r>
      <w:r w:rsidR="00A04AC2">
        <w:rPr>
          <w:rFonts w:ascii="Arial" w:hAnsi="Arial" w:cs="Arial"/>
          <w:sz w:val="24"/>
          <w:szCs w:val="24"/>
        </w:rPr>
        <w:t xml:space="preserve">, </w:t>
      </w:r>
      <w:r w:rsidR="00A04AC2" w:rsidRPr="00C74D2C">
        <w:rPr>
          <w:rFonts w:ascii="Arial" w:hAnsi="Arial" w:cs="Arial"/>
          <w:sz w:val="24"/>
          <w:szCs w:val="24"/>
        </w:rPr>
        <w:t>as outlined in the Personal Budget Procedures</w:t>
      </w:r>
      <w:r w:rsidR="00136B25" w:rsidRPr="00C74D2C">
        <w:rPr>
          <w:rFonts w:ascii="Arial" w:hAnsi="Arial" w:cs="Arial"/>
          <w:sz w:val="24"/>
          <w:szCs w:val="24"/>
        </w:rPr>
        <w:t xml:space="preserve">. </w:t>
      </w:r>
      <w:r w:rsidR="004D57A4" w:rsidRPr="00C74D2C">
        <w:rPr>
          <w:rFonts w:ascii="Arial" w:hAnsi="Arial" w:cs="Arial"/>
          <w:sz w:val="24"/>
          <w:szCs w:val="24"/>
        </w:rPr>
        <w:t xml:space="preserve">The assessment will inform a resource allocation system, which will provide a fair and accurate indicative </w:t>
      </w:r>
      <w:r w:rsidR="00456B69" w:rsidRPr="00C74D2C">
        <w:rPr>
          <w:rFonts w:ascii="Arial" w:hAnsi="Arial" w:cs="Arial"/>
          <w:sz w:val="24"/>
          <w:szCs w:val="24"/>
        </w:rPr>
        <w:t>personal</w:t>
      </w:r>
      <w:r w:rsidR="00456B69" w:rsidRPr="004A2EC5">
        <w:rPr>
          <w:rFonts w:ascii="Arial" w:hAnsi="Arial" w:cs="Arial"/>
          <w:sz w:val="24"/>
          <w:szCs w:val="24"/>
        </w:rPr>
        <w:t xml:space="preserve"> </w:t>
      </w:r>
      <w:r w:rsidR="004D57A4" w:rsidRPr="004A2EC5">
        <w:rPr>
          <w:rFonts w:ascii="Arial" w:hAnsi="Arial" w:cs="Arial"/>
          <w:sz w:val="24"/>
          <w:szCs w:val="24"/>
        </w:rPr>
        <w:t>budget. Outcomes will be agreed for all a</w:t>
      </w:r>
      <w:r w:rsidR="00BF3F9F" w:rsidRPr="004A2EC5">
        <w:rPr>
          <w:rFonts w:ascii="Arial" w:hAnsi="Arial" w:cs="Arial"/>
          <w:sz w:val="24"/>
          <w:szCs w:val="24"/>
        </w:rPr>
        <w:t>ssessed and unmet need</w:t>
      </w:r>
      <w:r w:rsidR="004D57A4" w:rsidRPr="004A2EC5">
        <w:rPr>
          <w:rFonts w:ascii="Arial" w:hAnsi="Arial" w:cs="Arial"/>
          <w:sz w:val="24"/>
          <w:szCs w:val="24"/>
        </w:rPr>
        <w:t>s and</w:t>
      </w:r>
      <w:r w:rsidR="00BF3F9F" w:rsidRPr="004A2EC5">
        <w:rPr>
          <w:rFonts w:ascii="Arial" w:hAnsi="Arial" w:cs="Arial"/>
          <w:sz w:val="24"/>
          <w:szCs w:val="24"/>
        </w:rPr>
        <w:t xml:space="preserve"> </w:t>
      </w:r>
      <w:r w:rsidR="004D57A4" w:rsidRPr="004A2EC5">
        <w:rPr>
          <w:rFonts w:ascii="Arial" w:hAnsi="Arial" w:cs="Arial"/>
          <w:sz w:val="24"/>
          <w:szCs w:val="24"/>
        </w:rPr>
        <w:lastRenderedPageBreak/>
        <w:t>these will be recorded in a plan.  After agreement of the plan,</w:t>
      </w:r>
      <w:r w:rsidR="004D4B77" w:rsidRPr="004A2EC5">
        <w:rPr>
          <w:rFonts w:ascii="Arial" w:hAnsi="Arial" w:cs="Arial"/>
          <w:sz w:val="24"/>
          <w:szCs w:val="24"/>
        </w:rPr>
        <w:t xml:space="preserve"> once everything is in place,</w:t>
      </w:r>
      <w:r w:rsidR="004D57A4" w:rsidRPr="004A2EC5">
        <w:rPr>
          <w:rFonts w:ascii="Arial" w:hAnsi="Arial" w:cs="Arial"/>
          <w:sz w:val="24"/>
          <w:szCs w:val="24"/>
        </w:rPr>
        <w:t xml:space="preserve"> the personal budget will be released</w:t>
      </w:r>
      <w:r w:rsidR="004D57A4" w:rsidRPr="004A2EC5">
        <w:rPr>
          <w:rFonts w:ascii="Arial" w:hAnsi="Arial" w:cs="Arial"/>
          <w:b/>
          <w:sz w:val="24"/>
          <w:szCs w:val="24"/>
        </w:rPr>
        <w:t>.</w:t>
      </w:r>
    </w:p>
    <w:p w:rsidR="009D3548" w:rsidRPr="004A2EC5" w:rsidRDefault="00B76E4D" w:rsidP="006301A5">
      <w:pPr>
        <w:ind w:left="720" w:hanging="720"/>
        <w:rPr>
          <w:rFonts w:ascii="Arial" w:hAnsi="Arial" w:cs="Arial"/>
          <w:sz w:val="24"/>
          <w:szCs w:val="24"/>
        </w:rPr>
      </w:pPr>
      <w:r>
        <w:rPr>
          <w:rFonts w:ascii="Arial" w:hAnsi="Arial" w:cs="Arial"/>
          <w:sz w:val="24"/>
          <w:szCs w:val="24"/>
        </w:rPr>
        <w:t xml:space="preserve">3.2 </w:t>
      </w:r>
      <w:r w:rsidR="00A907EC">
        <w:rPr>
          <w:rFonts w:ascii="Arial" w:hAnsi="Arial" w:cs="Arial"/>
          <w:sz w:val="24"/>
          <w:szCs w:val="24"/>
        </w:rPr>
        <w:tab/>
      </w:r>
      <w:r w:rsidR="009D3548" w:rsidRPr="004A2EC5">
        <w:rPr>
          <w:rFonts w:ascii="Arial" w:hAnsi="Arial" w:cs="Arial"/>
          <w:sz w:val="24"/>
          <w:szCs w:val="24"/>
        </w:rPr>
        <w:t>Children (0-18) and Young People (18-25 years)</w:t>
      </w:r>
    </w:p>
    <w:p w:rsidR="00F7450E" w:rsidRDefault="00B76E4D" w:rsidP="006301A5">
      <w:pPr>
        <w:pStyle w:val="ListParagraph"/>
        <w:ind w:hanging="720"/>
        <w:rPr>
          <w:rFonts w:ascii="Arial" w:hAnsi="Arial" w:cs="Arial"/>
          <w:sz w:val="24"/>
          <w:szCs w:val="24"/>
        </w:rPr>
      </w:pPr>
      <w:r>
        <w:rPr>
          <w:rFonts w:ascii="Arial" w:hAnsi="Arial" w:cs="Arial"/>
          <w:sz w:val="24"/>
          <w:szCs w:val="24"/>
        </w:rPr>
        <w:t>3.2.1</w:t>
      </w:r>
      <w:r>
        <w:rPr>
          <w:rFonts w:ascii="Arial" w:hAnsi="Arial" w:cs="Arial"/>
          <w:sz w:val="24"/>
          <w:szCs w:val="24"/>
        </w:rPr>
        <w:tab/>
      </w:r>
      <w:r w:rsidR="00F84683" w:rsidRPr="004A2EC5">
        <w:rPr>
          <w:rFonts w:ascii="Arial" w:hAnsi="Arial" w:cs="Arial"/>
          <w:sz w:val="24"/>
          <w:szCs w:val="24"/>
        </w:rPr>
        <w:t>For children</w:t>
      </w:r>
      <w:r w:rsidR="009D3548" w:rsidRPr="004A2EC5">
        <w:rPr>
          <w:rFonts w:ascii="Arial" w:hAnsi="Arial" w:cs="Arial"/>
          <w:sz w:val="24"/>
          <w:szCs w:val="24"/>
        </w:rPr>
        <w:t>, and young people in full time education</w:t>
      </w:r>
      <w:r w:rsidR="00136B25">
        <w:rPr>
          <w:rFonts w:ascii="Arial" w:hAnsi="Arial" w:cs="Arial"/>
          <w:sz w:val="24"/>
          <w:szCs w:val="24"/>
        </w:rPr>
        <w:t xml:space="preserve"> </w:t>
      </w:r>
      <w:r w:rsidR="00136B25" w:rsidRPr="00C74D2C">
        <w:rPr>
          <w:rFonts w:ascii="Arial" w:hAnsi="Arial" w:cs="Arial"/>
          <w:sz w:val="24"/>
          <w:szCs w:val="24"/>
        </w:rPr>
        <w:t>with an EHC plan</w:t>
      </w:r>
      <w:r w:rsidR="009D3548" w:rsidRPr="004A2EC5">
        <w:rPr>
          <w:rFonts w:ascii="Arial" w:hAnsi="Arial" w:cs="Arial"/>
          <w:sz w:val="24"/>
          <w:szCs w:val="24"/>
        </w:rPr>
        <w:t>,</w:t>
      </w:r>
      <w:r w:rsidR="00F84683" w:rsidRPr="004A2EC5">
        <w:rPr>
          <w:rFonts w:ascii="Arial" w:hAnsi="Arial" w:cs="Arial"/>
          <w:sz w:val="24"/>
          <w:szCs w:val="24"/>
        </w:rPr>
        <w:t xml:space="preserve"> the full costed provision funded through the personal budget element will be clearly set out in Section J of the Education, Health and Care (EHC) Plan.</w:t>
      </w:r>
      <w:r w:rsidR="00BD49F5" w:rsidRPr="004A2EC5">
        <w:rPr>
          <w:rFonts w:ascii="Arial" w:hAnsi="Arial" w:cs="Arial"/>
          <w:sz w:val="24"/>
          <w:szCs w:val="24"/>
        </w:rPr>
        <w:t xml:space="preserve"> </w:t>
      </w:r>
      <w:r w:rsidR="00F84683" w:rsidRPr="004A2EC5">
        <w:rPr>
          <w:rFonts w:ascii="Arial" w:hAnsi="Arial" w:cs="Arial"/>
          <w:sz w:val="24"/>
          <w:szCs w:val="24"/>
        </w:rPr>
        <w:t xml:space="preserve">EHC </w:t>
      </w:r>
      <w:r w:rsidR="00BD49F5" w:rsidRPr="004A2EC5">
        <w:rPr>
          <w:rFonts w:ascii="Arial" w:hAnsi="Arial" w:cs="Arial"/>
          <w:sz w:val="24"/>
          <w:szCs w:val="24"/>
        </w:rPr>
        <w:t xml:space="preserve">plans replaced the ‘Statement of SEN’ and ‘Learning Difficulty Assessment (LDA)’ in line with the Children and Families Act (2014).  </w:t>
      </w:r>
    </w:p>
    <w:p w:rsidR="00F7450E" w:rsidRDefault="00F7450E" w:rsidP="00136B25">
      <w:pPr>
        <w:pStyle w:val="ListParagraph"/>
        <w:ind w:left="0"/>
        <w:rPr>
          <w:rFonts w:ascii="Arial" w:hAnsi="Arial" w:cs="Arial"/>
          <w:sz w:val="24"/>
          <w:szCs w:val="24"/>
        </w:rPr>
      </w:pPr>
    </w:p>
    <w:p w:rsidR="00136B25" w:rsidRDefault="00B76E4D" w:rsidP="006301A5">
      <w:pPr>
        <w:pStyle w:val="ListParagraph"/>
        <w:ind w:hanging="720"/>
        <w:rPr>
          <w:rFonts w:ascii="Arial" w:hAnsi="Arial" w:cs="Arial"/>
          <w:sz w:val="24"/>
          <w:szCs w:val="24"/>
        </w:rPr>
      </w:pPr>
      <w:r>
        <w:rPr>
          <w:rFonts w:ascii="Arial" w:hAnsi="Arial" w:cs="Arial"/>
          <w:sz w:val="24"/>
          <w:szCs w:val="24"/>
        </w:rPr>
        <w:t>3.2.2</w:t>
      </w:r>
      <w:r>
        <w:rPr>
          <w:rFonts w:ascii="Arial" w:hAnsi="Arial" w:cs="Arial"/>
          <w:sz w:val="24"/>
          <w:szCs w:val="24"/>
        </w:rPr>
        <w:tab/>
      </w:r>
      <w:r w:rsidR="00B61245" w:rsidRPr="004A2EC5">
        <w:rPr>
          <w:rFonts w:ascii="Arial" w:hAnsi="Arial" w:cs="Arial"/>
          <w:sz w:val="24"/>
          <w:szCs w:val="24"/>
        </w:rPr>
        <w:t>Services that are supplied as part of a block contract</w:t>
      </w:r>
      <w:r w:rsidR="00F4757C" w:rsidRPr="004A2EC5">
        <w:rPr>
          <w:rFonts w:ascii="Arial" w:hAnsi="Arial" w:cs="Arial"/>
          <w:sz w:val="24"/>
          <w:szCs w:val="24"/>
        </w:rPr>
        <w:t xml:space="preserve"> or are within Universal</w:t>
      </w:r>
      <w:r w:rsidR="00C11811" w:rsidRPr="004A2EC5">
        <w:rPr>
          <w:rFonts w:ascii="Arial" w:hAnsi="Arial" w:cs="Arial"/>
          <w:sz w:val="24"/>
          <w:szCs w:val="24"/>
        </w:rPr>
        <w:t xml:space="preserve"> or</w:t>
      </w:r>
      <w:r w:rsidR="00F4757C" w:rsidRPr="004A2EC5">
        <w:rPr>
          <w:rFonts w:ascii="Arial" w:hAnsi="Arial" w:cs="Arial"/>
          <w:sz w:val="24"/>
          <w:szCs w:val="24"/>
        </w:rPr>
        <w:t xml:space="preserve"> </w:t>
      </w:r>
      <w:r w:rsidR="00C11811" w:rsidRPr="004A2EC5">
        <w:rPr>
          <w:rFonts w:ascii="Arial" w:hAnsi="Arial" w:cs="Arial"/>
          <w:sz w:val="24"/>
          <w:szCs w:val="24"/>
        </w:rPr>
        <w:t>T</w:t>
      </w:r>
      <w:r w:rsidR="00F4757C" w:rsidRPr="004A2EC5">
        <w:rPr>
          <w:rFonts w:ascii="Arial" w:hAnsi="Arial" w:cs="Arial"/>
          <w:sz w:val="24"/>
          <w:szCs w:val="24"/>
        </w:rPr>
        <w:t>argeted</w:t>
      </w:r>
      <w:r w:rsidR="00C11811" w:rsidRPr="004A2EC5">
        <w:rPr>
          <w:rFonts w:ascii="Arial" w:hAnsi="Arial" w:cs="Arial"/>
          <w:sz w:val="24"/>
          <w:szCs w:val="24"/>
        </w:rPr>
        <w:t xml:space="preserve"> services</w:t>
      </w:r>
      <w:r w:rsidR="00B61245" w:rsidRPr="004A2EC5">
        <w:rPr>
          <w:rFonts w:ascii="Arial" w:hAnsi="Arial" w:cs="Arial"/>
          <w:sz w:val="24"/>
          <w:szCs w:val="24"/>
        </w:rPr>
        <w:t xml:space="preserve"> would not normally be offered</w:t>
      </w:r>
      <w:r w:rsidR="001E3E3C" w:rsidRPr="004A2EC5">
        <w:rPr>
          <w:rFonts w:ascii="Arial" w:hAnsi="Arial" w:cs="Arial"/>
          <w:sz w:val="24"/>
          <w:szCs w:val="24"/>
        </w:rPr>
        <w:t xml:space="preserve"> as a personal bud</w:t>
      </w:r>
      <w:r w:rsidR="00DC4D67" w:rsidRPr="004A2EC5">
        <w:rPr>
          <w:rFonts w:ascii="Arial" w:hAnsi="Arial" w:cs="Arial"/>
          <w:sz w:val="24"/>
          <w:szCs w:val="24"/>
        </w:rPr>
        <w:t>get</w:t>
      </w:r>
      <w:r w:rsidR="00DF0E70" w:rsidRPr="004A2EC5">
        <w:rPr>
          <w:rFonts w:ascii="Arial" w:hAnsi="Arial" w:cs="Arial"/>
          <w:sz w:val="24"/>
          <w:szCs w:val="24"/>
        </w:rPr>
        <w:t>. This may</w:t>
      </w:r>
      <w:r w:rsidR="00B61245" w:rsidRPr="004A2EC5">
        <w:rPr>
          <w:rFonts w:ascii="Arial" w:hAnsi="Arial" w:cs="Arial"/>
          <w:sz w:val="24"/>
          <w:szCs w:val="24"/>
        </w:rPr>
        <w:t xml:space="preserve"> also apply to</w:t>
      </w:r>
      <w:r w:rsidR="00DF0E70" w:rsidRPr="004A2EC5">
        <w:rPr>
          <w:rFonts w:ascii="Arial" w:hAnsi="Arial" w:cs="Arial"/>
          <w:sz w:val="24"/>
          <w:szCs w:val="24"/>
        </w:rPr>
        <w:t xml:space="preserve"> some</w:t>
      </w:r>
      <w:r w:rsidR="00B61245" w:rsidRPr="004A2EC5">
        <w:rPr>
          <w:rFonts w:ascii="Arial" w:hAnsi="Arial" w:cs="Arial"/>
          <w:sz w:val="24"/>
          <w:szCs w:val="24"/>
        </w:rPr>
        <w:t xml:space="preserve"> o</w:t>
      </w:r>
      <w:r w:rsidR="00DF0E70" w:rsidRPr="004A2EC5">
        <w:rPr>
          <w:rFonts w:ascii="Arial" w:hAnsi="Arial" w:cs="Arial"/>
          <w:sz w:val="24"/>
          <w:szCs w:val="24"/>
        </w:rPr>
        <w:t>ther areas where it is damaging</w:t>
      </w:r>
      <w:r w:rsidR="00B61245" w:rsidRPr="004A2EC5">
        <w:rPr>
          <w:rFonts w:ascii="Arial" w:hAnsi="Arial" w:cs="Arial"/>
          <w:sz w:val="24"/>
          <w:szCs w:val="24"/>
        </w:rPr>
        <w:t xml:space="preserve"> to </w:t>
      </w:r>
      <w:r w:rsidR="00E448EF" w:rsidRPr="004A2EC5">
        <w:rPr>
          <w:rFonts w:ascii="Arial" w:hAnsi="Arial" w:cs="Arial"/>
          <w:sz w:val="24"/>
          <w:szCs w:val="24"/>
        </w:rPr>
        <w:t xml:space="preserve">take out </w:t>
      </w:r>
      <w:r w:rsidR="00DF0E70" w:rsidRPr="004A2EC5">
        <w:rPr>
          <w:rFonts w:ascii="Arial" w:hAnsi="Arial" w:cs="Arial"/>
          <w:sz w:val="24"/>
          <w:szCs w:val="24"/>
        </w:rPr>
        <w:t xml:space="preserve">an individual cost from funding that is working well to support several children and young people </w:t>
      </w:r>
      <w:r w:rsidR="00B61245" w:rsidRPr="004A2EC5">
        <w:rPr>
          <w:rFonts w:ascii="Arial" w:hAnsi="Arial" w:cs="Arial"/>
          <w:sz w:val="24"/>
          <w:szCs w:val="24"/>
        </w:rPr>
        <w:t>(Code of Practice 9.1</w:t>
      </w:r>
      <w:r w:rsidR="003E2CB8">
        <w:rPr>
          <w:rFonts w:ascii="Arial" w:hAnsi="Arial" w:cs="Arial"/>
          <w:sz w:val="24"/>
          <w:szCs w:val="24"/>
        </w:rPr>
        <w:t>80</w:t>
      </w:r>
      <w:r w:rsidR="00B61245" w:rsidRPr="004A2EC5">
        <w:rPr>
          <w:rFonts w:ascii="Arial" w:hAnsi="Arial" w:cs="Arial"/>
          <w:sz w:val="24"/>
          <w:szCs w:val="24"/>
        </w:rPr>
        <w:t>).</w:t>
      </w:r>
    </w:p>
    <w:p w:rsidR="00136B25" w:rsidRDefault="00136B25" w:rsidP="006301A5">
      <w:pPr>
        <w:pStyle w:val="ListParagraph"/>
        <w:ind w:hanging="720"/>
        <w:rPr>
          <w:rFonts w:ascii="Arial" w:hAnsi="Arial" w:cs="Arial"/>
          <w:sz w:val="24"/>
          <w:szCs w:val="24"/>
        </w:rPr>
      </w:pPr>
    </w:p>
    <w:p w:rsidR="001E3E3C" w:rsidRPr="004A2EC5" w:rsidRDefault="00B76E4D" w:rsidP="006301A5">
      <w:pPr>
        <w:pStyle w:val="ListParagraph"/>
        <w:ind w:hanging="720"/>
        <w:rPr>
          <w:rFonts w:ascii="Arial" w:hAnsi="Arial" w:cs="Arial"/>
          <w:sz w:val="24"/>
          <w:szCs w:val="24"/>
        </w:rPr>
      </w:pPr>
      <w:r>
        <w:rPr>
          <w:rFonts w:ascii="Arial" w:hAnsi="Arial" w:cs="Arial"/>
          <w:sz w:val="24"/>
          <w:szCs w:val="24"/>
        </w:rPr>
        <w:t>3.2.3</w:t>
      </w:r>
      <w:r>
        <w:rPr>
          <w:rFonts w:ascii="Arial" w:hAnsi="Arial" w:cs="Arial"/>
          <w:sz w:val="24"/>
          <w:szCs w:val="24"/>
        </w:rPr>
        <w:tab/>
      </w:r>
      <w:r w:rsidR="00136B25">
        <w:rPr>
          <w:rFonts w:ascii="Arial" w:hAnsi="Arial" w:cs="Arial"/>
          <w:sz w:val="24"/>
          <w:szCs w:val="24"/>
        </w:rPr>
        <w:t xml:space="preserve">For children, and young people without an EHC plan, the full costed provision funded through the Personal Budget </w:t>
      </w:r>
      <w:r w:rsidR="00B1018A">
        <w:rPr>
          <w:rFonts w:ascii="Arial" w:hAnsi="Arial" w:cs="Arial"/>
          <w:sz w:val="24"/>
          <w:szCs w:val="24"/>
        </w:rPr>
        <w:t>element</w:t>
      </w:r>
      <w:r w:rsidR="00136B25">
        <w:rPr>
          <w:rFonts w:ascii="Arial" w:hAnsi="Arial" w:cs="Arial"/>
          <w:sz w:val="24"/>
          <w:szCs w:val="24"/>
        </w:rPr>
        <w:t xml:space="preserve"> will be clearly set out in their care or health plan.</w:t>
      </w:r>
      <w:r w:rsidR="00B61245" w:rsidRPr="004A2EC5">
        <w:rPr>
          <w:rFonts w:ascii="Arial" w:hAnsi="Arial" w:cs="Arial"/>
          <w:sz w:val="24"/>
          <w:szCs w:val="24"/>
        </w:rPr>
        <w:t xml:space="preserve"> </w:t>
      </w:r>
      <w:r w:rsidR="00C11811" w:rsidRPr="004A2EC5">
        <w:rPr>
          <w:rFonts w:ascii="Arial" w:hAnsi="Arial" w:cs="Arial"/>
          <w:sz w:val="24"/>
          <w:szCs w:val="24"/>
        </w:rPr>
        <w:t xml:space="preserve"> </w:t>
      </w:r>
    </w:p>
    <w:p w:rsidR="004D3FCE" w:rsidRDefault="001E3E3C" w:rsidP="001804EF">
      <w:pPr>
        <w:pStyle w:val="ListParagraph"/>
        <w:ind w:hanging="720"/>
        <w:rPr>
          <w:rFonts w:ascii="Arial" w:hAnsi="Arial" w:cs="Arial"/>
          <w:sz w:val="24"/>
          <w:szCs w:val="24"/>
        </w:rPr>
      </w:pPr>
      <w:r w:rsidRPr="004A2EC5">
        <w:rPr>
          <w:rFonts w:ascii="Arial" w:hAnsi="Arial" w:cs="Arial"/>
          <w:sz w:val="24"/>
          <w:szCs w:val="24"/>
        </w:rPr>
        <w:tab/>
      </w:r>
    </w:p>
    <w:p w:rsidR="001804EF" w:rsidRDefault="001E1E42" w:rsidP="001804EF">
      <w:pPr>
        <w:pStyle w:val="ListParagraph"/>
        <w:ind w:hanging="720"/>
        <w:rPr>
          <w:rFonts w:ascii="Arial" w:hAnsi="Arial" w:cs="Arial"/>
          <w:sz w:val="24"/>
          <w:szCs w:val="24"/>
        </w:rPr>
      </w:pPr>
      <w:r>
        <w:rPr>
          <w:rFonts w:ascii="Arial" w:hAnsi="Arial" w:cs="Arial"/>
          <w:sz w:val="24"/>
          <w:szCs w:val="24"/>
        </w:rPr>
        <w:t xml:space="preserve">3.3 </w:t>
      </w:r>
      <w:r w:rsidR="00A907EC">
        <w:rPr>
          <w:rFonts w:ascii="Arial" w:hAnsi="Arial" w:cs="Arial"/>
          <w:sz w:val="24"/>
          <w:szCs w:val="24"/>
        </w:rPr>
        <w:tab/>
      </w:r>
      <w:r>
        <w:rPr>
          <w:rFonts w:ascii="Arial" w:hAnsi="Arial" w:cs="Arial"/>
          <w:sz w:val="24"/>
          <w:szCs w:val="24"/>
        </w:rPr>
        <w:t>Adults</w:t>
      </w:r>
    </w:p>
    <w:p w:rsidR="001E1E42" w:rsidRDefault="001E1E42" w:rsidP="001804EF">
      <w:pPr>
        <w:pStyle w:val="ListParagraph"/>
        <w:ind w:hanging="720"/>
        <w:rPr>
          <w:rFonts w:ascii="Arial" w:hAnsi="Arial" w:cs="Arial"/>
          <w:sz w:val="24"/>
          <w:szCs w:val="24"/>
        </w:rPr>
      </w:pPr>
    </w:p>
    <w:p w:rsidR="001E1E42" w:rsidRDefault="001E1E42" w:rsidP="001804EF">
      <w:pPr>
        <w:pStyle w:val="ListParagraph"/>
        <w:ind w:hanging="720"/>
        <w:rPr>
          <w:rFonts w:ascii="Arial" w:hAnsi="Arial" w:cs="Arial"/>
          <w:sz w:val="24"/>
          <w:szCs w:val="24"/>
          <w:lang w:val="en-US"/>
        </w:rPr>
      </w:pPr>
      <w:r>
        <w:rPr>
          <w:rFonts w:ascii="Arial" w:hAnsi="Arial" w:cs="Arial"/>
          <w:sz w:val="24"/>
          <w:szCs w:val="24"/>
        </w:rPr>
        <w:t>3.3.1</w:t>
      </w:r>
      <w:r>
        <w:rPr>
          <w:rFonts w:ascii="Arial" w:hAnsi="Arial" w:cs="Arial"/>
          <w:sz w:val="24"/>
          <w:szCs w:val="24"/>
        </w:rPr>
        <w:tab/>
        <w:t>For adults a</w:t>
      </w:r>
      <w:r w:rsidRPr="004D57A4">
        <w:rPr>
          <w:rFonts w:ascii="Arial" w:hAnsi="Arial" w:cs="Arial"/>
          <w:sz w:val="24"/>
          <w:szCs w:val="24"/>
          <w:lang w:val="en-US"/>
        </w:rPr>
        <w:t xml:space="preserve">n assessment of need will be carried out with </w:t>
      </w:r>
      <w:r>
        <w:rPr>
          <w:rFonts w:ascii="Arial" w:hAnsi="Arial" w:cs="Arial"/>
          <w:sz w:val="24"/>
          <w:szCs w:val="24"/>
          <w:lang w:val="en-US"/>
        </w:rPr>
        <w:t>a</w:t>
      </w:r>
      <w:r w:rsidRPr="004D57A4">
        <w:rPr>
          <w:rFonts w:ascii="Arial" w:hAnsi="Arial" w:cs="Arial"/>
          <w:sz w:val="24"/>
          <w:szCs w:val="24"/>
          <w:lang w:val="en-US"/>
        </w:rPr>
        <w:t xml:space="preserve"> </w:t>
      </w:r>
      <w:r>
        <w:rPr>
          <w:rFonts w:ascii="Arial" w:hAnsi="Arial" w:cs="Arial"/>
          <w:sz w:val="24"/>
          <w:szCs w:val="24"/>
          <w:lang w:val="en-US"/>
        </w:rPr>
        <w:t>social worker or care coordinator</w:t>
      </w:r>
      <w:r w:rsidRPr="004D57A4">
        <w:rPr>
          <w:rFonts w:ascii="Arial" w:hAnsi="Arial" w:cs="Arial"/>
          <w:sz w:val="24"/>
          <w:szCs w:val="24"/>
          <w:lang w:val="en-US"/>
        </w:rPr>
        <w:t>.  Once the assessment is complete</w:t>
      </w:r>
      <w:r>
        <w:rPr>
          <w:rFonts w:ascii="Arial" w:hAnsi="Arial" w:cs="Arial"/>
          <w:sz w:val="24"/>
          <w:szCs w:val="24"/>
          <w:lang w:val="en-US"/>
        </w:rPr>
        <w:t xml:space="preserve"> it will inform the resource allocation system and</w:t>
      </w:r>
      <w:r w:rsidRPr="004D57A4">
        <w:rPr>
          <w:rFonts w:ascii="Arial" w:hAnsi="Arial" w:cs="Arial"/>
          <w:sz w:val="24"/>
          <w:szCs w:val="24"/>
          <w:lang w:val="en-US"/>
        </w:rPr>
        <w:t xml:space="preserve"> </w:t>
      </w:r>
      <w:r>
        <w:rPr>
          <w:rFonts w:ascii="Arial" w:hAnsi="Arial" w:cs="Arial"/>
          <w:sz w:val="24"/>
          <w:szCs w:val="24"/>
          <w:lang w:val="en-US"/>
        </w:rPr>
        <w:t>identify the</w:t>
      </w:r>
      <w:r w:rsidRPr="004D57A4">
        <w:rPr>
          <w:rFonts w:ascii="Arial" w:hAnsi="Arial" w:cs="Arial"/>
          <w:sz w:val="24"/>
          <w:szCs w:val="24"/>
          <w:lang w:val="en-US"/>
        </w:rPr>
        <w:t xml:space="preserve"> </w:t>
      </w:r>
      <w:r>
        <w:rPr>
          <w:rFonts w:ascii="Arial" w:hAnsi="Arial" w:cs="Arial"/>
          <w:sz w:val="24"/>
          <w:szCs w:val="24"/>
          <w:lang w:val="en-US"/>
        </w:rPr>
        <w:t>indicative budget</w:t>
      </w:r>
      <w:r w:rsidRPr="004D57A4">
        <w:rPr>
          <w:rFonts w:ascii="Arial" w:hAnsi="Arial" w:cs="Arial"/>
          <w:sz w:val="24"/>
          <w:szCs w:val="24"/>
          <w:lang w:val="en-US"/>
        </w:rPr>
        <w:t>.</w:t>
      </w:r>
      <w:r>
        <w:rPr>
          <w:rFonts w:ascii="Arial" w:hAnsi="Arial" w:cs="Arial"/>
          <w:sz w:val="24"/>
          <w:szCs w:val="24"/>
          <w:lang w:val="en-US"/>
        </w:rPr>
        <w:t xml:space="preserve"> The care and support plan will then be completed and the Personal Budget will be determined and agreed. A financial assessment will be carried out by the Council, as soon as possible, to determine how much (if anything) a person has to contribute towards their care.  The amount of money a person is eligible to receive will be their personal budget minus any financial assessment contribution.  </w:t>
      </w:r>
    </w:p>
    <w:p w:rsidR="001E1E42" w:rsidRPr="001804EF" w:rsidRDefault="001E1E42" w:rsidP="001804EF">
      <w:pPr>
        <w:pStyle w:val="ListParagraph"/>
        <w:ind w:hanging="720"/>
        <w:rPr>
          <w:rFonts w:ascii="Arial" w:hAnsi="Arial" w:cs="Arial"/>
          <w:sz w:val="24"/>
          <w:szCs w:val="24"/>
        </w:rPr>
      </w:pPr>
    </w:p>
    <w:p w:rsidR="00F4757C" w:rsidRPr="004A2EC5" w:rsidRDefault="00A907EC" w:rsidP="003671A9">
      <w:pPr>
        <w:pStyle w:val="ListParagraph"/>
        <w:ind w:hanging="720"/>
        <w:rPr>
          <w:rFonts w:ascii="Arial" w:hAnsi="Arial" w:cs="Arial"/>
          <w:sz w:val="24"/>
          <w:szCs w:val="24"/>
        </w:rPr>
      </w:pPr>
      <w:r>
        <w:rPr>
          <w:rFonts w:ascii="Arial" w:hAnsi="Arial" w:cs="Arial"/>
          <w:b/>
          <w:sz w:val="24"/>
          <w:szCs w:val="24"/>
        </w:rPr>
        <w:t>4.</w:t>
      </w:r>
      <w:r>
        <w:rPr>
          <w:rFonts w:ascii="Arial" w:hAnsi="Arial" w:cs="Arial"/>
          <w:b/>
          <w:sz w:val="24"/>
          <w:szCs w:val="24"/>
        </w:rPr>
        <w:tab/>
      </w:r>
      <w:r w:rsidR="00AB1CE2" w:rsidRPr="004A2EC5">
        <w:rPr>
          <w:rFonts w:ascii="Arial" w:hAnsi="Arial" w:cs="Arial"/>
          <w:b/>
          <w:sz w:val="24"/>
          <w:szCs w:val="24"/>
        </w:rPr>
        <w:t xml:space="preserve">Calculating </w:t>
      </w:r>
      <w:r w:rsidR="00F4757C" w:rsidRPr="004A2EC5">
        <w:rPr>
          <w:rFonts w:ascii="Arial" w:hAnsi="Arial" w:cs="Arial"/>
          <w:b/>
          <w:sz w:val="24"/>
          <w:szCs w:val="24"/>
        </w:rPr>
        <w:t>t</w:t>
      </w:r>
      <w:r w:rsidR="00AB1CE2" w:rsidRPr="004A2EC5">
        <w:rPr>
          <w:rFonts w:ascii="Arial" w:hAnsi="Arial" w:cs="Arial"/>
          <w:b/>
          <w:sz w:val="24"/>
          <w:szCs w:val="24"/>
        </w:rPr>
        <w:t>he Personal Budget Offer</w:t>
      </w:r>
      <w:r w:rsidR="00F4757C" w:rsidRPr="004A2EC5">
        <w:rPr>
          <w:rFonts w:ascii="Arial" w:hAnsi="Arial" w:cs="Arial"/>
          <w:sz w:val="24"/>
          <w:szCs w:val="24"/>
        </w:rPr>
        <w:t xml:space="preserve"> </w:t>
      </w:r>
    </w:p>
    <w:p w:rsidR="00C6388E" w:rsidRPr="004A2EC5" w:rsidRDefault="00AB1CE2" w:rsidP="006870D0">
      <w:pPr>
        <w:spacing w:before="100" w:beforeAutospacing="1" w:after="100" w:afterAutospacing="1" w:line="240" w:lineRule="auto"/>
        <w:ind w:left="720" w:hanging="720"/>
        <w:rPr>
          <w:rFonts w:ascii="Arial" w:hAnsi="Arial" w:cs="Arial"/>
          <w:sz w:val="24"/>
          <w:szCs w:val="24"/>
        </w:rPr>
      </w:pPr>
      <w:r w:rsidRPr="004A2EC5">
        <w:rPr>
          <w:rFonts w:ascii="Arial" w:hAnsi="Arial" w:cs="Arial"/>
          <w:sz w:val="24"/>
          <w:szCs w:val="24"/>
        </w:rPr>
        <w:t xml:space="preserve">4.1 </w:t>
      </w:r>
      <w:r w:rsidR="006870D0" w:rsidRPr="004A2EC5">
        <w:rPr>
          <w:rFonts w:ascii="Arial" w:hAnsi="Arial" w:cs="Arial"/>
          <w:sz w:val="24"/>
          <w:szCs w:val="24"/>
        </w:rPr>
        <w:tab/>
      </w:r>
      <w:r w:rsidRPr="004A2EC5">
        <w:rPr>
          <w:rFonts w:ascii="Arial" w:hAnsi="Arial" w:cs="Arial"/>
          <w:sz w:val="24"/>
          <w:szCs w:val="24"/>
        </w:rPr>
        <w:t>The</w:t>
      </w:r>
      <w:r w:rsidR="00F4757C" w:rsidRPr="004A2EC5">
        <w:rPr>
          <w:rFonts w:ascii="Arial" w:hAnsi="Arial" w:cs="Arial"/>
          <w:sz w:val="24"/>
          <w:szCs w:val="24"/>
        </w:rPr>
        <w:t xml:space="preserve"> Personal Budget</w:t>
      </w:r>
      <w:r w:rsidR="00A7493E" w:rsidRPr="004A2EC5">
        <w:rPr>
          <w:rFonts w:ascii="Arial" w:hAnsi="Arial" w:cs="Arial"/>
          <w:sz w:val="24"/>
          <w:szCs w:val="24"/>
        </w:rPr>
        <w:t xml:space="preserve"> </w:t>
      </w:r>
      <w:r w:rsidRPr="004A2EC5">
        <w:rPr>
          <w:rFonts w:ascii="Arial" w:hAnsi="Arial" w:cs="Arial"/>
          <w:sz w:val="24"/>
          <w:szCs w:val="24"/>
        </w:rPr>
        <w:t>funding offered</w:t>
      </w:r>
      <w:r w:rsidR="00F4757C" w:rsidRPr="004A2EC5">
        <w:rPr>
          <w:rFonts w:ascii="Arial" w:hAnsi="Arial" w:cs="Arial"/>
          <w:sz w:val="24"/>
          <w:szCs w:val="24"/>
        </w:rPr>
        <w:t xml:space="preserve"> to</w:t>
      </w:r>
      <w:r w:rsidRPr="004A2EC5">
        <w:rPr>
          <w:rFonts w:ascii="Arial" w:hAnsi="Arial" w:cs="Arial"/>
          <w:sz w:val="24"/>
          <w:szCs w:val="24"/>
        </w:rPr>
        <w:t xml:space="preserve"> support</w:t>
      </w:r>
      <w:r w:rsidR="00F4757C" w:rsidRPr="004A2EC5">
        <w:rPr>
          <w:rFonts w:ascii="Arial" w:hAnsi="Arial" w:cs="Arial"/>
          <w:sz w:val="24"/>
          <w:szCs w:val="24"/>
        </w:rPr>
        <w:t xml:space="preserve"> </w:t>
      </w:r>
      <w:r w:rsidR="00BB41C3" w:rsidRPr="004A2EC5">
        <w:rPr>
          <w:rFonts w:ascii="Arial" w:hAnsi="Arial" w:cs="Arial"/>
          <w:sz w:val="24"/>
          <w:szCs w:val="24"/>
        </w:rPr>
        <w:t>needs is drawn</w:t>
      </w:r>
      <w:r w:rsidR="00A7493E" w:rsidRPr="004A2EC5">
        <w:rPr>
          <w:rFonts w:ascii="Arial" w:hAnsi="Arial" w:cs="Arial"/>
          <w:sz w:val="24"/>
          <w:szCs w:val="24"/>
        </w:rPr>
        <w:t xml:space="preserve"> from the sources </w:t>
      </w:r>
      <w:r w:rsidRPr="004A2EC5">
        <w:rPr>
          <w:rFonts w:ascii="Arial" w:hAnsi="Arial" w:cs="Arial"/>
          <w:sz w:val="24"/>
          <w:szCs w:val="24"/>
        </w:rPr>
        <w:t>of funding outlined in section 3</w:t>
      </w:r>
      <w:r w:rsidR="00A7493E" w:rsidRPr="004A2EC5">
        <w:rPr>
          <w:rFonts w:ascii="Arial" w:hAnsi="Arial" w:cs="Arial"/>
          <w:sz w:val="24"/>
          <w:szCs w:val="24"/>
        </w:rPr>
        <w:t xml:space="preserve"> above</w:t>
      </w:r>
      <w:r w:rsidRPr="004A2EC5">
        <w:rPr>
          <w:rFonts w:ascii="Arial" w:hAnsi="Arial" w:cs="Arial"/>
          <w:sz w:val="24"/>
          <w:szCs w:val="24"/>
        </w:rPr>
        <w:t xml:space="preserve">. </w:t>
      </w:r>
      <w:r w:rsidR="007E160A" w:rsidRPr="004A2EC5">
        <w:rPr>
          <w:rFonts w:ascii="Arial" w:hAnsi="Arial" w:cs="Arial"/>
          <w:sz w:val="24"/>
          <w:szCs w:val="24"/>
        </w:rPr>
        <w:t>Each child,</w:t>
      </w:r>
      <w:r w:rsidR="00765AC5" w:rsidRPr="004A2EC5">
        <w:rPr>
          <w:rFonts w:ascii="Arial" w:hAnsi="Arial" w:cs="Arial"/>
          <w:sz w:val="24"/>
          <w:szCs w:val="24"/>
        </w:rPr>
        <w:t xml:space="preserve"> young person </w:t>
      </w:r>
      <w:r w:rsidR="007E160A" w:rsidRPr="004A2EC5">
        <w:rPr>
          <w:rFonts w:ascii="Arial" w:hAnsi="Arial" w:cs="Arial"/>
          <w:sz w:val="24"/>
          <w:szCs w:val="24"/>
        </w:rPr>
        <w:t xml:space="preserve">or adult </w:t>
      </w:r>
      <w:r w:rsidR="00765AC5" w:rsidRPr="004A2EC5">
        <w:rPr>
          <w:rFonts w:ascii="Arial" w:hAnsi="Arial" w:cs="Arial"/>
          <w:sz w:val="24"/>
          <w:szCs w:val="24"/>
        </w:rPr>
        <w:t>is offered</w:t>
      </w:r>
      <w:r w:rsidR="00597AF4" w:rsidRPr="004A2EC5">
        <w:rPr>
          <w:rFonts w:ascii="Arial" w:hAnsi="Arial" w:cs="Arial"/>
          <w:sz w:val="24"/>
          <w:szCs w:val="24"/>
        </w:rPr>
        <w:t xml:space="preserve"> a range of</w:t>
      </w:r>
      <w:r w:rsidR="00765AC5" w:rsidRPr="004A2EC5">
        <w:rPr>
          <w:rFonts w:ascii="Arial" w:hAnsi="Arial" w:cs="Arial"/>
          <w:sz w:val="24"/>
          <w:szCs w:val="24"/>
        </w:rPr>
        <w:t xml:space="preserve"> funding</w:t>
      </w:r>
      <w:r w:rsidR="00597AF4" w:rsidRPr="004A2EC5">
        <w:rPr>
          <w:rFonts w:ascii="Arial" w:hAnsi="Arial" w:cs="Arial"/>
          <w:sz w:val="24"/>
          <w:szCs w:val="24"/>
        </w:rPr>
        <w:t xml:space="preserve"> which relates to their assessed need</w:t>
      </w:r>
      <w:r w:rsidR="00B76E4D">
        <w:rPr>
          <w:rFonts w:ascii="Arial" w:hAnsi="Arial" w:cs="Arial"/>
          <w:sz w:val="24"/>
          <w:szCs w:val="24"/>
        </w:rPr>
        <w:t>s</w:t>
      </w:r>
      <w:r w:rsidR="00597AF4" w:rsidRPr="004A2EC5">
        <w:rPr>
          <w:rFonts w:ascii="Arial" w:hAnsi="Arial" w:cs="Arial"/>
          <w:sz w:val="24"/>
          <w:szCs w:val="24"/>
        </w:rPr>
        <w:t xml:space="preserve"> and eligibility for a personal budget. </w:t>
      </w:r>
    </w:p>
    <w:p w:rsidR="00C6388E" w:rsidRPr="004A2EC5" w:rsidRDefault="00AB1CE2" w:rsidP="00C6388E">
      <w:pPr>
        <w:spacing w:after="0" w:line="240" w:lineRule="auto"/>
        <w:rPr>
          <w:rFonts w:ascii="Arial" w:hAnsi="Arial" w:cs="Arial"/>
          <w:sz w:val="24"/>
          <w:szCs w:val="24"/>
        </w:rPr>
      </w:pPr>
      <w:r w:rsidRPr="004A2EC5">
        <w:rPr>
          <w:rFonts w:ascii="Arial" w:hAnsi="Arial" w:cs="Arial"/>
          <w:sz w:val="24"/>
          <w:szCs w:val="24"/>
        </w:rPr>
        <w:t>4.2</w:t>
      </w:r>
      <w:r w:rsidR="006870D0" w:rsidRPr="004A2EC5">
        <w:rPr>
          <w:rFonts w:ascii="Arial" w:hAnsi="Arial" w:cs="Arial"/>
          <w:sz w:val="24"/>
          <w:szCs w:val="24"/>
        </w:rPr>
        <w:t xml:space="preserve">     </w:t>
      </w:r>
      <w:r w:rsidRPr="004A2EC5">
        <w:rPr>
          <w:rFonts w:ascii="Arial" w:hAnsi="Arial" w:cs="Arial"/>
          <w:sz w:val="24"/>
          <w:szCs w:val="24"/>
        </w:rPr>
        <w:t xml:space="preserve"> </w:t>
      </w:r>
      <w:r w:rsidR="00F4757C" w:rsidRPr="004A2EC5">
        <w:rPr>
          <w:rFonts w:ascii="Arial" w:hAnsi="Arial" w:cs="Arial"/>
          <w:sz w:val="24"/>
          <w:szCs w:val="24"/>
        </w:rPr>
        <w:t>Education</w:t>
      </w:r>
    </w:p>
    <w:p w:rsidR="00CD47F3" w:rsidRPr="004A2EC5" w:rsidRDefault="00CD47F3" w:rsidP="00BB41C3">
      <w:pPr>
        <w:spacing w:after="0" w:line="240" w:lineRule="auto"/>
        <w:ind w:left="720"/>
        <w:rPr>
          <w:rFonts w:ascii="Arial" w:hAnsi="Arial" w:cs="Arial"/>
          <w:sz w:val="24"/>
          <w:szCs w:val="24"/>
          <w:lang w:eastAsia="en-GB"/>
        </w:rPr>
      </w:pPr>
      <w:r w:rsidRPr="004A2EC5">
        <w:rPr>
          <w:rFonts w:ascii="Arial" w:hAnsi="Arial" w:cs="Arial"/>
          <w:sz w:val="24"/>
          <w:szCs w:val="24"/>
          <w:lang w:eastAsia="en-GB"/>
        </w:rPr>
        <w:t xml:space="preserve">Each individual learner who </w:t>
      </w:r>
      <w:r w:rsidRPr="00C74D2C">
        <w:rPr>
          <w:rFonts w:ascii="Arial" w:hAnsi="Arial" w:cs="Arial"/>
          <w:sz w:val="24"/>
          <w:szCs w:val="24"/>
          <w:lang w:eastAsia="en-GB"/>
        </w:rPr>
        <w:t xml:space="preserve">has </w:t>
      </w:r>
      <w:r w:rsidR="00B76E4D" w:rsidRPr="00C74D2C">
        <w:rPr>
          <w:rFonts w:ascii="Arial" w:hAnsi="Arial" w:cs="Arial"/>
          <w:sz w:val="24"/>
          <w:szCs w:val="24"/>
          <w:lang w:eastAsia="en-GB"/>
        </w:rPr>
        <w:t>Special Educational Needs and Disabilities (</w:t>
      </w:r>
      <w:r w:rsidRPr="00C74D2C">
        <w:rPr>
          <w:rFonts w:ascii="Arial" w:hAnsi="Arial" w:cs="Arial"/>
          <w:sz w:val="24"/>
          <w:szCs w:val="24"/>
          <w:lang w:eastAsia="en-GB"/>
        </w:rPr>
        <w:t>SEND</w:t>
      </w:r>
      <w:r w:rsidR="00B76E4D" w:rsidRPr="00C74D2C">
        <w:rPr>
          <w:rFonts w:ascii="Arial" w:hAnsi="Arial" w:cs="Arial"/>
          <w:sz w:val="24"/>
          <w:szCs w:val="24"/>
          <w:lang w:eastAsia="en-GB"/>
        </w:rPr>
        <w:t>)</w:t>
      </w:r>
      <w:r w:rsidRPr="00C74D2C">
        <w:rPr>
          <w:rFonts w:ascii="Arial" w:hAnsi="Arial" w:cs="Arial"/>
          <w:sz w:val="24"/>
          <w:szCs w:val="24"/>
          <w:lang w:eastAsia="en-GB"/>
        </w:rPr>
        <w:t xml:space="preserve"> will require different levels of support. Learners with the same type of SEND will not necessarily need</w:t>
      </w:r>
      <w:r w:rsidRPr="004A2EC5">
        <w:rPr>
          <w:rFonts w:ascii="Arial" w:hAnsi="Arial" w:cs="Arial"/>
          <w:sz w:val="24"/>
          <w:szCs w:val="24"/>
          <w:lang w:eastAsia="en-GB"/>
        </w:rPr>
        <w:t xml:space="preserve"> the same levels of support or provision. Some learners have rare or complex combinations of needs which do not readily fit into a generic system. Given these facts </w:t>
      </w:r>
      <w:r w:rsidR="007E160A" w:rsidRPr="004A2EC5">
        <w:rPr>
          <w:rFonts w:ascii="Arial" w:hAnsi="Arial" w:cs="Arial"/>
          <w:sz w:val="24"/>
          <w:szCs w:val="24"/>
          <w:lang w:eastAsia="en-GB"/>
        </w:rPr>
        <w:t>Wakefield</w:t>
      </w:r>
      <w:r w:rsidRPr="004A2EC5">
        <w:rPr>
          <w:rFonts w:ascii="Arial" w:hAnsi="Arial" w:cs="Arial"/>
          <w:sz w:val="24"/>
          <w:szCs w:val="24"/>
          <w:lang w:eastAsia="en-GB"/>
        </w:rPr>
        <w:t xml:space="preserve"> has built its </w:t>
      </w:r>
      <w:r w:rsidR="00707FC2" w:rsidRPr="004A2EC5">
        <w:rPr>
          <w:rFonts w:ascii="Arial" w:hAnsi="Arial" w:cs="Arial"/>
          <w:sz w:val="24"/>
          <w:szCs w:val="24"/>
          <w:lang w:eastAsia="en-GB"/>
        </w:rPr>
        <w:t>high needs system</w:t>
      </w:r>
      <w:r w:rsidR="003F6B86" w:rsidRPr="004A2EC5">
        <w:rPr>
          <w:rFonts w:ascii="Arial" w:hAnsi="Arial" w:cs="Arial"/>
          <w:sz w:val="24"/>
          <w:szCs w:val="24"/>
          <w:lang w:eastAsia="en-GB"/>
        </w:rPr>
        <w:t xml:space="preserve"> upon </w:t>
      </w:r>
      <w:r w:rsidR="007E160A" w:rsidRPr="004A2EC5">
        <w:rPr>
          <w:rFonts w:ascii="Arial" w:hAnsi="Arial" w:cs="Arial"/>
          <w:sz w:val="24"/>
          <w:szCs w:val="24"/>
          <w:lang w:eastAsia="en-GB"/>
        </w:rPr>
        <w:t xml:space="preserve">an outcomes based model </w:t>
      </w:r>
      <w:r w:rsidR="00707FC2" w:rsidRPr="004A2EC5">
        <w:rPr>
          <w:rFonts w:ascii="Arial" w:hAnsi="Arial" w:cs="Arial"/>
          <w:sz w:val="24"/>
          <w:szCs w:val="24"/>
          <w:lang w:eastAsia="en-GB"/>
        </w:rPr>
        <w:t>recognising</w:t>
      </w:r>
      <w:r w:rsidRPr="004A2EC5">
        <w:rPr>
          <w:rFonts w:ascii="Arial" w:hAnsi="Arial" w:cs="Arial"/>
          <w:sz w:val="24"/>
          <w:szCs w:val="24"/>
          <w:lang w:eastAsia="en-GB"/>
        </w:rPr>
        <w:t xml:space="preserve"> the individual needs, </w:t>
      </w:r>
      <w:r w:rsidRPr="004A2EC5">
        <w:rPr>
          <w:rFonts w:ascii="Arial" w:hAnsi="Arial" w:cs="Arial"/>
          <w:sz w:val="24"/>
          <w:szCs w:val="24"/>
          <w:lang w:eastAsia="en-GB"/>
        </w:rPr>
        <w:lastRenderedPageBreak/>
        <w:t xml:space="preserve">abilities and aspirations of </w:t>
      </w:r>
      <w:r w:rsidR="007E160A" w:rsidRPr="004A2EC5">
        <w:rPr>
          <w:rFonts w:ascii="Arial" w:hAnsi="Arial" w:cs="Arial"/>
          <w:sz w:val="24"/>
          <w:szCs w:val="24"/>
          <w:lang w:eastAsia="en-GB"/>
        </w:rPr>
        <w:t xml:space="preserve">each </w:t>
      </w:r>
      <w:r w:rsidRPr="004A2EC5">
        <w:rPr>
          <w:rFonts w:ascii="Arial" w:hAnsi="Arial" w:cs="Arial"/>
          <w:sz w:val="24"/>
          <w:szCs w:val="24"/>
          <w:lang w:eastAsia="en-GB"/>
        </w:rPr>
        <w:t>learner.</w:t>
      </w:r>
      <w:r w:rsidR="00BB41C3" w:rsidRPr="004A2EC5">
        <w:rPr>
          <w:rFonts w:ascii="Arial" w:hAnsi="Arial" w:cs="Arial"/>
          <w:sz w:val="24"/>
          <w:szCs w:val="24"/>
        </w:rPr>
        <w:t xml:space="preserve"> </w:t>
      </w:r>
      <w:r w:rsidR="00707FC2" w:rsidRPr="004A2EC5">
        <w:rPr>
          <w:rFonts w:ascii="Arial" w:hAnsi="Arial" w:cs="Arial"/>
          <w:sz w:val="24"/>
          <w:szCs w:val="24"/>
          <w:lang w:eastAsia="en-GB"/>
        </w:rPr>
        <w:t>Any personal b</w:t>
      </w:r>
      <w:r w:rsidRPr="004A2EC5">
        <w:rPr>
          <w:rFonts w:ascii="Arial" w:hAnsi="Arial" w:cs="Arial"/>
          <w:sz w:val="24"/>
          <w:szCs w:val="24"/>
          <w:lang w:eastAsia="en-GB"/>
        </w:rPr>
        <w:t>udget assigned to a learner is to achieve two main objectives which must both be addressed:</w:t>
      </w:r>
    </w:p>
    <w:p w:rsidR="00BB41C3" w:rsidRPr="004A2EC5" w:rsidRDefault="00BB41C3" w:rsidP="00BB41C3">
      <w:pPr>
        <w:spacing w:after="0" w:line="240" w:lineRule="auto"/>
        <w:ind w:left="720"/>
        <w:rPr>
          <w:rFonts w:ascii="Arial" w:hAnsi="Arial" w:cs="Arial"/>
          <w:sz w:val="24"/>
          <w:szCs w:val="24"/>
        </w:rPr>
      </w:pPr>
    </w:p>
    <w:p w:rsidR="00CD47F3" w:rsidRPr="004A2EC5" w:rsidRDefault="00CD47F3" w:rsidP="00CD47F3">
      <w:pPr>
        <w:numPr>
          <w:ilvl w:val="0"/>
          <w:numId w:val="5"/>
        </w:numPr>
        <w:spacing w:after="0" w:line="240" w:lineRule="auto"/>
        <w:rPr>
          <w:rFonts w:ascii="Arial" w:hAnsi="Arial" w:cs="Arial"/>
          <w:sz w:val="24"/>
          <w:szCs w:val="24"/>
          <w:lang w:eastAsia="en-GB"/>
        </w:rPr>
      </w:pPr>
      <w:r w:rsidRPr="004A2EC5">
        <w:rPr>
          <w:rFonts w:ascii="Arial" w:hAnsi="Arial" w:cs="Arial"/>
          <w:sz w:val="24"/>
          <w:szCs w:val="24"/>
          <w:lang w:eastAsia="en-GB"/>
        </w:rPr>
        <w:t>Successful inclusion</w:t>
      </w:r>
    </w:p>
    <w:p w:rsidR="00CD47F3" w:rsidRPr="004A2EC5" w:rsidRDefault="00CD47F3" w:rsidP="00CD47F3">
      <w:pPr>
        <w:numPr>
          <w:ilvl w:val="0"/>
          <w:numId w:val="5"/>
        </w:numPr>
        <w:spacing w:after="0" w:line="240" w:lineRule="auto"/>
        <w:rPr>
          <w:rFonts w:ascii="Arial" w:hAnsi="Arial" w:cs="Arial"/>
          <w:sz w:val="24"/>
          <w:szCs w:val="24"/>
          <w:lang w:eastAsia="en-GB"/>
        </w:rPr>
      </w:pPr>
      <w:r w:rsidRPr="004A2EC5">
        <w:rPr>
          <w:rFonts w:ascii="Arial" w:hAnsi="Arial" w:cs="Arial"/>
          <w:sz w:val="24"/>
          <w:szCs w:val="24"/>
          <w:lang w:eastAsia="en-GB"/>
        </w:rPr>
        <w:t>Achievable progression, including clarity of next-stage development</w:t>
      </w:r>
    </w:p>
    <w:p w:rsidR="00A81633" w:rsidRPr="004A2EC5" w:rsidRDefault="00FC2097" w:rsidP="001E1E42">
      <w:pPr>
        <w:spacing w:before="240" w:after="240" w:line="240" w:lineRule="auto"/>
        <w:ind w:left="709" w:hanging="709"/>
        <w:rPr>
          <w:rFonts w:ascii="Arial" w:hAnsi="Arial" w:cs="Arial"/>
          <w:color w:val="FF0000"/>
          <w:sz w:val="24"/>
          <w:szCs w:val="24"/>
          <w:lang w:eastAsia="en-GB"/>
        </w:rPr>
      </w:pPr>
      <w:r w:rsidRPr="004A2EC5">
        <w:rPr>
          <w:rFonts w:ascii="Arial" w:hAnsi="Arial" w:cs="Arial"/>
          <w:sz w:val="24"/>
          <w:szCs w:val="24"/>
          <w:lang w:eastAsia="en-GB"/>
        </w:rPr>
        <w:t xml:space="preserve">          </w:t>
      </w:r>
      <w:r w:rsidR="00640BC8" w:rsidRPr="004A2EC5">
        <w:rPr>
          <w:rFonts w:ascii="Arial" w:hAnsi="Arial" w:cs="Arial"/>
          <w:sz w:val="24"/>
          <w:szCs w:val="24"/>
          <w:lang w:eastAsia="en-GB"/>
        </w:rPr>
        <w:t xml:space="preserve"> </w:t>
      </w:r>
      <w:r w:rsidR="007E160A" w:rsidRPr="004A2EC5">
        <w:rPr>
          <w:rFonts w:ascii="Arial" w:hAnsi="Arial" w:cs="Arial"/>
          <w:sz w:val="24"/>
          <w:szCs w:val="24"/>
          <w:lang w:eastAsia="en-GB"/>
        </w:rPr>
        <w:t>Wakefield’s</w:t>
      </w:r>
      <w:r w:rsidR="00640BC8" w:rsidRPr="004A2EC5">
        <w:rPr>
          <w:rFonts w:ascii="Arial" w:hAnsi="Arial" w:cs="Arial"/>
          <w:sz w:val="24"/>
          <w:szCs w:val="24"/>
          <w:lang w:eastAsia="en-GB"/>
        </w:rPr>
        <w:t xml:space="preserve"> High N</w:t>
      </w:r>
      <w:r w:rsidR="00CD47F3" w:rsidRPr="004A2EC5">
        <w:rPr>
          <w:rFonts w:ascii="Arial" w:hAnsi="Arial" w:cs="Arial"/>
          <w:sz w:val="24"/>
          <w:szCs w:val="24"/>
          <w:lang w:eastAsia="en-GB"/>
        </w:rPr>
        <w:t>eeds Banding Funding is set out in the document</w:t>
      </w:r>
      <w:r w:rsidR="00621BE2" w:rsidRPr="004A2EC5">
        <w:rPr>
          <w:rFonts w:ascii="Arial" w:hAnsi="Arial" w:cs="Arial"/>
          <w:sz w:val="24"/>
          <w:szCs w:val="24"/>
          <w:lang w:eastAsia="en-GB"/>
        </w:rPr>
        <w:t xml:space="preserve"> “</w:t>
      </w:r>
      <w:r w:rsidR="007E160A" w:rsidRPr="004A2EC5">
        <w:rPr>
          <w:rFonts w:ascii="Arial" w:hAnsi="Arial" w:cs="Arial"/>
          <w:sz w:val="24"/>
          <w:szCs w:val="24"/>
        </w:rPr>
        <w:t xml:space="preserve">Wakefield Education Threshold matrix”.  </w:t>
      </w:r>
    </w:p>
    <w:p w:rsidR="00CD47F3" w:rsidRPr="00C74D2C" w:rsidRDefault="00AB1CE2" w:rsidP="00CD47F3">
      <w:pPr>
        <w:spacing w:after="0" w:line="240" w:lineRule="auto"/>
        <w:rPr>
          <w:rFonts w:ascii="Arial" w:hAnsi="Arial" w:cs="Arial"/>
          <w:sz w:val="24"/>
          <w:szCs w:val="24"/>
          <w:lang w:eastAsia="en-GB"/>
        </w:rPr>
      </w:pPr>
      <w:r w:rsidRPr="004A2EC5">
        <w:rPr>
          <w:rFonts w:ascii="Arial" w:hAnsi="Arial" w:cs="Arial"/>
          <w:sz w:val="24"/>
          <w:szCs w:val="24"/>
          <w:lang w:eastAsia="en-GB"/>
        </w:rPr>
        <w:t xml:space="preserve"> 4.3</w:t>
      </w:r>
      <w:r w:rsidR="006870D0" w:rsidRPr="004A2EC5">
        <w:rPr>
          <w:rFonts w:ascii="Arial" w:hAnsi="Arial" w:cs="Arial"/>
          <w:sz w:val="24"/>
          <w:szCs w:val="24"/>
          <w:lang w:eastAsia="en-GB"/>
        </w:rPr>
        <w:t xml:space="preserve">   </w:t>
      </w:r>
      <w:r w:rsidRPr="004A2EC5">
        <w:rPr>
          <w:rFonts w:ascii="Arial" w:hAnsi="Arial" w:cs="Arial"/>
          <w:sz w:val="24"/>
          <w:szCs w:val="24"/>
          <w:lang w:eastAsia="en-GB"/>
        </w:rPr>
        <w:t xml:space="preserve"> </w:t>
      </w:r>
      <w:r w:rsidR="006870D0" w:rsidRPr="004A2EC5">
        <w:rPr>
          <w:rFonts w:ascii="Arial" w:hAnsi="Arial" w:cs="Arial"/>
          <w:sz w:val="24"/>
          <w:szCs w:val="24"/>
          <w:lang w:eastAsia="en-GB"/>
        </w:rPr>
        <w:t xml:space="preserve"> </w:t>
      </w:r>
      <w:r w:rsidR="00C6388E" w:rsidRPr="004A2EC5">
        <w:rPr>
          <w:rFonts w:ascii="Arial" w:hAnsi="Arial" w:cs="Arial"/>
          <w:sz w:val="24"/>
          <w:szCs w:val="24"/>
          <w:lang w:eastAsia="en-GB"/>
        </w:rPr>
        <w:t>Social Care</w:t>
      </w:r>
      <w:r w:rsidR="0040684A">
        <w:rPr>
          <w:rFonts w:ascii="Arial" w:hAnsi="Arial" w:cs="Arial"/>
          <w:sz w:val="24"/>
          <w:szCs w:val="24"/>
          <w:lang w:eastAsia="en-GB"/>
        </w:rPr>
        <w:t xml:space="preserve"> – </w:t>
      </w:r>
      <w:r w:rsidR="0040684A" w:rsidRPr="00C74D2C">
        <w:rPr>
          <w:rFonts w:ascii="Arial" w:hAnsi="Arial" w:cs="Arial"/>
          <w:sz w:val="24"/>
          <w:szCs w:val="24"/>
          <w:lang w:eastAsia="en-GB"/>
        </w:rPr>
        <w:t>Children (0-18)</w:t>
      </w:r>
    </w:p>
    <w:p w:rsidR="00CD47F3" w:rsidRPr="00C74D2C" w:rsidRDefault="00CD47F3" w:rsidP="004A2EC5">
      <w:pPr>
        <w:spacing w:after="0" w:line="240" w:lineRule="auto"/>
        <w:ind w:left="720"/>
        <w:rPr>
          <w:rFonts w:ascii="Arial" w:hAnsi="Arial" w:cs="Arial"/>
          <w:sz w:val="24"/>
          <w:szCs w:val="24"/>
          <w:lang w:eastAsia="en-GB"/>
        </w:rPr>
      </w:pPr>
      <w:r w:rsidRPr="00C74D2C">
        <w:rPr>
          <w:rFonts w:ascii="Arial" w:hAnsi="Arial" w:cs="Arial"/>
          <w:sz w:val="24"/>
          <w:szCs w:val="24"/>
          <w:lang w:eastAsia="en-GB"/>
        </w:rPr>
        <w:t xml:space="preserve">A similar high needs banding </w:t>
      </w:r>
      <w:r w:rsidR="003F6B86" w:rsidRPr="00C74D2C">
        <w:rPr>
          <w:rFonts w:ascii="Arial" w:hAnsi="Arial" w:cs="Arial"/>
          <w:sz w:val="24"/>
          <w:szCs w:val="24"/>
          <w:lang w:eastAsia="en-GB"/>
        </w:rPr>
        <w:t>system</w:t>
      </w:r>
      <w:r w:rsidR="00C11811" w:rsidRPr="00C74D2C">
        <w:rPr>
          <w:rFonts w:ascii="Arial" w:hAnsi="Arial" w:cs="Arial"/>
          <w:sz w:val="24"/>
          <w:szCs w:val="24"/>
          <w:lang w:eastAsia="en-GB"/>
        </w:rPr>
        <w:t xml:space="preserve"> based on similar principles</w:t>
      </w:r>
      <w:r w:rsidR="003F6B86" w:rsidRPr="00C74D2C">
        <w:rPr>
          <w:rFonts w:ascii="Arial" w:hAnsi="Arial" w:cs="Arial"/>
          <w:sz w:val="24"/>
          <w:szCs w:val="24"/>
          <w:lang w:eastAsia="en-GB"/>
        </w:rPr>
        <w:t xml:space="preserve"> is applied. In social care this is part of the social care assessment framework which is informed by </w:t>
      </w:r>
      <w:r w:rsidR="004D3FCE" w:rsidRPr="00C74D2C">
        <w:rPr>
          <w:rFonts w:ascii="Arial" w:hAnsi="Arial" w:cs="Arial"/>
          <w:sz w:val="24"/>
          <w:szCs w:val="24"/>
          <w:lang w:eastAsia="en-GB"/>
        </w:rPr>
        <w:t>a</w:t>
      </w:r>
      <w:r w:rsidR="007E160A" w:rsidRPr="00C74D2C">
        <w:rPr>
          <w:rFonts w:ascii="Arial" w:hAnsi="Arial" w:cs="Arial"/>
          <w:sz w:val="24"/>
          <w:szCs w:val="24"/>
          <w:lang w:eastAsia="en-GB"/>
        </w:rPr>
        <w:t xml:space="preserve"> needs profile</w:t>
      </w:r>
      <w:r w:rsidR="003F6B86" w:rsidRPr="00C74D2C">
        <w:rPr>
          <w:rFonts w:ascii="Arial" w:hAnsi="Arial" w:cs="Arial"/>
          <w:sz w:val="24"/>
          <w:szCs w:val="24"/>
          <w:lang w:eastAsia="en-GB"/>
        </w:rPr>
        <w:t xml:space="preserve">. </w:t>
      </w:r>
      <w:r w:rsidR="00A02778" w:rsidRPr="00C74D2C">
        <w:rPr>
          <w:rFonts w:ascii="Arial" w:hAnsi="Arial" w:cs="Arial"/>
          <w:sz w:val="24"/>
          <w:szCs w:val="24"/>
          <w:lang w:eastAsia="en-GB"/>
        </w:rPr>
        <w:t xml:space="preserve">The needs identified within the social care assessment are used to calculate an indicative budget.   This is done using a </w:t>
      </w:r>
      <w:r w:rsidR="003F6B86" w:rsidRPr="00C74D2C">
        <w:rPr>
          <w:rFonts w:ascii="Arial" w:hAnsi="Arial" w:cs="Arial"/>
          <w:sz w:val="24"/>
          <w:szCs w:val="24"/>
          <w:lang w:eastAsia="en-GB"/>
        </w:rPr>
        <w:t>Resource Allocation System (RAS) and supports the council to make fair</w:t>
      </w:r>
      <w:r w:rsidR="00BB41C3" w:rsidRPr="00C74D2C">
        <w:rPr>
          <w:rFonts w:ascii="Arial" w:hAnsi="Arial" w:cs="Arial"/>
          <w:sz w:val="24"/>
          <w:szCs w:val="24"/>
          <w:lang w:eastAsia="en-GB"/>
        </w:rPr>
        <w:t>er</w:t>
      </w:r>
      <w:r w:rsidR="003F6B86" w:rsidRPr="00C74D2C">
        <w:rPr>
          <w:rFonts w:ascii="Arial" w:hAnsi="Arial" w:cs="Arial"/>
          <w:sz w:val="24"/>
          <w:szCs w:val="24"/>
          <w:lang w:eastAsia="en-GB"/>
        </w:rPr>
        <w:t xml:space="preserve"> funding allocations. </w:t>
      </w:r>
      <w:r w:rsidR="00A02778" w:rsidRPr="00C74D2C">
        <w:rPr>
          <w:rFonts w:ascii="Arial" w:hAnsi="Arial" w:cs="Arial"/>
          <w:sz w:val="24"/>
          <w:szCs w:val="24"/>
          <w:lang w:eastAsia="en-GB"/>
        </w:rPr>
        <w:t>There are separate RAS systems for childrens social care and adults social care.</w:t>
      </w:r>
      <w:r w:rsidR="002C5603" w:rsidRPr="00C74D2C">
        <w:rPr>
          <w:rFonts w:ascii="Arial" w:hAnsi="Arial" w:cs="Arial"/>
          <w:sz w:val="24"/>
          <w:szCs w:val="24"/>
          <w:lang w:eastAsia="en-GB"/>
        </w:rPr>
        <w:t xml:space="preserve"> Where the </w:t>
      </w:r>
      <w:r w:rsidR="00307356" w:rsidRPr="00C74D2C">
        <w:rPr>
          <w:rFonts w:ascii="Arial" w:hAnsi="Arial" w:cs="Arial"/>
          <w:sz w:val="24"/>
          <w:szCs w:val="24"/>
          <w:lang w:eastAsia="en-GB"/>
        </w:rPr>
        <w:t xml:space="preserve">indicative budget generated by the </w:t>
      </w:r>
      <w:r w:rsidR="002C5603" w:rsidRPr="00C74D2C">
        <w:rPr>
          <w:rFonts w:ascii="Arial" w:hAnsi="Arial" w:cs="Arial"/>
          <w:sz w:val="24"/>
          <w:szCs w:val="24"/>
          <w:lang w:eastAsia="en-GB"/>
        </w:rPr>
        <w:t xml:space="preserve">RAS appears insufficient to meet the assessed unmet needs, a process to review the </w:t>
      </w:r>
      <w:r w:rsidR="00307356" w:rsidRPr="00C74D2C">
        <w:rPr>
          <w:rFonts w:ascii="Arial" w:hAnsi="Arial" w:cs="Arial"/>
          <w:sz w:val="24"/>
          <w:szCs w:val="24"/>
          <w:lang w:eastAsia="en-GB"/>
        </w:rPr>
        <w:t xml:space="preserve">actual </w:t>
      </w:r>
      <w:r w:rsidR="002C5603" w:rsidRPr="00C74D2C">
        <w:rPr>
          <w:rFonts w:ascii="Arial" w:hAnsi="Arial" w:cs="Arial"/>
          <w:sz w:val="24"/>
          <w:szCs w:val="24"/>
          <w:lang w:eastAsia="en-GB"/>
        </w:rPr>
        <w:t xml:space="preserve">funding </w:t>
      </w:r>
      <w:r w:rsidR="00FA1896" w:rsidRPr="00C74D2C">
        <w:rPr>
          <w:rFonts w:ascii="Arial" w:hAnsi="Arial" w:cs="Arial"/>
          <w:sz w:val="24"/>
          <w:szCs w:val="24"/>
          <w:lang w:eastAsia="en-GB"/>
        </w:rPr>
        <w:t>required, and</w:t>
      </w:r>
      <w:r w:rsidR="002C5603" w:rsidRPr="00C74D2C">
        <w:rPr>
          <w:rFonts w:ascii="Arial" w:hAnsi="Arial" w:cs="Arial"/>
          <w:sz w:val="24"/>
          <w:szCs w:val="24"/>
          <w:lang w:eastAsia="en-GB"/>
        </w:rPr>
        <w:t xml:space="preserve"> where necessary to increase the </w:t>
      </w:r>
      <w:r w:rsidR="00307356" w:rsidRPr="00C74D2C">
        <w:rPr>
          <w:rFonts w:ascii="Arial" w:hAnsi="Arial" w:cs="Arial"/>
          <w:sz w:val="24"/>
          <w:szCs w:val="24"/>
          <w:lang w:eastAsia="en-GB"/>
        </w:rPr>
        <w:t>personal budget,</w:t>
      </w:r>
      <w:r w:rsidR="002C5603" w:rsidRPr="00C74D2C">
        <w:rPr>
          <w:rFonts w:ascii="Arial" w:hAnsi="Arial" w:cs="Arial"/>
          <w:sz w:val="24"/>
          <w:szCs w:val="24"/>
          <w:lang w:eastAsia="en-GB"/>
        </w:rPr>
        <w:t xml:space="preserve"> will be used.</w:t>
      </w:r>
      <w:r w:rsidR="00307356" w:rsidRPr="00C74D2C">
        <w:rPr>
          <w:rFonts w:ascii="Arial" w:hAnsi="Arial" w:cs="Arial"/>
          <w:sz w:val="24"/>
          <w:szCs w:val="24"/>
          <w:lang w:eastAsia="en-GB"/>
        </w:rPr>
        <w:t xml:space="preserve"> </w:t>
      </w:r>
    </w:p>
    <w:p w:rsidR="0040684A" w:rsidRPr="00C74D2C" w:rsidRDefault="0040684A" w:rsidP="00A04AC2">
      <w:pPr>
        <w:spacing w:after="0" w:line="240" w:lineRule="auto"/>
        <w:rPr>
          <w:rFonts w:ascii="Arial" w:hAnsi="Arial" w:cs="Arial"/>
          <w:sz w:val="24"/>
          <w:szCs w:val="24"/>
          <w:lang w:eastAsia="en-GB"/>
        </w:rPr>
      </w:pPr>
    </w:p>
    <w:p w:rsidR="0040684A" w:rsidRPr="00C74D2C" w:rsidRDefault="0040684A" w:rsidP="00A04AC2">
      <w:pPr>
        <w:spacing w:after="0" w:line="240" w:lineRule="auto"/>
        <w:rPr>
          <w:rFonts w:ascii="Arial" w:hAnsi="Arial" w:cs="Arial"/>
          <w:sz w:val="24"/>
          <w:szCs w:val="24"/>
          <w:lang w:eastAsia="en-GB"/>
        </w:rPr>
      </w:pPr>
      <w:r w:rsidRPr="00C74D2C">
        <w:rPr>
          <w:rFonts w:ascii="Arial" w:hAnsi="Arial" w:cs="Arial"/>
          <w:sz w:val="24"/>
          <w:szCs w:val="24"/>
          <w:lang w:eastAsia="en-GB"/>
        </w:rPr>
        <w:t xml:space="preserve">4.4 </w:t>
      </w:r>
      <w:r w:rsidRPr="00C74D2C">
        <w:rPr>
          <w:rFonts w:ascii="Arial" w:hAnsi="Arial" w:cs="Arial"/>
          <w:sz w:val="24"/>
          <w:szCs w:val="24"/>
          <w:lang w:eastAsia="en-GB"/>
        </w:rPr>
        <w:tab/>
        <w:t>Social Care – Adults (over 18 years)</w:t>
      </w:r>
    </w:p>
    <w:p w:rsidR="0040684A" w:rsidRPr="00E312A2" w:rsidRDefault="0040684A" w:rsidP="00A04AC2">
      <w:pPr>
        <w:ind w:left="720"/>
        <w:rPr>
          <w:rFonts w:ascii="Arial" w:hAnsi="Arial" w:cs="Arial"/>
          <w:sz w:val="24"/>
          <w:szCs w:val="24"/>
          <w:lang w:val="en-US"/>
        </w:rPr>
      </w:pPr>
      <w:r w:rsidRPr="00C74D2C">
        <w:rPr>
          <w:rFonts w:ascii="Arial" w:hAnsi="Arial" w:cs="Arial"/>
          <w:sz w:val="24"/>
          <w:szCs w:val="24"/>
        </w:rPr>
        <w:t>For adults, a</w:t>
      </w:r>
      <w:r w:rsidRPr="00C74D2C">
        <w:rPr>
          <w:rFonts w:ascii="Arial" w:hAnsi="Arial" w:cs="Arial"/>
          <w:sz w:val="24"/>
          <w:szCs w:val="24"/>
          <w:lang w:val="en-US"/>
        </w:rPr>
        <w:t>n assessment of need will be carried out with a social worker or care coordinator.  Once the assessment is complete it will inform the resource allocation system and identify the indicative budget. A care and support plan (for adults with care and support needs) or support plan (for carers, as defined under the Care Act) will then be completed and the Personal Budget will be determined and agreed. For adults with care and support needs, a financial assessment will be carried out by the Council, as soon as possible, to determine how much (if anything) a person has to contribute towards their care.  The amount of money a person is eligible to receive will be their personal budget minus any financial assessment contribution. For carers, there is no financial assessment for the carer themselves, as the Council does not expect carers to make a financial contribution to the package.  However, where an individual receives “replacement care” as part of the support plan to the carer, then the person in receipt of this “replacement care” will have a financial assessment.  The amount of money a carer is eligible to receive will be their personal budget minus any financial assessment contribution from the individual receiving “replacement care”</w:t>
      </w:r>
      <w:r w:rsidRPr="00E312A2">
        <w:rPr>
          <w:rFonts w:ascii="Arial" w:hAnsi="Arial" w:cs="Arial"/>
          <w:sz w:val="24"/>
          <w:szCs w:val="24"/>
          <w:lang w:val="en-US"/>
        </w:rPr>
        <w:t xml:space="preserve"> </w:t>
      </w:r>
    </w:p>
    <w:p w:rsidR="00751E03" w:rsidRPr="004A2EC5" w:rsidRDefault="00751E03" w:rsidP="00CD47F3">
      <w:pPr>
        <w:spacing w:after="0" w:line="240" w:lineRule="auto"/>
        <w:rPr>
          <w:rFonts w:ascii="Arial" w:hAnsi="Arial" w:cs="Arial"/>
          <w:sz w:val="24"/>
          <w:szCs w:val="24"/>
          <w:lang w:eastAsia="en-GB"/>
        </w:rPr>
      </w:pPr>
    </w:p>
    <w:p w:rsidR="00C6388E" w:rsidRPr="004A2EC5" w:rsidRDefault="00AB1CE2" w:rsidP="00C6388E">
      <w:pPr>
        <w:spacing w:after="0" w:line="240" w:lineRule="auto"/>
        <w:rPr>
          <w:rFonts w:ascii="Arial" w:hAnsi="Arial" w:cs="Arial"/>
          <w:sz w:val="24"/>
          <w:szCs w:val="24"/>
        </w:rPr>
      </w:pPr>
      <w:r w:rsidRPr="004A2EC5">
        <w:rPr>
          <w:rFonts w:ascii="Arial" w:hAnsi="Arial" w:cs="Arial"/>
          <w:sz w:val="24"/>
          <w:szCs w:val="24"/>
        </w:rPr>
        <w:t>4.</w:t>
      </w:r>
      <w:r w:rsidR="0040684A">
        <w:rPr>
          <w:rFonts w:ascii="Arial" w:hAnsi="Arial" w:cs="Arial"/>
          <w:sz w:val="24"/>
          <w:szCs w:val="24"/>
        </w:rPr>
        <w:t>5</w:t>
      </w:r>
      <w:r w:rsidR="006870D0" w:rsidRPr="004A2EC5">
        <w:rPr>
          <w:rFonts w:ascii="Arial" w:hAnsi="Arial" w:cs="Arial"/>
          <w:sz w:val="24"/>
          <w:szCs w:val="24"/>
        </w:rPr>
        <w:t xml:space="preserve">     </w:t>
      </w:r>
      <w:r w:rsidRPr="004A2EC5">
        <w:rPr>
          <w:rFonts w:ascii="Arial" w:hAnsi="Arial" w:cs="Arial"/>
          <w:sz w:val="24"/>
          <w:szCs w:val="24"/>
        </w:rPr>
        <w:t xml:space="preserve"> </w:t>
      </w:r>
      <w:r w:rsidR="003F6B86" w:rsidRPr="004A2EC5">
        <w:rPr>
          <w:rFonts w:ascii="Arial" w:hAnsi="Arial" w:cs="Arial"/>
          <w:sz w:val="24"/>
          <w:szCs w:val="24"/>
        </w:rPr>
        <w:t>Health</w:t>
      </w:r>
    </w:p>
    <w:p w:rsidR="00FC2097" w:rsidRPr="004A2EC5" w:rsidRDefault="003F6B86" w:rsidP="007E160A">
      <w:pPr>
        <w:spacing w:after="0" w:line="240" w:lineRule="auto"/>
        <w:ind w:left="720"/>
        <w:rPr>
          <w:rFonts w:ascii="Arial" w:hAnsi="Arial" w:cs="Arial"/>
          <w:sz w:val="24"/>
          <w:szCs w:val="24"/>
        </w:rPr>
      </w:pPr>
      <w:r w:rsidRPr="004A2EC5">
        <w:rPr>
          <w:rFonts w:ascii="Arial" w:hAnsi="Arial" w:cs="Arial"/>
          <w:sz w:val="24"/>
          <w:szCs w:val="24"/>
        </w:rPr>
        <w:t xml:space="preserve">The </w:t>
      </w:r>
      <w:r w:rsidR="007E160A" w:rsidRPr="004A2EC5">
        <w:rPr>
          <w:rFonts w:ascii="Arial" w:hAnsi="Arial" w:cs="Arial"/>
          <w:sz w:val="24"/>
          <w:szCs w:val="24"/>
        </w:rPr>
        <w:t>Wakefield</w:t>
      </w:r>
      <w:r w:rsidRPr="004A2EC5">
        <w:rPr>
          <w:rFonts w:ascii="Arial" w:hAnsi="Arial" w:cs="Arial"/>
          <w:sz w:val="24"/>
          <w:szCs w:val="24"/>
        </w:rPr>
        <w:t xml:space="preserve"> </w:t>
      </w:r>
      <w:r w:rsidR="00C6388E" w:rsidRPr="004A2EC5">
        <w:rPr>
          <w:rFonts w:ascii="Arial" w:hAnsi="Arial" w:cs="Arial"/>
          <w:sz w:val="24"/>
          <w:szCs w:val="24"/>
        </w:rPr>
        <w:t>C</w:t>
      </w:r>
      <w:r w:rsidRPr="004A2EC5">
        <w:rPr>
          <w:rFonts w:ascii="Arial" w:hAnsi="Arial" w:cs="Arial"/>
          <w:sz w:val="24"/>
          <w:szCs w:val="24"/>
        </w:rPr>
        <w:t xml:space="preserve">linical </w:t>
      </w:r>
      <w:r w:rsidR="00C6388E" w:rsidRPr="004A2EC5">
        <w:rPr>
          <w:rFonts w:ascii="Arial" w:hAnsi="Arial" w:cs="Arial"/>
          <w:sz w:val="24"/>
          <w:szCs w:val="24"/>
        </w:rPr>
        <w:t>C</w:t>
      </w:r>
      <w:r w:rsidRPr="004A2EC5">
        <w:rPr>
          <w:rFonts w:ascii="Arial" w:hAnsi="Arial" w:cs="Arial"/>
          <w:sz w:val="24"/>
          <w:szCs w:val="24"/>
        </w:rPr>
        <w:t>ommissioning</w:t>
      </w:r>
      <w:r w:rsidR="00C6388E" w:rsidRPr="004A2EC5">
        <w:rPr>
          <w:rFonts w:ascii="Arial" w:hAnsi="Arial" w:cs="Arial"/>
          <w:sz w:val="24"/>
          <w:szCs w:val="24"/>
        </w:rPr>
        <w:t xml:space="preserve"> G</w:t>
      </w:r>
      <w:r w:rsidRPr="004A2EC5">
        <w:rPr>
          <w:rFonts w:ascii="Arial" w:hAnsi="Arial" w:cs="Arial"/>
          <w:sz w:val="24"/>
          <w:szCs w:val="24"/>
        </w:rPr>
        <w:t>roup</w:t>
      </w:r>
      <w:r w:rsidR="00AB1CE2" w:rsidRPr="004A2EC5">
        <w:rPr>
          <w:rFonts w:ascii="Arial" w:hAnsi="Arial" w:cs="Arial"/>
          <w:sz w:val="24"/>
          <w:szCs w:val="24"/>
        </w:rPr>
        <w:t xml:space="preserve"> consider</w:t>
      </w:r>
      <w:r w:rsidR="007E160A" w:rsidRPr="004A2EC5">
        <w:rPr>
          <w:rFonts w:ascii="Arial" w:hAnsi="Arial" w:cs="Arial"/>
          <w:sz w:val="24"/>
          <w:szCs w:val="24"/>
        </w:rPr>
        <w:t>s</w:t>
      </w:r>
      <w:r w:rsidRPr="004A2EC5">
        <w:rPr>
          <w:rFonts w:ascii="Arial" w:hAnsi="Arial" w:cs="Arial"/>
          <w:sz w:val="24"/>
          <w:szCs w:val="24"/>
        </w:rPr>
        <w:t xml:space="preserve"> </w:t>
      </w:r>
      <w:r w:rsidR="004D3FCE" w:rsidRPr="004A2EC5">
        <w:rPr>
          <w:rFonts w:ascii="Arial" w:hAnsi="Arial" w:cs="Arial"/>
          <w:sz w:val="24"/>
          <w:szCs w:val="24"/>
        </w:rPr>
        <w:t>who</w:t>
      </w:r>
      <w:r w:rsidRPr="004A2EC5">
        <w:rPr>
          <w:rFonts w:ascii="Arial" w:hAnsi="Arial" w:cs="Arial"/>
          <w:sz w:val="24"/>
          <w:szCs w:val="24"/>
        </w:rPr>
        <w:t xml:space="preserve"> </w:t>
      </w:r>
      <w:r w:rsidR="00597AF4" w:rsidRPr="004A2EC5">
        <w:rPr>
          <w:rFonts w:ascii="Arial" w:hAnsi="Arial" w:cs="Arial"/>
          <w:sz w:val="24"/>
          <w:szCs w:val="24"/>
        </w:rPr>
        <w:t xml:space="preserve">would be </w:t>
      </w:r>
      <w:r w:rsidRPr="004A2EC5">
        <w:rPr>
          <w:rFonts w:ascii="Arial" w:hAnsi="Arial" w:cs="Arial"/>
          <w:sz w:val="24"/>
          <w:szCs w:val="24"/>
        </w:rPr>
        <w:t>eligible for</w:t>
      </w:r>
      <w:r w:rsidR="00597AF4" w:rsidRPr="004A2EC5">
        <w:rPr>
          <w:rFonts w:ascii="Arial" w:hAnsi="Arial" w:cs="Arial"/>
          <w:sz w:val="24"/>
          <w:szCs w:val="24"/>
        </w:rPr>
        <w:t xml:space="preserve"> a</w:t>
      </w:r>
      <w:r w:rsidRPr="004A2EC5">
        <w:rPr>
          <w:rFonts w:ascii="Arial" w:hAnsi="Arial" w:cs="Arial"/>
          <w:sz w:val="24"/>
          <w:szCs w:val="24"/>
        </w:rPr>
        <w:t xml:space="preserve"> Continuing Care</w:t>
      </w:r>
      <w:r w:rsidR="00A02778" w:rsidRPr="004A2EC5">
        <w:rPr>
          <w:rFonts w:ascii="Arial" w:hAnsi="Arial" w:cs="Arial"/>
          <w:sz w:val="24"/>
          <w:szCs w:val="24"/>
        </w:rPr>
        <w:t xml:space="preserve"> or Continuing Health Care P</w:t>
      </w:r>
      <w:r w:rsidR="00C6388E" w:rsidRPr="004A2EC5">
        <w:rPr>
          <w:rFonts w:ascii="Arial" w:hAnsi="Arial" w:cs="Arial"/>
          <w:sz w:val="24"/>
          <w:szCs w:val="24"/>
        </w:rPr>
        <w:t>ersonal</w:t>
      </w:r>
      <w:r w:rsidR="00A02778" w:rsidRPr="004A2EC5">
        <w:rPr>
          <w:rFonts w:ascii="Arial" w:hAnsi="Arial" w:cs="Arial"/>
          <w:sz w:val="24"/>
          <w:szCs w:val="24"/>
        </w:rPr>
        <w:t xml:space="preserve"> Health</w:t>
      </w:r>
      <w:r w:rsidR="00C6388E" w:rsidRPr="004A2EC5">
        <w:rPr>
          <w:rFonts w:ascii="Arial" w:hAnsi="Arial" w:cs="Arial"/>
          <w:sz w:val="24"/>
          <w:szCs w:val="24"/>
        </w:rPr>
        <w:t xml:space="preserve"> budget. More information about this </w:t>
      </w:r>
      <w:r w:rsidR="004D3FCE" w:rsidRPr="004A2EC5">
        <w:rPr>
          <w:rFonts w:ascii="Arial" w:hAnsi="Arial" w:cs="Arial"/>
          <w:sz w:val="24"/>
          <w:szCs w:val="24"/>
        </w:rPr>
        <w:t xml:space="preserve">is available </w:t>
      </w:r>
      <w:r w:rsidR="007E160A" w:rsidRPr="004A2EC5">
        <w:rPr>
          <w:rFonts w:ascii="Arial" w:hAnsi="Arial" w:cs="Arial"/>
          <w:sz w:val="24"/>
          <w:szCs w:val="24"/>
        </w:rPr>
        <w:t>from</w:t>
      </w:r>
      <w:r w:rsidR="001E1E42">
        <w:rPr>
          <w:rFonts w:ascii="Arial" w:hAnsi="Arial" w:cs="Arial"/>
          <w:sz w:val="24"/>
          <w:szCs w:val="24"/>
        </w:rPr>
        <w:t xml:space="preserve"> </w:t>
      </w:r>
      <w:hyperlink r:id="rId12" w:history="1">
        <w:r w:rsidR="007E160A" w:rsidRPr="004A2EC5">
          <w:rPr>
            <w:rStyle w:val="Hyperlink"/>
            <w:rFonts w:ascii="Arial" w:hAnsi="Arial" w:cs="Arial"/>
            <w:sz w:val="24"/>
            <w:szCs w:val="24"/>
          </w:rPr>
          <w:t>https://www.wakefieldccg.nhs.uk/wp-content/uploads/2016/03/PHB-Expanded-Offer-FINAL-310316.pdf</w:t>
        </w:r>
      </w:hyperlink>
    </w:p>
    <w:p w:rsidR="00A907EC" w:rsidRDefault="00A907EC" w:rsidP="002E5363">
      <w:pPr>
        <w:spacing w:after="0" w:line="240" w:lineRule="auto"/>
        <w:rPr>
          <w:rFonts w:ascii="Arial" w:hAnsi="Arial" w:cs="Arial"/>
          <w:sz w:val="24"/>
          <w:szCs w:val="24"/>
        </w:rPr>
      </w:pPr>
    </w:p>
    <w:p w:rsidR="008319F6" w:rsidRPr="004A2EC5" w:rsidRDefault="00A907EC" w:rsidP="002E5363">
      <w:pPr>
        <w:spacing w:after="0" w:line="240" w:lineRule="auto"/>
        <w:rPr>
          <w:rFonts w:ascii="Arial" w:hAnsi="Arial" w:cs="Arial"/>
          <w:b/>
          <w:sz w:val="24"/>
          <w:szCs w:val="24"/>
        </w:rPr>
      </w:pPr>
      <w:r w:rsidRPr="00A907EC">
        <w:rPr>
          <w:rFonts w:ascii="Arial" w:hAnsi="Arial" w:cs="Arial"/>
          <w:b/>
          <w:sz w:val="24"/>
          <w:szCs w:val="24"/>
        </w:rPr>
        <w:lastRenderedPageBreak/>
        <w:t xml:space="preserve"> 5.</w:t>
      </w:r>
      <w:r>
        <w:rPr>
          <w:rFonts w:ascii="Arial" w:hAnsi="Arial" w:cs="Arial"/>
          <w:sz w:val="24"/>
          <w:szCs w:val="24"/>
        </w:rPr>
        <w:tab/>
      </w:r>
      <w:r w:rsidR="008319F6" w:rsidRPr="004A2EC5">
        <w:rPr>
          <w:rFonts w:ascii="Arial" w:hAnsi="Arial" w:cs="Arial"/>
          <w:b/>
          <w:sz w:val="24"/>
          <w:szCs w:val="24"/>
        </w:rPr>
        <w:t>Agreeing the Personal Budget offer</w:t>
      </w:r>
    </w:p>
    <w:p w:rsidR="002E5363" w:rsidRPr="004A2EC5" w:rsidRDefault="002E5363" w:rsidP="002E5363">
      <w:pPr>
        <w:spacing w:after="0" w:line="240" w:lineRule="auto"/>
        <w:rPr>
          <w:rFonts w:ascii="Arial" w:hAnsi="Arial" w:cs="Arial"/>
          <w:b/>
          <w:sz w:val="24"/>
          <w:szCs w:val="24"/>
        </w:rPr>
      </w:pPr>
    </w:p>
    <w:p w:rsidR="00F647A2" w:rsidRPr="00C74D2C" w:rsidRDefault="008319F6" w:rsidP="00F647A2">
      <w:pPr>
        <w:spacing w:after="0" w:line="240" w:lineRule="auto"/>
        <w:ind w:left="720" w:hanging="660"/>
        <w:rPr>
          <w:rFonts w:ascii="Arial" w:hAnsi="Arial" w:cs="Arial"/>
          <w:sz w:val="24"/>
          <w:szCs w:val="24"/>
        </w:rPr>
      </w:pPr>
      <w:r w:rsidRPr="004A2EC5">
        <w:rPr>
          <w:rFonts w:ascii="Arial" w:hAnsi="Arial" w:cs="Arial"/>
          <w:sz w:val="24"/>
          <w:szCs w:val="24"/>
        </w:rPr>
        <w:t xml:space="preserve">5.1 </w:t>
      </w:r>
      <w:r w:rsidR="006870D0" w:rsidRPr="004A2EC5">
        <w:rPr>
          <w:rFonts w:ascii="Arial" w:hAnsi="Arial" w:cs="Arial"/>
          <w:sz w:val="24"/>
          <w:szCs w:val="24"/>
        </w:rPr>
        <w:tab/>
      </w:r>
      <w:r w:rsidR="00307356" w:rsidRPr="004A2EC5">
        <w:rPr>
          <w:rFonts w:ascii="Arial" w:hAnsi="Arial" w:cs="Arial"/>
          <w:sz w:val="24"/>
          <w:szCs w:val="24"/>
        </w:rPr>
        <w:t xml:space="preserve">In order to </w:t>
      </w:r>
      <w:r w:rsidR="00FA1896" w:rsidRPr="004A2EC5">
        <w:rPr>
          <w:rFonts w:ascii="Arial" w:hAnsi="Arial" w:cs="Arial"/>
          <w:sz w:val="24"/>
          <w:szCs w:val="24"/>
        </w:rPr>
        <w:t>agree a</w:t>
      </w:r>
      <w:r w:rsidR="007A62C8" w:rsidRPr="004A2EC5">
        <w:rPr>
          <w:rFonts w:ascii="Arial" w:hAnsi="Arial" w:cs="Arial"/>
          <w:sz w:val="24"/>
          <w:szCs w:val="24"/>
        </w:rPr>
        <w:t xml:space="preserve"> personal budget, t</w:t>
      </w:r>
      <w:r w:rsidR="002E5363" w:rsidRPr="004A2EC5">
        <w:rPr>
          <w:rFonts w:ascii="Arial" w:hAnsi="Arial" w:cs="Arial"/>
          <w:sz w:val="24"/>
          <w:szCs w:val="24"/>
        </w:rPr>
        <w:t>ools</w:t>
      </w:r>
      <w:r w:rsidR="00F458DD" w:rsidRPr="004A2EC5">
        <w:rPr>
          <w:rFonts w:ascii="Arial" w:hAnsi="Arial" w:cs="Arial"/>
          <w:sz w:val="24"/>
          <w:szCs w:val="24"/>
        </w:rPr>
        <w:t xml:space="preserve"> are used</w:t>
      </w:r>
      <w:r w:rsidR="002E5363" w:rsidRPr="004A2EC5">
        <w:rPr>
          <w:rFonts w:ascii="Arial" w:hAnsi="Arial" w:cs="Arial"/>
          <w:sz w:val="24"/>
          <w:szCs w:val="24"/>
        </w:rPr>
        <w:t xml:space="preserve"> to support decision making </w:t>
      </w:r>
      <w:r w:rsidR="007A62C8" w:rsidRPr="004A2EC5">
        <w:rPr>
          <w:rFonts w:ascii="Arial" w:hAnsi="Arial" w:cs="Arial"/>
          <w:sz w:val="24"/>
          <w:szCs w:val="24"/>
        </w:rPr>
        <w:t>and</w:t>
      </w:r>
      <w:r w:rsidR="00F458DD" w:rsidRPr="004A2EC5">
        <w:rPr>
          <w:rFonts w:ascii="Arial" w:hAnsi="Arial" w:cs="Arial"/>
          <w:sz w:val="24"/>
          <w:szCs w:val="24"/>
        </w:rPr>
        <w:t xml:space="preserve"> professional</w:t>
      </w:r>
      <w:r w:rsidR="002E5363" w:rsidRPr="004A2EC5">
        <w:rPr>
          <w:rFonts w:ascii="Arial" w:hAnsi="Arial" w:cs="Arial"/>
          <w:sz w:val="24"/>
          <w:szCs w:val="24"/>
        </w:rPr>
        <w:t xml:space="preserve"> judgement is </w:t>
      </w:r>
      <w:r w:rsidR="007A62C8" w:rsidRPr="004A2EC5">
        <w:rPr>
          <w:rFonts w:ascii="Arial" w:hAnsi="Arial" w:cs="Arial"/>
          <w:sz w:val="24"/>
          <w:szCs w:val="24"/>
        </w:rPr>
        <w:t>also used</w:t>
      </w:r>
      <w:r w:rsidR="00F458DD" w:rsidRPr="004A2EC5">
        <w:rPr>
          <w:rFonts w:ascii="Arial" w:hAnsi="Arial" w:cs="Arial"/>
          <w:sz w:val="24"/>
          <w:szCs w:val="24"/>
        </w:rPr>
        <w:t xml:space="preserve"> </w:t>
      </w:r>
      <w:r w:rsidR="002E5363" w:rsidRPr="004A2EC5">
        <w:rPr>
          <w:rFonts w:ascii="Arial" w:hAnsi="Arial" w:cs="Arial"/>
          <w:sz w:val="24"/>
          <w:szCs w:val="24"/>
        </w:rPr>
        <w:t xml:space="preserve">to </w:t>
      </w:r>
      <w:r w:rsidR="00F458DD" w:rsidRPr="004A2EC5">
        <w:rPr>
          <w:rFonts w:ascii="Arial" w:hAnsi="Arial" w:cs="Arial"/>
          <w:sz w:val="24"/>
          <w:szCs w:val="24"/>
        </w:rPr>
        <w:t xml:space="preserve">make sure </w:t>
      </w:r>
      <w:r w:rsidR="002E5363" w:rsidRPr="004A2EC5">
        <w:rPr>
          <w:rFonts w:ascii="Arial" w:hAnsi="Arial" w:cs="Arial"/>
          <w:sz w:val="24"/>
          <w:szCs w:val="24"/>
        </w:rPr>
        <w:t xml:space="preserve">that the funding offered </w:t>
      </w:r>
      <w:r w:rsidR="00F458DD" w:rsidRPr="004A2EC5">
        <w:rPr>
          <w:rFonts w:ascii="Arial" w:hAnsi="Arial" w:cs="Arial"/>
          <w:sz w:val="24"/>
          <w:szCs w:val="24"/>
        </w:rPr>
        <w:t>is right for the level of need</w:t>
      </w:r>
      <w:r w:rsidRPr="004A2EC5">
        <w:rPr>
          <w:rFonts w:ascii="Arial" w:hAnsi="Arial" w:cs="Arial"/>
          <w:sz w:val="24"/>
          <w:szCs w:val="24"/>
        </w:rPr>
        <w:t>. The professional judgements</w:t>
      </w:r>
      <w:r w:rsidR="00F458DD" w:rsidRPr="004A2EC5">
        <w:rPr>
          <w:rFonts w:ascii="Arial" w:hAnsi="Arial" w:cs="Arial"/>
          <w:sz w:val="24"/>
          <w:szCs w:val="24"/>
        </w:rPr>
        <w:t xml:space="preserve"> about th</w:t>
      </w:r>
      <w:r w:rsidR="00E9237A" w:rsidRPr="004A2EC5">
        <w:rPr>
          <w:rFonts w:ascii="Arial" w:hAnsi="Arial" w:cs="Arial"/>
          <w:sz w:val="24"/>
          <w:szCs w:val="24"/>
        </w:rPr>
        <w:t>e</w:t>
      </w:r>
      <w:r w:rsidR="00FF2E5E" w:rsidRPr="004A2EC5">
        <w:rPr>
          <w:rFonts w:ascii="Arial" w:hAnsi="Arial" w:cs="Arial"/>
          <w:sz w:val="24"/>
          <w:szCs w:val="24"/>
        </w:rPr>
        <w:t xml:space="preserve"> budget</w:t>
      </w:r>
      <w:r w:rsidRPr="004A2EC5">
        <w:rPr>
          <w:rFonts w:ascii="Arial" w:hAnsi="Arial" w:cs="Arial"/>
          <w:sz w:val="24"/>
          <w:szCs w:val="24"/>
        </w:rPr>
        <w:t xml:space="preserve"> are made when the assessment phase of the </w:t>
      </w:r>
      <w:r w:rsidR="004D3FCE" w:rsidRPr="004A2EC5">
        <w:rPr>
          <w:rFonts w:ascii="Arial" w:hAnsi="Arial" w:cs="Arial"/>
          <w:sz w:val="24"/>
          <w:szCs w:val="24"/>
        </w:rPr>
        <w:t>relevant</w:t>
      </w:r>
      <w:r w:rsidRPr="004A2EC5">
        <w:rPr>
          <w:rFonts w:ascii="Arial" w:hAnsi="Arial" w:cs="Arial"/>
          <w:sz w:val="24"/>
          <w:szCs w:val="24"/>
        </w:rPr>
        <w:t xml:space="preserve"> pathway is complete</w:t>
      </w:r>
      <w:r w:rsidR="00F458DD" w:rsidRPr="004A2EC5">
        <w:rPr>
          <w:rFonts w:ascii="Arial" w:hAnsi="Arial" w:cs="Arial"/>
          <w:sz w:val="24"/>
          <w:szCs w:val="24"/>
        </w:rPr>
        <w:t>d</w:t>
      </w:r>
      <w:r w:rsidRPr="004A2EC5">
        <w:rPr>
          <w:rFonts w:ascii="Arial" w:hAnsi="Arial" w:cs="Arial"/>
          <w:sz w:val="24"/>
          <w:szCs w:val="24"/>
        </w:rPr>
        <w:t xml:space="preserve"> and </w:t>
      </w:r>
      <w:r w:rsidR="00F458DD" w:rsidRPr="004A2EC5">
        <w:rPr>
          <w:rFonts w:ascii="Arial" w:hAnsi="Arial" w:cs="Arial"/>
          <w:sz w:val="24"/>
          <w:szCs w:val="24"/>
        </w:rPr>
        <w:t xml:space="preserve">is </w:t>
      </w:r>
      <w:r w:rsidRPr="004A2EC5">
        <w:rPr>
          <w:rFonts w:ascii="Arial" w:hAnsi="Arial" w:cs="Arial"/>
          <w:sz w:val="24"/>
          <w:szCs w:val="24"/>
        </w:rPr>
        <w:t>shared with the family</w:t>
      </w:r>
      <w:r w:rsidR="00707FC2" w:rsidRPr="004A2EC5">
        <w:rPr>
          <w:rFonts w:ascii="Arial" w:hAnsi="Arial" w:cs="Arial"/>
          <w:sz w:val="24"/>
          <w:szCs w:val="24"/>
        </w:rPr>
        <w:t xml:space="preserve">. </w:t>
      </w:r>
      <w:r w:rsidR="007A62C8" w:rsidRPr="004A2EC5">
        <w:rPr>
          <w:rFonts w:ascii="Arial" w:hAnsi="Arial" w:cs="Arial"/>
          <w:sz w:val="24"/>
          <w:szCs w:val="24"/>
        </w:rPr>
        <w:t>A potential</w:t>
      </w:r>
      <w:r w:rsidR="00707FC2" w:rsidRPr="004A2EC5">
        <w:rPr>
          <w:rFonts w:ascii="Arial" w:hAnsi="Arial" w:cs="Arial"/>
          <w:sz w:val="24"/>
          <w:szCs w:val="24"/>
        </w:rPr>
        <w:t xml:space="preserve"> </w:t>
      </w:r>
      <w:r w:rsidR="00307356" w:rsidRPr="004A2EC5">
        <w:rPr>
          <w:rFonts w:ascii="Arial" w:hAnsi="Arial" w:cs="Arial"/>
          <w:sz w:val="24"/>
          <w:szCs w:val="24"/>
        </w:rPr>
        <w:t xml:space="preserve">(or indicative) </w:t>
      </w:r>
      <w:r w:rsidR="00707FC2" w:rsidRPr="004A2EC5">
        <w:rPr>
          <w:rFonts w:ascii="Arial" w:hAnsi="Arial" w:cs="Arial"/>
          <w:sz w:val="24"/>
          <w:szCs w:val="24"/>
        </w:rPr>
        <w:t>budget</w:t>
      </w:r>
      <w:r w:rsidR="00307356" w:rsidRPr="004A2EC5">
        <w:rPr>
          <w:rFonts w:ascii="Arial" w:hAnsi="Arial" w:cs="Arial"/>
          <w:sz w:val="24"/>
          <w:szCs w:val="24"/>
        </w:rPr>
        <w:t xml:space="preserve"> </w:t>
      </w:r>
      <w:r w:rsidR="00707FC2" w:rsidRPr="004A2EC5">
        <w:rPr>
          <w:rFonts w:ascii="Arial" w:hAnsi="Arial" w:cs="Arial"/>
          <w:sz w:val="24"/>
          <w:szCs w:val="24"/>
        </w:rPr>
        <w:t xml:space="preserve">is shared with the </w:t>
      </w:r>
      <w:r w:rsidR="00307356" w:rsidRPr="004A2EC5">
        <w:rPr>
          <w:rFonts w:ascii="Arial" w:hAnsi="Arial" w:cs="Arial"/>
          <w:sz w:val="24"/>
          <w:szCs w:val="24"/>
        </w:rPr>
        <w:t xml:space="preserve">individual or </w:t>
      </w:r>
      <w:r w:rsidR="00707FC2" w:rsidRPr="004A2EC5">
        <w:rPr>
          <w:rFonts w:ascii="Arial" w:hAnsi="Arial" w:cs="Arial"/>
          <w:sz w:val="24"/>
          <w:szCs w:val="24"/>
        </w:rPr>
        <w:t>family so that detailed discussions can take place to plan the provision required to meet the individual outcomes identified in the EHC plan</w:t>
      </w:r>
      <w:r w:rsidR="00F458DD" w:rsidRPr="004A2EC5">
        <w:rPr>
          <w:rFonts w:ascii="Arial" w:hAnsi="Arial" w:cs="Arial"/>
          <w:sz w:val="24"/>
          <w:szCs w:val="24"/>
        </w:rPr>
        <w:t xml:space="preserve"> </w:t>
      </w:r>
      <w:r w:rsidR="004D3FCE" w:rsidRPr="004A2EC5">
        <w:rPr>
          <w:rFonts w:ascii="Arial" w:hAnsi="Arial" w:cs="Arial"/>
          <w:sz w:val="24"/>
          <w:szCs w:val="24"/>
        </w:rPr>
        <w:t>(for children)</w:t>
      </w:r>
      <w:r w:rsidR="001A4AE6">
        <w:rPr>
          <w:rFonts w:ascii="Arial" w:hAnsi="Arial" w:cs="Arial"/>
          <w:sz w:val="24"/>
          <w:szCs w:val="24"/>
        </w:rPr>
        <w:t xml:space="preserve">, </w:t>
      </w:r>
      <w:r w:rsidR="001A4AE6" w:rsidRPr="00C74D2C">
        <w:rPr>
          <w:rFonts w:ascii="Arial" w:hAnsi="Arial" w:cs="Arial"/>
          <w:sz w:val="24"/>
          <w:szCs w:val="24"/>
        </w:rPr>
        <w:t>Health plan (for children with health needs)</w:t>
      </w:r>
      <w:r w:rsidR="00307356" w:rsidRPr="00C74D2C">
        <w:rPr>
          <w:rFonts w:ascii="Arial" w:hAnsi="Arial" w:cs="Arial"/>
          <w:sz w:val="24"/>
          <w:szCs w:val="24"/>
        </w:rPr>
        <w:t xml:space="preserve">, Care and </w:t>
      </w:r>
      <w:r w:rsidR="004D3FCE" w:rsidRPr="00C74D2C">
        <w:rPr>
          <w:rFonts w:ascii="Arial" w:hAnsi="Arial" w:cs="Arial"/>
          <w:sz w:val="24"/>
          <w:szCs w:val="24"/>
        </w:rPr>
        <w:t>Support plan (for adults</w:t>
      </w:r>
      <w:r w:rsidR="001A4AE6" w:rsidRPr="00C74D2C">
        <w:rPr>
          <w:rFonts w:ascii="Arial" w:hAnsi="Arial" w:cs="Arial"/>
          <w:sz w:val="24"/>
          <w:szCs w:val="24"/>
        </w:rPr>
        <w:t xml:space="preserve"> and children</w:t>
      </w:r>
      <w:r w:rsidR="00307356" w:rsidRPr="00C74D2C">
        <w:rPr>
          <w:rFonts w:ascii="Arial" w:hAnsi="Arial" w:cs="Arial"/>
          <w:sz w:val="24"/>
          <w:szCs w:val="24"/>
        </w:rPr>
        <w:t xml:space="preserve"> with care and support needs</w:t>
      </w:r>
      <w:r w:rsidR="004D3FCE" w:rsidRPr="00C74D2C">
        <w:rPr>
          <w:rFonts w:ascii="Arial" w:hAnsi="Arial" w:cs="Arial"/>
          <w:sz w:val="24"/>
          <w:szCs w:val="24"/>
        </w:rPr>
        <w:t>)</w:t>
      </w:r>
      <w:r w:rsidR="00307356" w:rsidRPr="00C74D2C">
        <w:rPr>
          <w:rFonts w:ascii="Arial" w:hAnsi="Arial" w:cs="Arial"/>
          <w:sz w:val="24"/>
          <w:szCs w:val="24"/>
        </w:rPr>
        <w:t xml:space="preserve"> or Support Plan (for Carers, under the Care Act)</w:t>
      </w:r>
      <w:r w:rsidR="004D3FCE" w:rsidRPr="00C74D2C">
        <w:rPr>
          <w:rFonts w:ascii="Arial" w:hAnsi="Arial" w:cs="Arial"/>
          <w:sz w:val="24"/>
          <w:szCs w:val="24"/>
        </w:rPr>
        <w:t xml:space="preserve">.  </w:t>
      </w:r>
    </w:p>
    <w:p w:rsidR="00F647A2" w:rsidRPr="00C74D2C" w:rsidRDefault="00F647A2" w:rsidP="00F647A2">
      <w:pPr>
        <w:spacing w:after="0" w:line="240" w:lineRule="auto"/>
        <w:ind w:left="720" w:hanging="660"/>
        <w:rPr>
          <w:rFonts w:ascii="Arial" w:hAnsi="Arial" w:cs="Arial"/>
          <w:sz w:val="24"/>
          <w:szCs w:val="24"/>
        </w:rPr>
      </w:pPr>
    </w:p>
    <w:p w:rsidR="001A7192" w:rsidRPr="00C74D2C" w:rsidRDefault="00F647A2" w:rsidP="007A62C8">
      <w:pPr>
        <w:spacing w:after="0" w:line="240" w:lineRule="auto"/>
        <w:ind w:left="720" w:hanging="660"/>
        <w:rPr>
          <w:rFonts w:ascii="Arial" w:hAnsi="Arial" w:cs="Arial"/>
          <w:sz w:val="24"/>
          <w:szCs w:val="24"/>
        </w:rPr>
      </w:pPr>
      <w:r w:rsidRPr="00C74D2C">
        <w:rPr>
          <w:rFonts w:ascii="Arial" w:hAnsi="Arial" w:cs="Arial"/>
          <w:sz w:val="24"/>
          <w:szCs w:val="24"/>
        </w:rPr>
        <w:tab/>
        <w:t xml:space="preserve">If these discussions indicate that the potential (or indicative budget) is insufficient to meet the </w:t>
      </w:r>
      <w:r w:rsidR="00FA1896" w:rsidRPr="00C74D2C">
        <w:rPr>
          <w:rFonts w:ascii="Arial" w:hAnsi="Arial" w:cs="Arial"/>
          <w:sz w:val="24"/>
          <w:szCs w:val="24"/>
        </w:rPr>
        <w:t>assessed, unmet</w:t>
      </w:r>
      <w:r w:rsidRPr="00C74D2C">
        <w:rPr>
          <w:rFonts w:ascii="Arial" w:hAnsi="Arial" w:cs="Arial"/>
          <w:sz w:val="24"/>
          <w:szCs w:val="24"/>
        </w:rPr>
        <w:t xml:space="preserve"> needs, then local operational processes will be used to review the allocation and to consider whether an increase to the proposed personal budget is necessary.</w:t>
      </w:r>
      <w:r w:rsidR="00A02778" w:rsidRPr="00C74D2C" w:rsidDel="00A02778">
        <w:rPr>
          <w:rFonts w:ascii="Arial" w:hAnsi="Arial" w:cs="Arial"/>
          <w:sz w:val="24"/>
          <w:szCs w:val="24"/>
        </w:rPr>
        <w:t xml:space="preserve"> </w:t>
      </w:r>
    </w:p>
    <w:p w:rsidR="001A7192" w:rsidRPr="00C74D2C" w:rsidRDefault="001A7192" w:rsidP="007A62C8">
      <w:pPr>
        <w:spacing w:after="0" w:line="240" w:lineRule="auto"/>
        <w:ind w:left="720" w:hanging="660"/>
        <w:rPr>
          <w:rFonts w:ascii="Arial" w:hAnsi="Arial" w:cs="Arial"/>
          <w:sz w:val="24"/>
          <w:szCs w:val="24"/>
        </w:rPr>
      </w:pPr>
    </w:p>
    <w:p w:rsidR="008319F6" w:rsidRPr="00C74D2C" w:rsidRDefault="008319F6" w:rsidP="002E5363">
      <w:pPr>
        <w:spacing w:after="0" w:line="240" w:lineRule="auto"/>
        <w:rPr>
          <w:rFonts w:ascii="Arial" w:hAnsi="Arial" w:cs="Arial"/>
          <w:sz w:val="24"/>
          <w:szCs w:val="24"/>
        </w:rPr>
      </w:pPr>
    </w:p>
    <w:p w:rsidR="007F7B6C" w:rsidRPr="00A907EC" w:rsidRDefault="00A907EC" w:rsidP="00A907EC">
      <w:pPr>
        <w:rPr>
          <w:rFonts w:ascii="Arial" w:hAnsi="Arial" w:cs="Arial"/>
          <w:b/>
          <w:sz w:val="24"/>
          <w:szCs w:val="24"/>
        </w:rPr>
      </w:pPr>
      <w:r>
        <w:rPr>
          <w:rFonts w:ascii="Arial" w:hAnsi="Arial" w:cs="Arial"/>
          <w:b/>
          <w:sz w:val="24"/>
          <w:szCs w:val="24"/>
        </w:rPr>
        <w:t>6.</w:t>
      </w:r>
      <w:r>
        <w:rPr>
          <w:rFonts w:ascii="Arial" w:hAnsi="Arial" w:cs="Arial"/>
          <w:b/>
          <w:sz w:val="24"/>
          <w:szCs w:val="24"/>
        </w:rPr>
        <w:tab/>
      </w:r>
      <w:r w:rsidR="007F7B6C" w:rsidRPr="00A907EC">
        <w:rPr>
          <w:rFonts w:ascii="Arial" w:hAnsi="Arial" w:cs="Arial"/>
          <w:b/>
          <w:sz w:val="24"/>
          <w:szCs w:val="24"/>
        </w:rPr>
        <w:t xml:space="preserve">Managing and using a Personal Budget </w:t>
      </w:r>
    </w:p>
    <w:p w:rsidR="00F4757C" w:rsidRPr="004A2EC5" w:rsidRDefault="007F7B6C" w:rsidP="000C377F">
      <w:pPr>
        <w:spacing w:line="240" w:lineRule="auto"/>
        <w:ind w:left="720" w:hanging="720"/>
        <w:rPr>
          <w:rFonts w:ascii="Arial" w:hAnsi="Arial" w:cs="Arial"/>
          <w:sz w:val="24"/>
          <w:szCs w:val="24"/>
        </w:rPr>
      </w:pPr>
      <w:r w:rsidRPr="00C74D2C">
        <w:rPr>
          <w:rFonts w:ascii="Arial" w:hAnsi="Arial" w:cs="Arial"/>
          <w:sz w:val="24"/>
          <w:szCs w:val="24"/>
        </w:rPr>
        <w:t>6.1</w:t>
      </w:r>
      <w:r w:rsidR="006870D0" w:rsidRPr="00C74D2C">
        <w:rPr>
          <w:rFonts w:ascii="Arial" w:hAnsi="Arial" w:cs="Arial"/>
          <w:sz w:val="24"/>
          <w:szCs w:val="24"/>
        </w:rPr>
        <w:tab/>
      </w:r>
      <w:r w:rsidR="004D3FCE" w:rsidRPr="00C74D2C">
        <w:rPr>
          <w:rFonts w:ascii="Arial" w:hAnsi="Arial" w:cs="Arial"/>
          <w:sz w:val="24"/>
          <w:szCs w:val="24"/>
        </w:rPr>
        <w:t>A person</w:t>
      </w:r>
      <w:r w:rsidRPr="00C74D2C">
        <w:rPr>
          <w:rFonts w:ascii="Arial" w:hAnsi="Arial" w:cs="Arial"/>
          <w:sz w:val="24"/>
          <w:szCs w:val="24"/>
        </w:rPr>
        <w:t xml:space="preserve"> </w:t>
      </w:r>
      <w:r w:rsidR="00470F64" w:rsidRPr="00C74D2C">
        <w:rPr>
          <w:rFonts w:ascii="Arial" w:hAnsi="Arial" w:cs="Arial"/>
          <w:sz w:val="24"/>
          <w:szCs w:val="24"/>
        </w:rPr>
        <w:t xml:space="preserve">(or suitable representative) </w:t>
      </w:r>
      <w:r w:rsidRPr="00C74D2C">
        <w:rPr>
          <w:rFonts w:ascii="Arial" w:hAnsi="Arial" w:cs="Arial"/>
          <w:sz w:val="24"/>
          <w:szCs w:val="24"/>
        </w:rPr>
        <w:t>would have control of the</w:t>
      </w:r>
      <w:r w:rsidR="0054500A" w:rsidRPr="00C74D2C">
        <w:rPr>
          <w:rFonts w:ascii="Arial" w:hAnsi="Arial" w:cs="Arial"/>
          <w:sz w:val="24"/>
          <w:szCs w:val="24"/>
        </w:rPr>
        <w:t xml:space="preserve"> management and spend of the</w:t>
      </w:r>
      <w:r w:rsidR="004D3FCE" w:rsidRPr="00C74D2C">
        <w:rPr>
          <w:rFonts w:ascii="Arial" w:hAnsi="Arial" w:cs="Arial"/>
          <w:sz w:val="24"/>
          <w:szCs w:val="24"/>
        </w:rPr>
        <w:t>ir</w:t>
      </w:r>
      <w:r w:rsidRPr="00C74D2C">
        <w:rPr>
          <w:rFonts w:ascii="Arial" w:hAnsi="Arial" w:cs="Arial"/>
          <w:sz w:val="24"/>
          <w:szCs w:val="24"/>
        </w:rPr>
        <w:t xml:space="preserve"> agreed personal budget</w:t>
      </w:r>
      <w:r w:rsidR="0054500A" w:rsidRPr="00C74D2C">
        <w:rPr>
          <w:rFonts w:ascii="Arial" w:hAnsi="Arial" w:cs="Arial"/>
          <w:sz w:val="24"/>
          <w:szCs w:val="24"/>
        </w:rPr>
        <w:t>.</w:t>
      </w:r>
      <w:r w:rsidRPr="00C74D2C">
        <w:rPr>
          <w:rFonts w:ascii="Arial" w:hAnsi="Arial" w:cs="Arial"/>
          <w:sz w:val="24"/>
          <w:szCs w:val="24"/>
        </w:rPr>
        <w:t xml:space="preserve"> </w:t>
      </w:r>
      <w:r w:rsidR="004D3FCE" w:rsidRPr="00C74D2C">
        <w:rPr>
          <w:rFonts w:ascii="Arial" w:hAnsi="Arial" w:cs="Arial"/>
          <w:sz w:val="24"/>
          <w:szCs w:val="24"/>
        </w:rPr>
        <w:t xml:space="preserve">For children, this will be a parent </w:t>
      </w:r>
      <w:r w:rsidR="00470F64" w:rsidRPr="00C74D2C">
        <w:rPr>
          <w:rFonts w:ascii="Arial" w:hAnsi="Arial" w:cs="Arial"/>
          <w:sz w:val="24"/>
          <w:szCs w:val="24"/>
        </w:rPr>
        <w:t xml:space="preserve">or suitable representative </w:t>
      </w:r>
      <w:r w:rsidR="004D3FCE" w:rsidRPr="00C74D2C">
        <w:rPr>
          <w:rFonts w:ascii="Arial" w:hAnsi="Arial" w:cs="Arial"/>
          <w:sz w:val="24"/>
          <w:szCs w:val="24"/>
        </w:rPr>
        <w:t>until</w:t>
      </w:r>
      <w:r w:rsidRPr="00C74D2C">
        <w:rPr>
          <w:rFonts w:ascii="Arial" w:hAnsi="Arial" w:cs="Arial"/>
          <w:sz w:val="24"/>
          <w:szCs w:val="24"/>
        </w:rPr>
        <w:t xml:space="preserve"> the end of compulsory schooling (Y11)</w:t>
      </w:r>
      <w:r w:rsidR="004D3FCE" w:rsidRPr="00C74D2C">
        <w:rPr>
          <w:rFonts w:ascii="Arial" w:hAnsi="Arial" w:cs="Arial"/>
          <w:sz w:val="24"/>
          <w:szCs w:val="24"/>
        </w:rPr>
        <w:t>.  Adults and young people (at the end of compulsory schooling) would have control of their own personal budget</w:t>
      </w:r>
      <w:r w:rsidRPr="00C74D2C">
        <w:rPr>
          <w:rFonts w:ascii="Arial" w:hAnsi="Arial" w:cs="Arial"/>
          <w:sz w:val="24"/>
          <w:szCs w:val="24"/>
        </w:rPr>
        <w:t xml:space="preserve">, unless </w:t>
      </w:r>
      <w:r w:rsidR="0054500A" w:rsidRPr="00C74D2C">
        <w:rPr>
          <w:rFonts w:ascii="Arial" w:hAnsi="Arial" w:cs="Arial"/>
          <w:sz w:val="24"/>
          <w:szCs w:val="24"/>
        </w:rPr>
        <w:t xml:space="preserve">they were </w:t>
      </w:r>
      <w:r w:rsidRPr="00C74D2C">
        <w:rPr>
          <w:rFonts w:ascii="Arial" w:hAnsi="Arial" w:cs="Arial"/>
          <w:sz w:val="24"/>
          <w:szCs w:val="24"/>
        </w:rPr>
        <w:t>unable to do so</w:t>
      </w:r>
      <w:r w:rsidR="00E9237A" w:rsidRPr="00C74D2C">
        <w:rPr>
          <w:rFonts w:ascii="Arial" w:hAnsi="Arial" w:cs="Arial"/>
          <w:sz w:val="24"/>
          <w:szCs w:val="24"/>
        </w:rPr>
        <w:t xml:space="preserve"> because they were deemed to lacked capacity to agree to and manage their personal budget</w:t>
      </w:r>
      <w:r w:rsidRPr="00C74D2C">
        <w:rPr>
          <w:rFonts w:ascii="Arial" w:hAnsi="Arial" w:cs="Arial"/>
          <w:sz w:val="24"/>
          <w:szCs w:val="24"/>
        </w:rPr>
        <w:t xml:space="preserve"> under the </w:t>
      </w:r>
      <w:r w:rsidR="00CB2008" w:rsidRPr="00C74D2C">
        <w:rPr>
          <w:rFonts w:ascii="Arial" w:hAnsi="Arial" w:cs="Arial"/>
          <w:sz w:val="24"/>
          <w:szCs w:val="24"/>
        </w:rPr>
        <w:t xml:space="preserve">provisions of the </w:t>
      </w:r>
      <w:r w:rsidRPr="00C74D2C">
        <w:rPr>
          <w:rFonts w:ascii="Arial" w:hAnsi="Arial" w:cs="Arial"/>
          <w:sz w:val="24"/>
          <w:szCs w:val="24"/>
        </w:rPr>
        <w:t xml:space="preserve">Mental </w:t>
      </w:r>
      <w:r w:rsidR="0054500A" w:rsidRPr="00C74D2C">
        <w:rPr>
          <w:rFonts w:ascii="Arial" w:hAnsi="Arial" w:cs="Arial"/>
          <w:sz w:val="24"/>
          <w:szCs w:val="24"/>
        </w:rPr>
        <w:t>Capacity Act</w:t>
      </w:r>
      <w:r w:rsidR="00CB2008" w:rsidRPr="00C74D2C">
        <w:rPr>
          <w:rFonts w:ascii="Arial" w:hAnsi="Arial" w:cs="Arial"/>
          <w:sz w:val="24"/>
          <w:szCs w:val="24"/>
        </w:rPr>
        <w:t xml:space="preserve"> 2005</w:t>
      </w:r>
      <w:r w:rsidR="0054500A" w:rsidRPr="00C74D2C">
        <w:rPr>
          <w:rFonts w:ascii="Arial" w:hAnsi="Arial" w:cs="Arial"/>
          <w:sz w:val="24"/>
          <w:szCs w:val="24"/>
        </w:rPr>
        <w:t>.</w:t>
      </w:r>
      <w:r w:rsidR="00FF2E5E" w:rsidRPr="00C74D2C">
        <w:rPr>
          <w:rFonts w:ascii="Arial" w:hAnsi="Arial" w:cs="Arial"/>
          <w:sz w:val="24"/>
          <w:szCs w:val="24"/>
        </w:rPr>
        <w:t xml:space="preserve"> </w:t>
      </w:r>
      <w:r w:rsidR="0054500A" w:rsidRPr="00C74D2C">
        <w:rPr>
          <w:rFonts w:ascii="Arial" w:hAnsi="Arial" w:cs="Arial"/>
          <w:sz w:val="24"/>
          <w:szCs w:val="24"/>
        </w:rPr>
        <w:t>Some people might request</w:t>
      </w:r>
      <w:r w:rsidRPr="00C74D2C">
        <w:rPr>
          <w:rFonts w:ascii="Arial" w:hAnsi="Arial" w:cs="Arial"/>
          <w:sz w:val="24"/>
          <w:szCs w:val="24"/>
        </w:rPr>
        <w:t xml:space="preserve"> that </w:t>
      </w:r>
      <w:r w:rsidR="00CB2008" w:rsidRPr="00C74D2C">
        <w:rPr>
          <w:rFonts w:ascii="Arial" w:hAnsi="Arial" w:cs="Arial"/>
          <w:sz w:val="24"/>
          <w:szCs w:val="24"/>
        </w:rPr>
        <w:t xml:space="preserve">a </w:t>
      </w:r>
      <w:r w:rsidRPr="00C74D2C">
        <w:rPr>
          <w:rFonts w:ascii="Arial" w:hAnsi="Arial" w:cs="Arial"/>
          <w:sz w:val="24"/>
          <w:szCs w:val="24"/>
        </w:rPr>
        <w:t>family</w:t>
      </w:r>
      <w:r w:rsidR="00CB2008" w:rsidRPr="00C74D2C">
        <w:rPr>
          <w:rFonts w:ascii="Arial" w:hAnsi="Arial" w:cs="Arial"/>
          <w:sz w:val="24"/>
          <w:szCs w:val="24"/>
        </w:rPr>
        <w:t xml:space="preserve"> member or other person</w:t>
      </w:r>
      <w:r w:rsidRPr="00C74D2C">
        <w:rPr>
          <w:rFonts w:ascii="Arial" w:hAnsi="Arial" w:cs="Arial"/>
          <w:sz w:val="24"/>
          <w:szCs w:val="24"/>
        </w:rPr>
        <w:t xml:space="preserve"> manage the funding on their behalf.  Decis</w:t>
      </w:r>
      <w:r w:rsidR="0054500A" w:rsidRPr="00C74D2C">
        <w:rPr>
          <w:rFonts w:ascii="Arial" w:hAnsi="Arial" w:cs="Arial"/>
          <w:sz w:val="24"/>
          <w:szCs w:val="24"/>
        </w:rPr>
        <w:t xml:space="preserve">ions and </w:t>
      </w:r>
      <w:r w:rsidRPr="00C74D2C">
        <w:rPr>
          <w:rFonts w:ascii="Arial" w:hAnsi="Arial" w:cs="Arial"/>
          <w:sz w:val="24"/>
          <w:szCs w:val="24"/>
        </w:rPr>
        <w:t>d</w:t>
      </w:r>
      <w:r w:rsidR="0054500A" w:rsidRPr="00C74D2C">
        <w:rPr>
          <w:rFonts w:ascii="Arial" w:hAnsi="Arial" w:cs="Arial"/>
          <w:sz w:val="24"/>
          <w:szCs w:val="24"/>
        </w:rPr>
        <w:t>iscussions about this</w:t>
      </w:r>
      <w:r w:rsidR="001E1E42" w:rsidRPr="00C74D2C">
        <w:rPr>
          <w:rFonts w:ascii="Arial" w:hAnsi="Arial" w:cs="Arial"/>
          <w:sz w:val="24"/>
          <w:szCs w:val="24"/>
        </w:rPr>
        <w:t>,</w:t>
      </w:r>
      <w:r w:rsidR="0054500A" w:rsidRPr="00C74D2C">
        <w:rPr>
          <w:rFonts w:ascii="Arial" w:hAnsi="Arial" w:cs="Arial"/>
          <w:sz w:val="24"/>
          <w:szCs w:val="24"/>
        </w:rPr>
        <w:t xml:space="preserve"> will happen</w:t>
      </w:r>
      <w:r w:rsidR="004A2EC5" w:rsidRPr="00C74D2C">
        <w:rPr>
          <w:rFonts w:ascii="Arial" w:hAnsi="Arial" w:cs="Arial"/>
          <w:sz w:val="24"/>
          <w:szCs w:val="24"/>
        </w:rPr>
        <w:t xml:space="preserve"> as part of the care planning arrangements with individuals.</w:t>
      </w:r>
      <w:r w:rsidR="004A2EC5" w:rsidRPr="004A2EC5">
        <w:rPr>
          <w:rFonts w:ascii="Arial" w:hAnsi="Arial" w:cs="Arial"/>
          <w:sz w:val="24"/>
          <w:szCs w:val="24"/>
        </w:rPr>
        <w:t xml:space="preserve"> </w:t>
      </w:r>
      <w:r w:rsidR="0054500A" w:rsidRPr="004A2EC5">
        <w:rPr>
          <w:rFonts w:ascii="Arial" w:hAnsi="Arial" w:cs="Arial"/>
          <w:sz w:val="24"/>
          <w:szCs w:val="24"/>
        </w:rPr>
        <w:t xml:space="preserve"> </w:t>
      </w:r>
      <w:r w:rsidR="00F85F9D" w:rsidRPr="004A2EC5">
        <w:rPr>
          <w:rFonts w:ascii="Arial" w:hAnsi="Arial" w:cs="Arial"/>
          <w:sz w:val="24"/>
          <w:szCs w:val="24"/>
        </w:rPr>
        <w:t xml:space="preserve"> </w:t>
      </w:r>
    </w:p>
    <w:p w:rsidR="00FF2E5E" w:rsidRPr="004A2EC5" w:rsidRDefault="00670191" w:rsidP="00FA1896">
      <w:pPr>
        <w:pStyle w:val="ListParagraph"/>
        <w:spacing w:after="0" w:line="240" w:lineRule="auto"/>
        <w:ind w:left="0"/>
        <w:rPr>
          <w:rFonts w:ascii="Arial" w:hAnsi="Arial" w:cs="Arial"/>
          <w:sz w:val="24"/>
          <w:szCs w:val="24"/>
        </w:rPr>
      </w:pPr>
      <w:r w:rsidRPr="004A2EC5">
        <w:rPr>
          <w:rFonts w:ascii="Arial" w:hAnsi="Arial" w:cs="Arial"/>
          <w:sz w:val="24"/>
          <w:szCs w:val="24"/>
        </w:rPr>
        <w:t>6.2</w:t>
      </w:r>
      <w:r w:rsidR="00FF2E5E" w:rsidRPr="004A2EC5">
        <w:rPr>
          <w:rFonts w:ascii="Arial" w:hAnsi="Arial" w:cs="Arial"/>
          <w:sz w:val="24"/>
          <w:szCs w:val="24"/>
        </w:rPr>
        <w:t xml:space="preserve">   </w:t>
      </w:r>
      <w:r w:rsidR="007F7B6C" w:rsidRPr="004A2EC5">
        <w:rPr>
          <w:rFonts w:ascii="Arial" w:hAnsi="Arial" w:cs="Arial"/>
          <w:sz w:val="24"/>
          <w:szCs w:val="24"/>
        </w:rPr>
        <w:t xml:space="preserve"> </w:t>
      </w:r>
      <w:r w:rsidR="00FF2E5E" w:rsidRPr="004A2EC5">
        <w:rPr>
          <w:rFonts w:ascii="Arial" w:hAnsi="Arial" w:cs="Arial"/>
          <w:sz w:val="24"/>
          <w:szCs w:val="24"/>
        </w:rPr>
        <w:tab/>
      </w:r>
      <w:r w:rsidR="00497C5C" w:rsidRPr="004A2EC5">
        <w:rPr>
          <w:rFonts w:ascii="Arial" w:hAnsi="Arial" w:cs="Arial"/>
          <w:sz w:val="24"/>
          <w:szCs w:val="24"/>
        </w:rPr>
        <w:t>A personal b</w:t>
      </w:r>
      <w:r w:rsidR="007F7B6C" w:rsidRPr="004A2EC5">
        <w:rPr>
          <w:rFonts w:ascii="Arial" w:hAnsi="Arial" w:cs="Arial"/>
          <w:sz w:val="24"/>
          <w:szCs w:val="24"/>
        </w:rPr>
        <w:t>udget is not the same as a direct paymen</w:t>
      </w:r>
      <w:r w:rsidR="00FF2E5E" w:rsidRPr="004A2EC5">
        <w:rPr>
          <w:rFonts w:ascii="Arial" w:hAnsi="Arial" w:cs="Arial"/>
          <w:sz w:val="24"/>
          <w:szCs w:val="24"/>
        </w:rPr>
        <w:t>t</w:t>
      </w:r>
      <w:r w:rsidR="0038614A" w:rsidRPr="004A2EC5">
        <w:rPr>
          <w:rFonts w:ascii="Arial" w:hAnsi="Arial" w:cs="Arial"/>
          <w:sz w:val="24"/>
          <w:szCs w:val="24"/>
        </w:rPr>
        <w:t xml:space="preserve">. A direct payment is </w:t>
      </w:r>
    </w:p>
    <w:p w:rsidR="007F7B6C" w:rsidRPr="004A2EC5" w:rsidRDefault="00621BE2" w:rsidP="00FF2E5E">
      <w:pPr>
        <w:pStyle w:val="ListParagraph"/>
        <w:spacing w:after="0" w:line="240" w:lineRule="auto"/>
        <w:rPr>
          <w:rFonts w:ascii="Arial" w:hAnsi="Arial" w:cs="Arial"/>
          <w:sz w:val="24"/>
          <w:szCs w:val="24"/>
        </w:rPr>
      </w:pPr>
      <w:r w:rsidRPr="004A2EC5">
        <w:rPr>
          <w:rFonts w:ascii="Arial" w:hAnsi="Arial" w:cs="Arial"/>
          <w:sz w:val="24"/>
          <w:szCs w:val="24"/>
        </w:rPr>
        <w:t>one</w:t>
      </w:r>
      <w:r w:rsidR="0038614A" w:rsidRPr="004A2EC5">
        <w:rPr>
          <w:rFonts w:ascii="Arial" w:hAnsi="Arial" w:cs="Arial"/>
          <w:sz w:val="24"/>
          <w:szCs w:val="24"/>
        </w:rPr>
        <w:t xml:space="preserve"> </w:t>
      </w:r>
      <w:r w:rsidR="000C377F" w:rsidRPr="004A2EC5">
        <w:rPr>
          <w:rFonts w:ascii="Arial" w:hAnsi="Arial" w:cs="Arial"/>
          <w:sz w:val="24"/>
          <w:szCs w:val="24"/>
        </w:rPr>
        <w:t>of several</w:t>
      </w:r>
      <w:r w:rsidR="0038614A" w:rsidRPr="004A2EC5">
        <w:rPr>
          <w:rFonts w:ascii="Arial" w:hAnsi="Arial" w:cs="Arial"/>
          <w:sz w:val="24"/>
          <w:szCs w:val="24"/>
        </w:rPr>
        <w:t xml:space="preserve"> </w:t>
      </w:r>
      <w:r w:rsidR="007F7B6C" w:rsidRPr="004A2EC5">
        <w:rPr>
          <w:rFonts w:ascii="Arial" w:hAnsi="Arial" w:cs="Arial"/>
          <w:sz w:val="24"/>
          <w:szCs w:val="24"/>
        </w:rPr>
        <w:t>way</w:t>
      </w:r>
      <w:r w:rsidR="0038614A" w:rsidRPr="004A2EC5">
        <w:rPr>
          <w:rFonts w:ascii="Arial" w:hAnsi="Arial" w:cs="Arial"/>
          <w:sz w:val="24"/>
          <w:szCs w:val="24"/>
        </w:rPr>
        <w:t>s</w:t>
      </w:r>
      <w:r w:rsidR="007F7B6C" w:rsidRPr="004A2EC5">
        <w:rPr>
          <w:rFonts w:ascii="Arial" w:hAnsi="Arial" w:cs="Arial"/>
          <w:sz w:val="24"/>
          <w:szCs w:val="24"/>
        </w:rPr>
        <w:t xml:space="preserve"> that a </w:t>
      </w:r>
      <w:r w:rsidR="00497C5C" w:rsidRPr="004A2EC5">
        <w:rPr>
          <w:rFonts w:ascii="Arial" w:hAnsi="Arial" w:cs="Arial"/>
          <w:sz w:val="24"/>
          <w:szCs w:val="24"/>
        </w:rPr>
        <w:t xml:space="preserve">personal budget can be managed. </w:t>
      </w:r>
      <w:r w:rsidR="0038614A" w:rsidRPr="004A2EC5">
        <w:rPr>
          <w:rFonts w:ascii="Arial" w:hAnsi="Arial" w:cs="Arial"/>
          <w:sz w:val="24"/>
          <w:szCs w:val="24"/>
        </w:rPr>
        <w:t xml:space="preserve">The following options </w:t>
      </w:r>
      <w:r w:rsidR="007469EA" w:rsidRPr="004A2EC5">
        <w:rPr>
          <w:rFonts w:ascii="Arial" w:hAnsi="Arial" w:cs="Arial"/>
          <w:sz w:val="24"/>
          <w:szCs w:val="24"/>
        </w:rPr>
        <w:t>to manage a Personal B</w:t>
      </w:r>
      <w:r w:rsidR="0038614A" w:rsidRPr="004A2EC5">
        <w:rPr>
          <w:rFonts w:ascii="Arial" w:hAnsi="Arial" w:cs="Arial"/>
          <w:sz w:val="24"/>
          <w:szCs w:val="24"/>
        </w:rPr>
        <w:t>udget or a combination of the options set out below</w:t>
      </w:r>
      <w:r w:rsidRPr="004A2EC5">
        <w:rPr>
          <w:rFonts w:ascii="Arial" w:hAnsi="Arial" w:cs="Arial"/>
          <w:sz w:val="24"/>
          <w:szCs w:val="24"/>
        </w:rPr>
        <w:t xml:space="preserve"> </w:t>
      </w:r>
      <w:r w:rsidR="004A2EC5" w:rsidRPr="004A2EC5">
        <w:rPr>
          <w:rFonts w:ascii="Arial" w:hAnsi="Arial" w:cs="Arial"/>
          <w:sz w:val="24"/>
          <w:szCs w:val="24"/>
        </w:rPr>
        <w:t>can be</w:t>
      </w:r>
      <w:r w:rsidRPr="004A2EC5">
        <w:rPr>
          <w:rFonts w:ascii="Arial" w:hAnsi="Arial" w:cs="Arial"/>
          <w:sz w:val="24"/>
          <w:szCs w:val="24"/>
        </w:rPr>
        <w:t xml:space="preserve"> available</w:t>
      </w:r>
      <w:r w:rsidR="0038614A" w:rsidRPr="004A2EC5">
        <w:rPr>
          <w:rFonts w:ascii="Arial" w:hAnsi="Arial" w:cs="Arial"/>
          <w:sz w:val="24"/>
          <w:szCs w:val="24"/>
        </w:rPr>
        <w:t>:</w:t>
      </w:r>
    </w:p>
    <w:p w:rsidR="0038614A" w:rsidRPr="004A2EC5" w:rsidRDefault="0038614A" w:rsidP="0038614A">
      <w:pPr>
        <w:pStyle w:val="ListParagraph"/>
        <w:spacing w:after="0" w:line="240" w:lineRule="auto"/>
        <w:ind w:left="360"/>
        <w:rPr>
          <w:rFonts w:ascii="Arial" w:hAnsi="Arial" w:cs="Arial"/>
          <w:sz w:val="24"/>
          <w:szCs w:val="24"/>
        </w:rPr>
      </w:pPr>
    </w:p>
    <w:p w:rsidR="007F7B6C" w:rsidRPr="004A2EC5" w:rsidRDefault="0038614A" w:rsidP="003C7ABC">
      <w:pPr>
        <w:pStyle w:val="ListParagraph"/>
        <w:numPr>
          <w:ilvl w:val="0"/>
          <w:numId w:val="8"/>
        </w:numPr>
        <w:spacing w:after="0" w:line="240" w:lineRule="auto"/>
        <w:rPr>
          <w:rFonts w:ascii="Arial" w:hAnsi="Arial" w:cs="Arial"/>
          <w:sz w:val="24"/>
          <w:szCs w:val="24"/>
        </w:rPr>
      </w:pPr>
      <w:r w:rsidRPr="004A2EC5">
        <w:rPr>
          <w:rFonts w:ascii="Arial" w:hAnsi="Arial" w:cs="Arial"/>
          <w:sz w:val="24"/>
          <w:szCs w:val="24"/>
        </w:rPr>
        <w:t>A</w:t>
      </w:r>
      <w:r w:rsidR="007F7B6C" w:rsidRPr="004A2EC5">
        <w:rPr>
          <w:rFonts w:ascii="Arial" w:hAnsi="Arial" w:cs="Arial"/>
          <w:sz w:val="24"/>
          <w:szCs w:val="24"/>
        </w:rPr>
        <w:t xml:space="preserve"> direct payment</w:t>
      </w:r>
      <w:r w:rsidRPr="004A2EC5">
        <w:rPr>
          <w:rFonts w:ascii="Arial" w:hAnsi="Arial" w:cs="Arial"/>
          <w:sz w:val="24"/>
          <w:szCs w:val="24"/>
        </w:rPr>
        <w:t xml:space="preserve"> managed by the person (16 plus with mental capacity)</w:t>
      </w:r>
    </w:p>
    <w:p w:rsidR="0038614A" w:rsidRPr="004A2EC5" w:rsidRDefault="0038614A" w:rsidP="003C7ABC">
      <w:pPr>
        <w:pStyle w:val="ListParagraph"/>
        <w:numPr>
          <w:ilvl w:val="0"/>
          <w:numId w:val="8"/>
        </w:numPr>
        <w:spacing w:after="0" w:line="240" w:lineRule="auto"/>
        <w:rPr>
          <w:rFonts w:ascii="Arial" w:hAnsi="Arial" w:cs="Arial"/>
          <w:sz w:val="24"/>
          <w:szCs w:val="24"/>
        </w:rPr>
      </w:pPr>
      <w:r w:rsidRPr="004A2EC5">
        <w:rPr>
          <w:rFonts w:ascii="Arial" w:hAnsi="Arial" w:cs="Arial"/>
          <w:sz w:val="24"/>
          <w:szCs w:val="24"/>
        </w:rPr>
        <w:t>A direct payment managed by the parent/carer</w:t>
      </w:r>
    </w:p>
    <w:p w:rsidR="007F7B6C" w:rsidRPr="004A2EC5" w:rsidRDefault="0038614A" w:rsidP="003C7ABC">
      <w:pPr>
        <w:pStyle w:val="ListParagraph"/>
        <w:numPr>
          <w:ilvl w:val="0"/>
          <w:numId w:val="8"/>
        </w:numPr>
        <w:spacing w:after="0" w:line="240" w:lineRule="auto"/>
        <w:rPr>
          <w:rFonts w:ascii="Arial" w:hAnsi="Arial" w:cs="Arial"/>
          <w:sz w:val="24"/>
          <w:szCs w:val="24"/>
        </w:rPr>
      </w:pPr>
      <w:r w:rsidRPr="004A2EC5">
        <w:rPr>
          <w:rFonts w:ascii="Arial" w:hAnsi="Arial" w:cs="Arial"/>
          <w:sz w:val="24"/>
          <w:szCs w:val="24"/>
        </w:rPr>
        <w:t>A direct payment managed by a third party (famil</w:t>
      </w:r>
      <w:r w:rsidR="007469EA" w:rsidRPr="004A2EC5">
        <w:rPr>
          <w:rFonts w:ascii="Arial" w:hAnsi="Arial" w:cs="Arial"/>
          <w:sz w:val="24"/>
          <w:szCs w:val="24"/>
        </w:rPr>
        <w:t>y fri</w:t>
      </w:r>
      <w:r w:rsidRPr="004A2EC5">
        <w:rPr>
          <w:rFonts w:ascii="Arial" w:hAnsi="Arial" w:cs="Arial"/>
          <w:sz w:val="24"/>
          <w:szCs w:val="24"/>
        </w:rPr>
        <w:t>end, agent, trust fund, finance company,</w:t>
      </w:r>
      <w:r w:rsidR="003C7ABC" w:rsidRPr="004A2EC5">
        <w:rPr>
          <w:rFonts w:ascii="Arial" w:hAnsi="Arial" w:cs="Arial"/>
          <w:sz w:val="24"/>
          <w:szCs w:val="24"/>
        </w:rPr>
        <w:t xml:space="preserve"> </w:t>
      </w:r>
      <w:r w:rsidRPr="004A2EC5">
        <w:rPr>
          <w:rFonts w:ascii="Arial" w:hAnsi="Arial" w:cs="Arial"/>
          <w:sz w:val="24"/>
          <w:szCs w:val="24"/>
        </w:rPr>
        <w:t>voluntary sector organisation)</w:t>
      </w:r>
    </w:p>
    <w:p w:rsidR="0038614A" w:rsidRPr="00C74D2C" w:rsidRDefault="0038614A" w:rsidP="003C7ABC">
      <w:pPr>
        <w:pStyle w:val="ListParagraph"/>
        <w:numPr>
          <w:ilvl w:val="0"/>
          <w:numId w:val="8"/>
        </w:numPr>
        <w:spacing w:after="0" w:line="240" w:lineRule="auto"/>
        <w:rPr>
          <w:rFonts w:ascii="Arial" w:hAnsi="Arial" w:cs="Arial"/>
          <w:sz w:val="24"/>
          <w:szCs w:val="24"/>
        </w:rPr>
      </w:pPr>
      <w:r w:rsidRPr="004A2EC5">
        <w:rPr>
          <w:rFonts w:ascii="Arial" w:hAnsi="Arial" w:cs="Arial"/>
          <w:sz w:val="24"/>
          <w:szCs w:val="24"/>
        </w:rPr>
        <w:t xml:space="preserve">The personal budget is held </w:t>
      </w:r>
      <w:r w:rsidR="00CB2008" w:rsidRPr="00C74D2C">
        <w:rPr>
          <w:rFonts w:ascii="Arial" w:hAnsi="Arial" w:cs="Arial"/>
          <w:sz w:val="24"/>
          <w:szCs w:val="24"/>
        </w:rPr>
        <w:t xml:space="preserve">and managed </w:t>
      </w:r>
      <w:r w:rsidRPr="00C74D2C">
        <w:rPr>
          <w:rFonts w:ascii="Arial" w:hAnsi="Arial" w:cs="Arial"/>
          <w:sz w:val="24"/>
          <w:szCs w:val="24"/>
        </w:rPr>
        <w:t>by the council</w:t>
      </w:r>
    </w:p>
    <w:p w:rsidR="0038614A" w:rsidRPr="00C74D2C" w:rsidRDefault="0038614A" w:rsidP="003C7ABC">
      <w:pPr>
        <w:pStyle w:val="ListParagraph"/>
        <w:numPr>
          <w:ilvl w:val="0"/>
          <w:numId w:val="8"/>
        </w:numPr>
        <w:spacing w:after="0" w:line="240" w:lineRule="auto"/>
        <w:rPr>
          <w:rFonts w:ascii="Arial" w:hAnsi="Arial" w:cs="Arial"/>
          <w:sz w:val="24"/>
          <w:szCs w:val="24"/>
        </w:rPr>
      </w:pPr>
      <w:r w:rsidRPr="00C74D2C">
        <w:rPr>
          <w:rFonts w:ascii="Arial" w:hAnsi="Arial" w:cs="Arial"/>
          <w:sz w:val="24"/>
          <w:szCs w:val="24"/>
        </w:rPr>
        <w:t>The personal budget is provided by the council to a service prov</w:t>
      </w:r>
      <w:r w:rsidR="007469EA" w:rsidRPr="00C74D2C">
        <w:rPr>
          <w:rFonts w:ascii="Arial" w:hAnsi="Arial" w:cs="Arial"/>
          <w:sz w:val="24"/>
          <w:szCs w:val="24"/>
        </w:rPr>
        <w:t xml:space="preserve">ider  to hold as an Individual Service Fund on behalf of the </w:t>
      </w:r>
      <w:r w:rsidR="004D3FCE" w:rsidRPr="00C74D2C">
        <w:rPr>
          <w:rFonts w:ascii="Arial" w:hAnsi="Arial" w:cs="Arial"/>
          <w:sz w:val="24"/>
          <w:szCs w:val="24"/>
        </w:rPr>
        <w:t>person</w:t>
      </w:r>
      <w:r w:rsidR="007469EA" w:rsidRPr="00C74D2C">
        <w:rPr>
          <w:rFonts w:ascii="Arial" w:hAnsi="Arial" w:cs="Arial"/>
          <w:sz w:val="24"/>
          <w:szCs w:val="24"/>
        </w:rPr>
        <w:t xml:space="preserve"> (</w:t>
      </w:r>
      <w:r w:rsidRPr="00C74D2C">
        <w:rPr>
          <w:rFonts w:ascii="Arial" w:hAnsi="Arial" w:cs="Arial"/>
          <w:sz w:val="24"/>
          <w:szCs w:val="24"/>
        </w:rPr>
        <w:t>e.g. school, health or social care provider)</w:t>
      </w:r>
    </w:p>
    <w:p w:rsidR="00BF4092" w:rsidRPr="00C74D2C" w:rsidRDefault="00BF4092" w:rsidP="007F7B6C">
      <w:pPr>
        <w:spacing w:after="0" w:line="240" w:lineRule="auto"/>
        <w:rPr>
          <w:rFonts w:ascii="Arial" w:hAnsi="Arial" w:cs="Arial"/>
          <w:sz w:val="24"/>
          <w:szCs w:val="24"/>
        </w:rPr>
      </w:pPr>
    </w:p>
    <w:p w:rsidR="0040684A" w:rsidRDefault="0040684A" w:rsidP="007F7B6C">
      <w:pPr>
        <w:spacing w:after="0" w:line="240" w:lineRule="auto"/>
        <w:rPr>
          <w:rFonts w:ascii="Arial" w:hAnsi="Arial" w:cs="Arial"/>
          <w:sz w:val="24"/>
          <w:szCs w:val="24"/>
        </w:rPr>
      </w:pPr>
    </w:p>
    <w:p w:rsidR="00A907EC" w:rsidRDefault="00A907EC" w:rsidP="007F7B6C">
      <w:pPr>
        <w:spacing w:after="0" w:line="240" w:lineRule="auto"/>
        <w:rPr>
          <w:rFonts w:ascii="Arial" w:hAnsi="Arial" w:cs="Arial"/>
          <w:sz w:val="24"/>
          <w:szCs w:val="24"/>
        </w:rPr>
      </w:pPr>
    </w:p>
    <w:p w:rsidR="00A907EC" w:rsidRDefault="00A907EC" w:rsidP="007F7B6C">
      <w:pPr>
        <w:spacing w:after="0" w:line="240" w:lineRule="auto"/>
        <w:rPr>
          <w:rFonts w:ascii="Arial" w:hAnsi="Arial" w:cs="Arial"/>
          <w:sz w:val="24"/>
          <w:szCs w:val="24"/>
        </w:rPr>
      </w:pPr>
    </w:p>
    <w:p w:rsidR="00A907EC" w:rsidRPr="00C74D2C" w:rsidRDefault="00A907EC" w:rsidP="007F7B6C">
      <w:pPr>
        <w:spacing w:after="0" w:line="240" w:lineRule="auto"/>
        <w:rPr>
          <w:rFonts w:ascii="Arial" w:hAnsi="Arial" w:cs="Arial"/>
          <w:sz w:val="24"/>
          <w:szCs w:val="24"/>
        </w:rPr>
      </w:pPr>
    </w:p>
    <w:p w:rsidR="00BF4092" w:rsidRPr="00A907EC" w:rsidRDefault="00A907EC" w:rsidP="00A907EC">
      <w:pPr>
        <w:pStyle w:val="ListParagraph"/>
        <w:numPr>
          <w:ilvl w:val="0"/>
          <w:numId w:val="34"/>
        </w:numPr>
        <w:spacing w:after="0" w:line="240" w:lineRule="auto"/>
        <w:ind w:left="284" w:hanging="284"/>
        <w:rPr>
          <w:rFonts w:ascii="Arial" w:hAnsi="Arial" w:cs="Arial"/>
          <w:b/>
          <w:sz w:val="24"/>
          <w:szCs w:val="24"/>
        </w:rPr>
      </w:pPr>
      <w:r>
        <w:rPr>
          <w:rFonts w:ascii="Arial" w:hAnsi="Arial" w:cs="Arial"/>
          <w:b/>
          <w:sz w:val="24"/>
          <w:szCs w:val="24"/>
        </w:rPr>
        <w:lastRenderedPageBreak/>
        <w:t xml:space="preserve">       </w:t>
      </w:r>
      <w:r w:rsidR="00BF4092" w:rsidRPr="00A907EC">
        <w:rPr>
          <w:rFonts w:ascii="Arial" w:hAnsi="Arial" w:cs="Arial"/>
          <w:b/>
          <w:sz w:val="24"/>
          <w:szCs w:val="24"/>
        </w:rPr>
        <w:t>Monitoring and Review</w:t>
      </w:r>
    </w:p>
    <w:p w:rsidR="00BF4092" w:rsidRPr="00C74D2C" w:rsidRDefault="00BF4092" w:rsidP="00B559E5">
      <w:pPr>
        <w:spacing w:after="0" w:line="240" w:lineRule="auto"/>
        <w:rPr>
          <w:rFonts w:ascii="Arial" w:hAnsi="Arial" w:cs="Arial"/>
          <w:b/>
          <w:sz w:val="24"/>
          <w:szCs w:val="24"/>
        </w:rPr>
      </w:pPr>
    </w:p>
    <w:p w:rsidR="00BF4092" w:rsidRPr="00C74D2C" w:rsidRDefault="00BF4092" w:rsidP="00B559E5">
      <w:pPr>
        <w:spacing w:after="0" w:line="240" w:lineRule="auto"/>
        <w:ind w:left="720" w:hanging="720"/>
        <w:rPr>
          <w:rFonts w:ascii="Arial" w:hAnsi="Arial" w:cs="Arial"/>
          <w:sz w:val="24"/>
          <w:szCs w:val="24"/>
        </w:rPr>
      </w:pPr>
      <w:r w:rsidRPr="00C74D2C">
        <w:rPr>
          <w:rFonts w:ascii="Arial" w:hAnsi="Arial" w:cs="Arial"/>
          <w:sz w:val="24"/>
          <w:szCs w:val="24"/>
        </w:rPr>
        <w:t>7.1</w:t>
      </w:r>
      <w:r w:rsidRPr="00C74D2C">
        <w:rPr>
          <w:rFonts w:ascii="Arial" w:hAnsi="Arial" w:cs="Arial"/>
          <w:sz w:val="24"/>
          <w:szCs w:val="24"/>
        </w:rPr>
        <w:tab/>
        <w:t>The personal budget is initially reviewed by the allocated worker</w:t>
      </w:r>
      <w:r w:rsidR="00FA5E58" w:rsidRPr="00C74D2C">
        <w:rPr>
          <w:rFonts w:ascii="Arial" w:hAnsi="Arial" w:cs="Arial"/>
          <w:sz w:val="24"/>
          <w:szCs w:val="24"/>
        </w:rPr>
        <w:t>/care manager</w:t>
      </w:r>
      <w:r w:rsidRPr="00C74D2C">
        <w:rPr>
          <w:rFonts w:ascii="Arial" w:hAnsi="Arial" w:cs="Arial"/>
          <w:sz w:val="24"/>
          <w:szCs w:val="24"/>
        </w:rPr>
        <w:t xml:space="preserve"> within the first 3 months to ensure that it is meeting the needs/outcomes of the service user. It will then be reviewed after 6 months, and </w:t>
      </w:r>
      <w:r w:rsidR="00AB3C63" w:rsidRPr="00C74D2C">
        <w:rPr>
          <w:rFonts w:ascii="Arial" w:hAnsi="Arial" w:cs="Arial"/>
          <w:sz w:val="24"/>
          <w:szCs w:val="24"/>
        </w:rPr>
        <w:t xml:space="preserve">then </w:t>
      </w:r>
      <w:r w:rsidRPr="00C74D2C">
        <w:rPr>
          <w:rFonts w:ascii="Arial" w:hAnsi="Arial" w:cs="Arial"/>
          <w:sz w:val="24"/>
          <w:szCs w:val="24"/>
        </w:rPr>
        <w:t>on a</w:t>
      </w:r>
      <w:r w:rsidR="00AB3C63" w:rsidRPr="00C74D2C">
        <w:rPr>
          <w:rFonts w:ascii="Arial" w:hAnsi="Arial" w:cs="Arial"/>
          <w:sz w:val="24"/>
          <w:szCs w:val="24"/>
        </w:rPr>
        <w:t xml:space="preserve"> 6 monthly or annual</w:t>
      </w:r>
      <w:r w:rsidRPr="00C74D2C">
        <w:rPr>
          <w:rFonts w:ascii="Arial" w:hAnsi="Arial" w:cs="Arial"/>
          <w:sz w:val="24"/>
          <w:szCs w:val="24"/>
        </w:rPr>
        <w:t xml:space="preserve"> basis thereafter. </w:t>
      </w:r>
      <w:r w:rsidR="00862DA0" w:rsidRPr="00C74D2C">
        <w:rPr>
          <w:rFonts w:ascii="Arial" w:hAnsi="Arial" w:cs="Arial"/>
          <w:sz w:val="24"/>
          <w:szCs w:val="24"/>
        </w:rPr>
        <w:t>The service user can contact their allocated worker</w:t>
      </w:r>
      <w:r w:rsidR="00FA5E58" w:rsidRPr="00C74D2C">
        <w:rPr>
          <w:rFonts w:ascii="Arial" w:hAnsi="Arial" w:cs="Arial"/>
          <w:sz w:val="24"/>
          <w:szCs w:val="24"/>
        </w:rPr>
        <w:t>/care manager</w:t>
      </w:r>
      <w:r w:rsidR="00862DA0" w:rsidRPr="00C74D2C">
        <w:rPr>
          <w:rFonts w:ascii="Arial" w:hAnsi="Arial" w:cs="Arial"/>
          <w:sz w:val="24"/>
          <w:szCs w:val="24"/>
        </w:rPr>
        <w:t xml:space="preserve"> should any of their needs change at any period.</w:t>
      </w:r>
    </w:p>
    <w:p w:rsidR="00AB3C63" w:rsidRPr="00C74D2C" w:rsidRDefault="00AB3C63" w:rsidP="00B559E5">
      <w:pPr>
        <w:spacing w:after="0" w:line="240" w:lineRule="auto"/>
        <w:ind w:left="720" w:hanging="720"/>
        <w:rPr>
          <w:rFonts w:ascii="Arial" w:hAnsi="Arial" w:cs="Arial"/>
          <w:sz w:val="24"/>
          <w:szCs w:val="24"/>
        </w:rPr>
      </w:pPr>
    </w:p>
    <w:p w:rsidR="00A0204F" w:rsidRPr="00C74D2C" w:rsidRDefault="00BF4092" w:rsidP="00B559E5">
      <w:pPr>
        <w:spacing w:after="0" w:line="240" w:lineRule="auto"/>
        <w:ind w:left="720" w:hanging="720"/>
        <w:rPr>
          <w:rFonts w:ascii="Arial" w:hAnsi="Arial" w:cs="Arial"/>
          <w:sz w:val="24"/>
          <w:szCs w:val="24"/>
        </w:rPr>
      </w:pPr>
      <w:r w:rsidRPr="00C74D2C">
        <w:rPr>
          <w:rFonts w:ascii="Arial" w:hAnsi="Arial" w:cs="Arial"/>
          <w:sz w:val="24"/>
          <w:szCs w:val="24"/>
        </w:rPr>
        <w:t>7.2</w:t>
      </w:r>
      <w:r w:rsidRPr="00C74D2C">
        <w:rPr>
          <w:rFonts w:ascii="Arial" w:hAnsi="Arial" w:cs="Arial"/>
          <w:sz w:val="24"/>
          <w:szCs w:val="24"/>
        </w:rPr>
        <w:tab/>
      </w:r>
      <w:r w:rsidR="00A0204F" w:rsidRPr="00C74D2C">
        <w:rPr>
          <w:rFonts w:ascii="Arial" w:hAnsi="Arial" w:cs="Arial"/>
          <w:sz w:val="24"/>
          <w:szCs w:val="24"/>
        </w:rPr>
        <w:t>The personal budget sho</w:t>
      </w:r>
      <w:r w:rsidR="00AB3C63" w:rsidRPr="00C74D2C">
        <w:rPr>
          <w:rFonts w:ascii="Arial" w:hAnsi="Arial" w:cs="Arial"/>
          <w:sz w:val="24"/>
          <w:szCs w:val="24"/>
        </w:rPr>
        <w:t>uld only be used for any expenditure</w:t>
      </w:r>
      <w:r w:rsidR="00A0204F" w:rsidRPr="00C74D2C">
        <w:rPr>
          <w:rFonts w:ascii="Arial" w:hAnsi="Arial" w:cs="Arial"/>
          <w:sz w:val="24"/>
          <w:szCs w:val="24"/>
        </w:rPr>
        <w:t xml:space="preserve"> that meets the outcomes identified in the agreed support plan as long as the expenditure is effective, lawful and affordable. The </w:t>
      </w:r>
      <w:r w:rsidR="00AB3C63" w:rsidRPr="00C74D2C">
        <w:rPr>
          <w:rFonts w:ascii="Arial" w:hAnsi="Arial" w:cs="Arial"/>
          <w:sz w:val="24"/>
          <w:szCs w:val="24"/>
        </w:rPr>
        <w:t>appropriate use of personal budgets</w:t>
      </w:r>
      <w:r w:rsidR="00A0204F" w:rsidRPr="00C74D2C">
        <w:rPr>
          <w:rFonts w:ascii="Arial" w:hAnsi="Arial" w:cs="Arial"/>
          <w:sz w:val="24"/>
          <w:szCs w:val="24"/>
        </w:rPr>
        <w:t xml:space="preserve"> will</w:t>
      </w:r>
      <w:r w:rsidR="00AB3C63" w:rsidRPr="00C74D2C">
        <w:rPr>
          <w:rFonts w:ascii="Arial" w:hAnsi="Arial" w:cs="Arial"/>
          <w:sz w:val="24"/>
          <w:szCs w:val="24"/>
        </w:rPr>
        <w:t xml:space="preserve"> be</w:t>
      </w:r>
      <w:r w:rsidR="00A0204F" w:rsidRPr="00C74D2C">
        <w:rPr>
          <w:rFonts w:ascii="Arial" w:hAnsi="Arial" w:cs="Arial"/>
          <w:sz w:val="24"/>
          <w:szCs w:val="24"/>
        </w:rPr>
        <w:t xml:space="preserve"> monitor</w:t>
      </w:r>
      <w:r w:rsidR="00AB3C63" w:rsidRPr="00C74D2C">
        <w:rPr>
          <w:rFonts w:ascii="Arial" w:hAnsi="Arial" w:cs="Arial"/>
          <w:sz w:val="24"/>
          <w:szCs w:val="24"/>
        </w:rPr>
        <w:t>ed on the same timescale as outlined in section 7.1.</w:t>
      </w:r>
    </w:p>
    <w:p w:rsidR="00A0204F" w:rsidRPr="00C74D2C" w:rsidRDefault="00A0204F" w:rsidP="00B559E5">
      <w:pPr>
        <w:spacing w:after="0" w:line="240" w:lineRule="auto"/>
        <w:ind w:left="720" w:hanging="720"/>
        <w:rPr>
          <w:rFonts w:ascii="Arial" w:hAnsi="Arial" w:cs="Arial"/>
          <w:sz w:val="24"/>
          <w:szCs w:val="24"/>
        </w:rPr>
      </w:pPr>
    </w:p>
    <w:p w:rsidR="00BF4092" w:rsidRPr="00C74D2C" w:rsidRDefault="004C7655" w:rsidP="00B559E5">
      <w:pPr>
        <w:pStyle w:val="ListParagraph"/>
        <w:numPr>
          <w:ilvl w:val="1"/>
          <w:numId w:val="27"/>
        </w:numPr>
        <w:spacing w:after="0" w:line="240" w:lineRule="auto"/>
        <w:ind w:hanging="720"/>
        <w:rPr>
          <w:rFonts w:ascii="Arial" w:hAnsi="Arial" w:cs="Arial"/>
          <w:sz w:val="24"/>
          <w:szCs w:val="24"/>
        </w:rPr>
      </w:pPr>
      <w:r w:rsidRPr="00C74D2C">
        <w:rPr>
          <w:rFonts w:ascii="Arial" w:hAnsi="Arial" w:cs="Arial"/>
          <w:sz w:val="24"/>
          <w:szCs w:val="24"/>
        </w:rPr>
        <w:t>Service users will be obliged to repay unspent money in accordance with the terms of agreement and that the Council reserves the right to recover monies by way of legal proceedings.</w:t>
      </w:r>
    </w:p>
    <w:p w:rsidR="004C7655" w:rsidRPr="00C74D2C" w:rsidRDefault="004C7655" w:rsidP="00B559E5">
      <w:pPr>
        <w:pStyle w:val="ListParagraph"/>
        <w:spacing w:after="0" w:line="240" w:lineRule="auto"/>
        <w:ind w:left="284"/>
        <w:rPr>
          <w:rFonts w:ascii="Arial" w:hAnsi="Arial" w:cs="Arial"/>
          <w:sz w:val="24"/>
          <w:szCs w:val="24"/>
        </w:rPr>
      </w:pPr>
    </w:p>
    <w:p w:rsidR="004C7655" w:rsidRPr="00C74D2C" w:rsidRDefault="004C7655" w:rsidP="00B559E5">
      <w:pPr>
        <w:pStyle w:val="ListParagraph"/>
        <w:numPr>
          <w:ilvl w:val="1"/>
          <w:numId w:val="27"/>
        </w:numPr>
        <w:spacing w:after="0" w:line="240" w:lineRule="auto"/>
        <w:ind w:hanging="720"/>
        <w:rPr>
          <w:rFonts w:ascii="Arial" w:hAnsi="Arial" w:cs="Arial"/>
          <w:sz w:val="24"/>
          <w:szCs w:val="24"/>
        </w:rPr>
      </w:pPr>
      <w:r w:rsidRPr="00C74D2C">
        <w:rPr>
          <w:rFonts w:ascii="Arial" w:hAnsi="Arial" w:cs="Arial"/>
          <w:sz w:val="24"/>
          <w:szCs w:val="24"/>
        </w:rPr>
        <w:t>The Council will consult with all relevant parties</w:t>
      </w:r>
      <w:r w:rsidR="00AB3C63" w:rsidRPr="00C74D2C">
        <w:rPr>
          <w:rFonts w:ascii="Arial" w:hAnsi="Arial" w:cs="Arial"/>
          <w:sz w:val="24"/>
          <w:szCs w:val="24"/>
        </w:rPr>
        <w:t>,</w:t>
      </w:r>
      <w:r w:rsidRPr="00C74D2C">
        <w:rPr>
          <w:rFonts w:ascii="Arial" w:hAnsi="Arial" w:cs="Arial"/>
          <w:sz w:val="24"/>
          <w:szCs w:val="24"/>
        </w:rPr>
        <w:t xml:space="preserve"> as well as the family or young person</w:t>
      </w:r>
      <w:r w:rsidR="00AB3C63" w:rsidRPr="00C74D2C">
        <w:rPr>
          <w:rFonts w:ascii="Arial" w:hAnsi="Arial" w:cs="Arial"/>
          <w:sz w:val="24"/>
          <w:szCs w:val="24"/>
        </w:rPr>
        <w:t>,</w:t>
      </w:r>
      <w:r w:rsidRPr="00C74D2C">
        <w:rPr>
          <w:rFonts w:ascii="Arial" w:hAnsi="Arial" w:cs="Arial"/>
          <w:sz w:val="24"/>
          <w:szCs w:val="24"/>
        </w:rPr>
        <w:t xml:space="preserve"> before making a decision to withdraw or reduce a personal budget.</w:t>
      </w:r>
    </w:p>
    <w:p w:rsidR="00BF4092" w:rsidRDefault="00BF4092" w:rsidP="00BF4092">
      <w:pPr>
        <w:pStyle w:val="ListParagraph"/>
        <w:spacing w:after="0" w:line="240" w:lineRule="auto"/>
        <w:rPr>
          <w:rFonts w:ascii="Arial" w:hAnsi="Arial" w:cs="Arial"/>
          <w:b/>
          <w:sz w:val="24"/>
          <w:szCs w:val="24"/>
        </w:rPr>
      </w:pPr>
    </w:p>
    <w:p w:rsidR="00BF4092" w:rsidRPr="00BF4092" w:rsidRDefault="00BF4092" w:rsidP="00BF4092">
      <w:pPr>
        <w:pStyle w:val="ListParagraph"/>
        <w:spacing w:after="0" w:line="240" w:lineRule="auto"/>
        <w:rPr>
          <w:rFonts w:ascii="Arial" w:hAnsi="Arial" w:cs="Arial"/>
          <w:b/>
          <w:sz w:val="24"/>
          <w:szCs w:val="24"/>
        </w:rPr>
      </w:pPr>
    </w:p>
    <w:p w:rsidR="007F7B6C" w:rsidRPr="00A907EC" w:rsidRDefault="00497C5C" w:rsidP="00A907EC">
      <w:pPr>
        <w:pStyle w:val="ListParagraph"/>
        <w:numPr>
          <w:ilvl w:val="0"/>
          <w:numId w:val="34"/>
        </w:numPr>
        <w:spacing w:after="0" w:line="240" w:lineRule="auto"/>
        <w:ind w:left="709" w:hanging="709"/>
        <w:rPr>
          <w:rFonts w:ascii="Arial" w:hAnsi="Arial" w:cs="Arial"/>
          <w:b/>
          <w:sz w:val="24"/>
          <w:szCs w:val="24"/>
        </w:rPr>
      </w:pPr>
      <w:r w:rsidRPr="00A907EC">
        <w:rPr>
          <w:rFonts w:ascii="Arial" w:hAnsi="Arial" w:cs="Arial"/>
          <w:b/>
          <w:sz w:val="24"/>
          <w:szCs w:val="24"/>
        </w:rPr>
        <w:t>Negotiation and D</w:t>
      </w:r>
      <w:r w:rsidR="00563D77" w:rsidRPr="00A907EC">
        <w:rPr>
          <w:rFonts w:ascii="Arial" w:hAnsi="Arial" w:cs="Arial"/>
          <w:b/>
          <w:sz w:val="24"/>
          <w:szCs w:val="24"/>
        </w:rPr>
        <w:t>isputes</w:t>
      </w:r>
    </w:p>
    <w:p w:rsidR="00563D77" w:rsidRPr="004A2EC5" w:rsidRDefault="00563D77" w:rsidP="007A62C8">
      <w:pPr>
        <w:spacing w:after="0" w:line="240" w:lineRule="auto"/>
        <w:rPr>
          <w:rFonts w:ascii="Arial" w:hAnsi="Arial" w:cs="Arial"/>
          <w:sz w:val="24"/>
          <w:szCs w:val="24"/>
        </w:rPr>
      </w:pPr>
    </w:p>
    <w:p w:rsidR="00563D77" w:rsidRDefault="00563D77" w:rsidP="00A907EC">
      <w:pPr>
        <w:spacing w:after="0" w:line="240" w:lineRule="auto"/>
        <w:ind w:left="709"/>
        <w:rPr>
          <w:rFonts w:ascii="Arial" w:hAnsi="Arial" w:cs="Arial"/>
          <w:sz w:val="24"/>
          <w:szCs w:val="24"/>
        </w:rPr>
      </w:pPr>
      <w:r w:rsidRPr="004A2EC5">
        <w:rPr>
          <w:rFonts w:ascii="Arial" w:hAnsi="Arial" w:cs="Arial"/>
          <w:sz w:val="24"/>
          <w:szCs w:val="24"/>
        </w:rPr>
        <w:t xml:space="preserve">The council </w:t>
      </w:r>
      <w:r w:rsidR="007469EA" w:rsidRPr="004A2EC5">
        <w:rPr>
          <w:rFonts w:ascii="Arial" w:hAnsi="Arial" w:cs="Arial"/>
          <w:sz w:val="24"/>
          <w:szCs w:val="24"/>
        </w:rPr>
        <w:t>will actively s</w:t>
      </w:r>
      <w:r w:rsidRPr="004A2EC5">
        <w:rPr>
          <w:rFonts w:ascii="Arial" w:hAnsi="Arial" w:cs="Arial"/>
          <w:sz w:val="24"/>
          <w:szCs w:val="24"/>
        </w:rPr>
        <w:t xml:space="preserve">eek to resolve disagreements about the </w:t>
      </w:r>
      <w:r w:rsidR="0054500A" w:rsidRPr="004A2EC5">
        <w:rPr>
          <w:rFonts w:ascii="Arial" w:hAnsi="Arial" w:cs="Arial"/>
          <w:sz w:val="24"/>
          <w:szCs w:val="24"/>
        </w:rPr>
        <w:t>budget,</w:t>
      </w:r>
      <w:r w:rsidRPr="004A2EC5">
        <w:rPr>
          <w:rFonts w:ascii="Arial" w:hAnsi="Arial" w:cs="Arial"/>
          <w:sz w:val="24"/>
          <w:szCs w:val="24"/>
        </w:rPr>
        <w:t xml:space="preserve"> the c</w:t>
      </w:r>
      <w:r w:rsidR="00647C24" w:rsidRPr="004A2EC5">
        <w:rPr>
          <w:rFonts w:ascii="Arial" w:hAnsi="Arial" w:cs="Arial"/>
          <w:sz w:val="24"/>
          <w:szCs w:val="24"/>
        </w:rPr>
        <w:t>hoice of management of</w:t>
      </w:r>
      <w:r w:rsidR="0054500A" w:rsidRPr="004A2EC5">
        <w:rPr>
          <w:rFonts w:ascii="Arial" w:hAnsi="Arial" w:cs="Arial"/>
          <w:sz w:val="24"/>
          <w:szCs w:val="24"/>
        </w:rPr>
        <w:t xml:space="preserve"> the</w:t>
      </w:r>
      <w:r w:rsidR="00647C24" w:rsidRPr="004A2EC5">
        <w:rPr>
          <w:rFonts w:ascii="Arial" w:hAnsi="Arial" w:cs="Arial"/>
          <w:sz w:val="24"/>
          <w:szCs w:val="24"/>
        </w:rPr>
        <w:t xml:space="preserve"> funding </w:t>
      </w:r>
      <w:r w:rsidRPr="004A2EC5">
        <w:rPr>
          <w:rFonts w:ascii="Arial" w:hAnsi="Arial" w:cs="Arial"/>
          <w:sz w:val="24"/>
          <w:szCs w:val="24"/>
        </w:rPr>
        <w:t xml:space="preserve">and the use of the personal budget </w:t>
      </w:r>
      <w:r w:rsidR="0054500A" w:rsidRPr="004A2EC5">
        <w:rPr>
          <w:rFonts w:ascii="Arial" w:hAnsi="Arial" w:cs="Arial"/>
          <w:sz w:val="24"/>
          <w:szCs w:val="24"/>
        </w:rPr>
        <w:t xml:space="preserve">throughout </w:t>
      </w:r>
      <w:r w:rsidR="0054500A" w:rsidRPr="00C74D2C">
        <w:rPr>
          <w:rFonts w:ascii="Arial" w:hAnsi="Arial" w:cs="Arial"/>
          <w:sz w:val="24"/>
          <w:szCs w:val="24"/>
        </w:rPr>
        <w:t xml:space="preserve">the </w:t>
      </w:r>
      <w:r w:rsidR="004D3FCE" w:rsidRPr="00C74D2C">
        <w:rPr>
          <w:rFonts w:ascii="Arial" w:hAnsi="Arial" w:cs="Arial"/>
          <w:sz w:val="24"/>
          <w:szCs w:val="24"/>
        </w:rPr>
        <w:t>relevant</w:t>
      </w:r>
      <w:r w:rsidRPr="00C74D2C">
        <w:rPr>
          <w:rFonts w:ascii="Arial" w:hAnsi="Arial" w:cs="Arial"/>
          <w:sz w:val="24"/>
          <w:szCs w:val="24"/>
        </w:rPr>
        <w:t xml:space="preserve"> pathway</w:t>
      </w:r>
      <w:r w:rsidR="004D3FCE" w:rsidRPr="00C74D2C">
        <w:rPr>
          <w:rFonts w:ascii="Arial" w:hAnsi="Arial" w:cs="Arial"/>
          <w:sz w:val="24"/>
          <w:szCs w:val="24"/>
        </w:rPr>
        <w:t>s</w:t>
      </w:r>
      <w:r w:rsidR="00B76E4D" w:rsidRPr="00C74D2C">
        <w:rPr>
          <w:rFonts w:ascii="Arial" w:hAnsi="Arial" w:cs="Arial"/>
          <w:sz w:val="24"/>
          <w:szCs w:val="24"/>
        </w:rPr>
        <w:t>, as outlined in the</w:t>
      </w:r>
      <w:r w:rsidR="006301A5" w:rsidRPr="00C74D2C">
        <w:rPr>
          <w:rFonts w:ascii="Arial" w:hAnsi="Arial" w:cs="Arial"/>
          <w:sz w:val="24"/>
          <w:szCs w:val="24"/>
        </w:rPr>
        <w:t xml:space="preserve"> </w:t>
      </w:r>
      <w:r w:rsidR="00B76E4D" w:rsidRPr="00C74D2C">
        <w:rPr>
          <w:rFonts w:ascii="Arial" w:hAnsi="Arial" w:cs="Arial"/>
          <w:sz w:val="24"/>
          <w:szCs w:val="24"/>
        </w:rPr>
        <w:t>Personal Budget Procedures</w:t>
      </w:r>
      <w:r w:rsidR="00A04AC2" w:rsidRPr="00C74D2C">
        <w:rPr>
          <w:rFonts w:ascii="Arial" w:hAnsi="Arial" w:cs="Arial"/>
          <w:sz w:val="24"/>
          <w:szCs w:val="24"/>
        </w:rPr>
        <w:t>.</w:t>
      </w:r>
      <w:r w:rsidR="00A04AC2">
        <w:rPr>
          <w:rFonts w:ascii="Arial" w:hAnsi="Arial" w:cs="Arial"/>
          <w:sz w:val="24"/>
          <w:szCs w:val="24"/>
        </w:rPr>
        <w:t xml:space="preserve">  </w:t>
      </w:r>
      <w:r w:rsidR="0054500A" w:rsidRPr="004A2EC5">
        <w:rPr>
          <w:rFonts w:ascii="Arial" w:hAnsi="Arial" w:cs="Arial"/>
          <w:sz w:val="24"/>
          <w:szCs w:val="24"/>
        </w:rPr>
        <w:t>S</w:t>
      </w:r>
      <w:r w:rsidRPr="004A2EC5">
        <w:rPr>
          <w:rFonts w:ascii="Arial" w:hAnsi="Arial" w:cs="Arial"/>
          <w:sz w:val="24"/>
          <w:szCs w:val="24"/>
        </w:rPr>
        <w:t xml:space="preserve">hould it not be possible to reach agreement at any stage of </w:t>
      </w:r>
      <w:r w:rsidR="00DF7077" w:rsidRPr="004A2EC5">
        <w:rPr>
          <w:rFonts w:ascii="Arial" w:hAnsi="Arial" w:cs="Arial"/>
          <w:sz w:val="24"/>
          <w:szCs w:val="24"/>
        </w:rPr>
        <w:t xml:space="preserve">a </w:t>
      </w:r>
      <w:r w:rsidRPr="004A2EC5">
        <w:rPr>
          <w:rFonts w:ascii="Arial" w:hAnsi="Arial" w:cs="Arial"/>
          <w:sz w:val="24"/>
          <w:szCs w:val="24"/>
        </w:rPr>
        <w:t xml:space="preserve">pathway then the relevant service manager will be </w:t>
      </w:r>
      <w:r w:rsidR="004A2EC5" w:rsidRPr="004A2EC5">
        <w:rPr>
          <w:rFonts w:ascii="Arial" w:hAnsi="Arial" w:cs="Arial"/>
          <w:sz w:val="24"/>
          <w:szCs w:val="24"/>
        </w:rPr>
        <w:t xml:space="preserve">involved </w:t>
      </w:r>
      <w:r w:rsidRPr="004A2EC5">
        <w:rPr>
          <w:rFonts w:ascii="Arial" w:hAnsi="Arial" w:cs="Arial"/>
          <w:sz w:val="24"/>
          <w:szCs w:val="24"/>
        </w:rPr>
        <w:t xml:space="preserve">to seek to resolve the dispute. </w:t>
      </w:r>
    </w:p>
    <w:p w:rsidR="00283EC7" w:rsidRPr="004A2EC5" w:rsidRDefault="00283EC7" w:rsidP="006870D0">
      <w:pPr>
        <w:spacing w:after="0" w:line="240" w:lineRule="auto"/>
        <w:ind w:left="360"/>
        <w:rPr>
          <w:rFonts w:ascii="Arial" w:hAnsi="Arial" w:cs="Arial"/>
          <w:color w:val="1F497D" w:themeColor="text2"/>
          <w:sz w:val="24"/>
          <w:szCs w:val="24"/>
        </w:rPr>
      </w:pPr>
    </w:p>
    <w:p w:rsidR="004D4B77" w:rsidRPr="004A2EC5" w:rsidRDefault="004D4B77" w:rsidP="00A907EC">
      <w:pPr>
        <w:spacing w:line="240" w:lineRule="auto"/>
        <w:ind w:left="709"/>
        <w:rPr>
          <w:rFonts w:ascii="Arial" w:hAnsi="Arial" w:cs="Arial"/>
          <w:color w:val="1F497D" w:themeColor="text2"/>
          <w:sz w:val="24"/>
          <w:szCs w:val="24"/>
          <w:lang w:val="en"/>
        </w:rPr>
      </w:pPr>
      <w:r w:rsidRPr="004A2EC5">
        <w:rPr>
          <w:rFonts w:ascii="Arial" w:hAnsi="Arial" w:cs="Arial"/>
          <w:sz w:val="24"/>
          <w:szCs w:val="24"/>
        </w:rPr>
        <w:t xml:space="preserve">If this does not result in resolution of the dispute then the matter </w:t>
      </w:r>
      <w:r w:rsidRPr="004A2EC5">
        <w:rPr>
          <w:rFonts w:ascii="Arial" w:hAnsi="Arial" w:cs="Arial"/>
          <w:bCs/>
          <w:sz w:val="24"/>
          <w:szCs w:val="24"/>
          <w:lang w:val="en"/>
        </w:rPr>
        <w:t xml:space="preserve">should be referred to the </w:t>
      </w:r>
      <w:r w:rsidRPr="004A2EC5">
        <w:rPr>
          <w:rFonts w:ascii="Arial" w:hAnsi="Arial" w:cs="Arial"/>
          <w:sz w:val="24"/>
          <w:szCs w:val="24"/>
          <w:lang w:val="en"/>
        </w:rPr>
        <w:t>Complai</w:t>
      </w:r>
      <w:r w:rsidR="00A81633">
        <w:rPr>
          <w:rFonts w:ascii="Arial" w:hAnsi="Arial" w:cs="Arial"/>
          <w:sz w:val="24"/>
          <w:szCs w:val="24"/>
          <w:lang w:val="en"/>
        </w:rPr>
        <w:t xml:space="preserve">nts and Representations Team. </w:t>
      </w:r>
      <w:r w:rsidRPr="004A2EC5">
        <w:rPr>
          <w:rFonts w:ascii="Arial" w:hAnsi="Arial" w:cs="Arial"/>
          <w:sz w:val="24"/>
          <w:szCs w:val="24"/>
          <w:lang w:val="en"/>
        </w:rPr>
        <w:t xml:space="preserve">They can be contacted by phone: 01924 302840, fax: 01977 727077 or by post at Wakefield One, PO Box 700, Burton Street, Wakefield, WF1 2EB alternatively complaints, comments and compliments can be emailed to </w:t>
      </w:r>
      <w:hyperlink r:id="rId13" w:history="1">
        <w:r w:rsidRPr="004A2EC5">
          <w:rPr>
            <w:rStyle w:val="Hyperlink"/>
            <w:rFonts w:ascii="Arial" w:hAnsi="Arial" w:cs="Arial"/>
            <w:bCs/>
            <w:sz w:val="24"/>
            <w:szCs w:val="24"/>
            <w:lang w:val="en"/>
          </w:rPr>
          <w:t>socialcarecomplaints@wakefield.gov.uk</w:t>
        </w:r>
      </w:hyperlink>
      <w:r w:rsidR="00EB4084" w:rsidRPr="004A2EC5">
        <w:rPr>
          <w:rFonts w:ascii="Arial" w:hAnsi="Arial" w:cs="Arial"/>
          <w:bCs/>
          <w:color w:val="1F497D" w:themeColor="text2"/>
          <w:sz w:val="24"/>
          <w:szCs w:val="24"/>
          <w:lang w:val="en"/>
        </w:rPr>
        <w:t>.</w:t>
      </w:r>
    </w:p>
    <w:p w:rsidR="007A62C8" w:rsidRPr="004A2EC5" w:rsidRDefault="007A62C8" w:rsidP="006870D0">
      <w:pPr>
        <w:spacing w:after="0" w:line="240" w:lineRule="auto"/>
        <w:ind w:left="360"/>
        <w:rPr>
          <w:rFonts w:ascii="Arial" w:hAnsi="Arial" w:cs="Arial"/>
          <w:sz w:val="24"/>
          <w:szCs w:val="24"/>
        </w:rPr>
      </w:pPr>
    </w:p>
    <w:p w:rsidR="001E3330" w:rsidRPr="004A2EC5" w:rsidRDefault="001E3330" w:rsidP="00283E05">
      <w:pPr>
        <w:spacing w:after="0" w:line="240" w:lineRule="auto"/>
        <w:ind w:left="360"/>
        <w:rPr>
          <w:rFonts w:ascii="Arial" w:hAnsi="Arial" w:cs="Arial"/>
          <w:sz w:val="24"/>
          <w:szCs w:val="24"/>
        </w:rPr>
      </w:pPr>
    </w:p>
    <w:p w:rsidR="00DF7077" w:rsidRPr="004A2EC5" w:rsidRDefault="00DF7077" w:rsidP="00283E05">
      <w:pPr>
        <w:spacing w:after="0" w:line="240" w:lineRule="auto"/>
        <w:ind w:left="360"/>
        <w:rPr>
          <w:rFonts w:ascii="Arial" w:hAnsi="Arial" w:cs="Arial"/>
          <w:sz w:val="24"/>
          <w:szCs w:val="24"/>
        </w:rPr>
      </w:pPr>
    </w:p>
    <w:p w:rsidR="00DF7077" w:rsidRPr="004A2EC5" w:rsidRDefault="00DF7077" w:rsidP="00283E05">
      <w:pPr>
        <w:spacing w:after="0" w:line="240" w:lineRule="auto"/>
        <w:ind w:left="360"/>
        <w:rPr>
          <w:rFonts w:ascii="Arial" w:hAnsi="Arial" w:cs="Arial"/>
          <w:sz w:val="24"/>
          <w:szCs w:val="24"/>
        </w:rPr>
      </w:pPr>
    </w:p>
    <w:p w:rsidR="004A2EC5" w:rsidRDefault="004A2EC5">
      <w:pPr>
        <w:rPr>
          <w:rFonts w:ascii="Arial" w:hAnsi="Arial" w:cs="Arial"/>
          <w:sz w:val="24"/>
          <w:szCs w:val="24"/>
        </w:rPr>
      </w:pPr>
      <w:r>
        <w:rPr>
          <w:rFonts w:ascii="Arial" w:hAnsi="Arial" w:cs="Arial"/>
          <w:sz w:val="24"/>
          <w:szCs w:val="24"/>
        </w:rPr>
        <w:br w:type="page"/>
      </w:r>
    </w:p>
    <w:p w:rsidR="00DF7077" w:rsidRPr="004A2EC5" w:rsidRDefault="00DF7077" w:rsidP="00283E05">
      <w:pPr>
        <w:spacing w:after="0" w:line="240" w:lineRule="auto"/>
        <w:ind w:left="360"/>
        <w:rPr>
          <w:rFonts w:ascii="Arial" w:hAnsi="Arial" w:cs="Arial"/>
          <w:sz w:val="24"/>
          <w:szCs w:val="24"/>
        </w:rPr>
      </w:pPr>
    </w:p>
    <w:p w:rsidR="005F4F58" w:rsidRPr="004A2EC5" w:rsidRDefault="000562C6" w:rsidP="00F85F9D">
      <w:pPr>
        <w:tabs>
          <w:tab w:val="left" w:pos="9120"/>
        </w:tabs>
        <w:rPr>
          <w:rFonts w:ascii="Arial" w:hAnsi="Arial" w:cs="Arial"/>
          <w:b/>
          <w:sz w:val="24"/>
          <w:szCs w:val="24"/>
        </w:rPr>
      </w:pPr>
      <w:r w:rsidRPr="004A2EC5">
        <w:rPr>
          <w:rFonts w:ascii="Arial" w:hAnsi="Arial" w:cs="Arial"/>
          <w:b/>
          <w:sz w:val="24"/>
          <w:szCs w:val="24"/>
        </w:rPr>
        <w:t>Appendix</w:t>
      </w:r>
      <w:r w:rsidR="00271302" w:rsidRPr="004A2EC5">
        <w:rPr>
          <w:rFonts w:ascii="Arial" w:hAnsi="Arial" w:cs="Arial"/>
          <w:b/>
          <w:sz w:val="24"/>
          <w:szCs w:val="24"/>
        </w:rPr>
        <w:t xml:space="preserve"> </w:t>
      </w:r>
      <w:r w:rsidR="00DF7077" w:rsidRPr="004A2EC5">
        <w:rPr>
          <w:rFonts w:ascii="Arial" w:hAnsi="Arial" w:cs="Arial"/>
          <w:b/>
          <w:sz w:val="24"/>
          <w:szCs w:val="24"/>
        </w:rPr>
        <w:t>1</w:t>
      </w:r>
      <w:r w:rsidR="00027AF3" w:rsidRPr="004A2EC5">
        <w:rPr>
          <w:rFonts w:ascii="Arial" w:hAnsi="Arial" w:cs="Arial"/>
          <w:b/>
          <w:sz w:val="24"/>
          <w:szCs w:val="24"/>
        </w:rPr>
        <w:t>:</w:t>
      </w:r>
      <w:r w:rsidR="00271302" w:rsidRPr="004A2EC5">
        <w:rPr>
          <w:rFonts w:ascii="Arial" w:hAnsi="Arial" w:cs="Arial"/>
          <w:b/>
          <w:sz w:val="24"/>
          <w:szCs w:val="24"/>
        </w:rPr>
        <w:t xml:space="preserve"> </w:t>
      </w:r>
      <w:r w:rsidR="005F4F58" w:rsidRPr="004A2EC5">
        <w:rPr>
          <w:rFonts w:ascii="Arial" w:hAnsi="Arial" w:cs="Arial"/>
          <w:b/>
          <w:sz w:val="24"/>
          <w:szCs w:val="24"/>
        </w:rPr>
        <w:t>Key Documents</w:t>
      </w:r>
    </w:p>
    <w:p w:rsidR="004A2EC5" w:rsidRPr="004A2EC5" w:rsidRDefault="005F4F58" w:rsidP="00F85F9D">
      <w:pPr>
        <w:tabs>
          <w:tab w:val="left" w:pos="9120"/>
        </w:tabs>
        <w:rPr>
          <w:rFonts w:ascii="Arial" w:hAnsi="Arial" w:cs="Arial"/>
          <w:sz w:val="24"/>
          <w:szCs w:val="24"/>
        </w:rPr>
      </w:pPr>
      <w:r w:rsidRPr="004A2EC5">
        <w:rPr>
          <w:rFonts w:ascii="Arial" w:hAnsi="Arial" w:cs="Arial"/>
          <w:sz w:val="24"/>
          <w:szCs w:val="24"/>
        </w:rPr>
        <w:t>Care Act 2014</w:t>
      </w:r>
      <w:r w:rsidR="004A2EC5">
        <w:rPr>
          <w:rFonts w:ascii="Arial" w:hAnsi="Arial" w:cs="Arial"/>
          <w:sz w:val="24"/>
          <w:szCs w:val="24"/>
        </w:rPr>
        <w:t xml:space="preserve">  </w:t>
      </w:r>
      <w:hyperlink r:id="rId14" w:history="1">
        <w:r w:rsidR="004A2EC5" w:rsidRPr="00280EBA">
          <w:rPr>
            <w:rStyle w:val="Hyperlink"/>
            <w:rFonts w:ascii="Arial" w:hAnsi="Arial" w:cs="Arial"/>
            <w:sz w:val="24"/>
            <w:szCs w:val="24"/>
          </w:rPr>
          <w:t>http://www.legislation.gov.uk/ukpga/2014/23/contents/enacted/data.htm</w:t>
        </w:r>
      </w:hyperlink>
    </w:p>
    <w:p w:rsidR="005F4F58" w:rsidRDefault="005F4F58" w:rsidP="00F85F9D">
      <w:pPr>
        <w:tabs>
          <w:tab w:val="left" w:pos="9120"/>
        </w:tabs>
        <w:rPr>
          <w:rFonts w:ascii="Arial" w:hAnsi="Arial" w:cs="Arial"/>
          <w:sz w:val="24"/>
          <w:szCs w:val="24"/>
        </w:rPr>
      </w:pPr>
      <w:r w:rsidRPr="004A2EC5">
        <w:rPr>
          <w:rFonts w:ascii="Arial" w:hAnsi="Arial" w:cs="Arial"/>
          <w:sz w:val="24"/>
          <w:szCs w:val="24"/>
        </w:rPr>
        <w:t xml:space="preserve">Care and Support Statutory Guidance </w:t>
      </w:r>
    </w:p>
    <w:p w:rsidR="004A2EC5" w:rsidRPr="004A2EC5" w:rsidRDefault="00604A3F" w:rsidP="00F85F9D">
      <w:pPr>
        <w:tabs>
          <w:tab w:val="left" w:pos="9120"/>
        </w:tabs>
        <w:rPr>
          <w:rFonts w:ascii="Arial" w:hAnsi="Arial" w:cs="Arial"/>
          <w:sz w:val="24"/>
          <w:szCs w:val="24"/>
        </w:rPr>
      </w:pPr>
      <w:hyperlink r:id="rId15" w:history="1">
        <w:r w:rsidR="004A2EC5" w:rsidRPr="00280EBA">
          <w:rPr>
            <w:rStyle w:val="Hyperlink"/>
            <w:rFonts w:ascii="Arial" w:hAnsi="Arial" w:cs="Arial"/>
            <w:sz w:val="24"/>
            <w:szCs w:val="24"/>
          </w:rPr>
          <w:t>https://www.gov.uk/guidance/care-and-support-statutory-guidance</w:t>
        </w:r>
      </w:hyperlink>
    </w:p>
    <w:p w:rsidR="004A2EC5" w:rsidRDefault="005F4F58" w:rsidP="00BE58F0">
      <w:pPr>
        <w:rPr>
          <w:rStyle w:val="Hyperlink"/>
          <w:rFonts w:ascii="Arial" w:hAnsi="Arial" w:cs="Arial"/>
          <w:sz w:val="24"/>
          <w:szCs w:val="24"/>
        </w:rPr>
      </w:pPr>
      <w:r w:rsidRPr="004A2EC5">
        <w:rPr>
          <w:rFonts w:ascii="Arial" w:hAnsi="Arial" w:cs="Arial"/>
          <w:sz w:val="24"/>
          <w:szCs w:val="24"/>
        </w:rPr>
        <w:t xml:space="preserve">Statutory Guidance and Code of Practice for special educational needs and disability 0-25 years,2014. </w:t>
      </w:r>
      <w:hyperlink r:id="rId16" w:history="1">
        <w:r w:rsidRPr="004A2EC5">
          <w:rPr>
            <w:rStyle w:val="Hyperlink"/>
            <w:rFonts w:ascii="Arial" w:hAnsi="Arial" w:cs="Arial"/>
            <w:sz w:val="24"/>
            <w:szCs w:val="24"/>
          </w:rPr>
          <w:t>https://www.gov.uk/government/uploads/system/uploads/attachment_data/file/342440/SEND_Code_of_Practice_approved_by_Parliament_29.07.14.pdf</w:t>
        </w:r>
      </w:hyperlink>
    </w:p>
    <w:p w:rsidR="00BE58F0" w:rsidRPr="004A2EC5" w:rsidRDefault="00BE58F0" w:rsidP="00BE58F0">
      <w:pPr>
        <w:rPr>
          <w:rFonts w:ascii="Arial" w:hAnsi="Arial" w:cs="Arial"/>
          <w:bCs/>
          <w:color w:val="000000"/>
          <w:sz w:val="24"/>
          <w:szCs w:val="24"/>
        </w:rPr>
      </w:pPr>
      <w:r w:rsidRPr="004A2EC5">
        <w:rPr>
          <w:rFonts w:ascii="Arial" w:hAnsi="Arial" w:cs="Arial"/>
          <w:sz w:val="24"/>
          <w:szCs w:val="24"/>
        </w:rPr>
        <w:t>The Special Educational Needs (Personal Budgets) Regulations</w:t>
      </w:r>
      <w:r w:rsidRPr="004A2EC5">
        <w:rPr>
          <w:rFonts w:ascii="Arial" w:hAnsi="Arial" w:cs="Arial"/>
          <w:bCs/>
          <w:color w:val="000000"/>
          <w:sz w:val="24"/>
          <w:szCs w:val="24"/>
        </w:rPr>
        <w:t xml:space="preserve"> </w:t>
      </w:r>
      <w:r w:rsidR="001E2E08" w:rsidRPr="004A2EC5">
        <w:rPr>
          <w:rFonts w:ascii="Arial" w:hAnsi="Arial" w:cs="Arial"/>
          <w:bCs/>
          <w:color w:val="000000"/>
          <w:sz w:val="24"/>
          <w:szCs w:val="24"/>
        </w:rPr>
        <w:t xml:space="preserve"> </w:t>
      </w:r>
    </w:p>
    <w:p w:rsidR="00BE58F0" w:rsidRPr="004A2EC5" w:rsidRDefault="00604A3F" w:rsidP="00271302">
      <w:pPr>
        <w:rPr>
          <w:rFonts w:ascii="Arial" w:hAnsi="Arial" w:cs="Arial"/>
          <w:bCs/>
          <w:color w:val="000000"/>
          <w:sz w:val="24"/>
          <w:szCs w:val="24"/>
        </w:rPr>
      </w:pPr>
      <w:hyperlink r:id="rId17" w:history="1">
        <w:r w:rsidR="003739FF" w:rsidRPr="004A2EC5">
          <w:rPr>
            <w:rStyle w:val="Hyperlink"/>
            <w:rFonts w:ascii="Arial" w:hAnsi="Arial" w:cs="Arial"/>
            <w:bCs/>
            <w:sz w:val="24"/>
            <w:szCs w:val="24"/>
          </w:rPr>
          <w:t>http://www.legislation.gov.uk/uksi/2014/1652/pdfs/uksi_20141652_en.pdf</w:t>
        </w:r>
      </w:hyperlink>
    </w:p>
    <w:p w:rsidR="00BE1962" w:rsidRDefault="00BE1962" w:rsidP="00BE1962">
      <w:pPr>
        <w:autoSpaceDE w:val="0"/>
        <w:autoSpaceDN w:val="0"/>
        <w:adjustRightInd w:val="0"/>
        <w:spacing w:after="0" w:line="240" w:lineRule="auto"/>
        <w:rPr>
          <w:rFonts w:ascii="Arial" w:hAnsi="Arial" w:cs="Arial"/>
          <w:sz w:val="24"/>
          <w:szCs w:val="24"/>
        </w:rPr>
      </w:pPr>
      <w:r w:rsidRPr="004A2EC5">
        <w:rPr>
          <w:rFonts w:ascii="Arial" w:hAnsi="Arial" w:cs="Arial"/>
          <w:sz w:val="24"/>
          <w:szCs w:val="24"/>
        </w:rPr>
        <w:t xml:space="preserve">The Special Educational Needs (Miscellaneous Amendments) Regulations 2014 </w:t>
      </w:r>
    </w:p>
    <w:p w:rsidR="007A5183" w:rsidRPr="004A2EC5" w:rsidRDefault="007A5183" w:rsidP="00BE1962">
      <w:pPr>
        <w:autoSpaceDE w:val="0"/>
        <w:autoSpaceDN w:val="0"/>
        <w:adjustRightInd w:val="0"/>
        <w:spacing w:after="0" w:line="240" w:lineRule="auto"/>
        <w:rPr>
          <w:rFonts w:ascii="Arial" w:hAnsi="Arial" w:cs="Arial"/>
          <w:sz w:val="24"/>
          <w:szCs w:val="24"/>
        </w:rPr>
      </w:pPr>
    </w:p>
    <w:p w:rsidR="00BE58F0" w:rsidRPr="004A2EC5" w:rsidRDefault="00604A3F" w:rsidP="00271302">
      <w:pPr>
        <w:rPr>
          <w:rFonts w:ascii="Arial" w:hAnsi="Arial" w:cs="Arial"/>
          <w:bCs/>
          <w:color w:val="000000"/>
          <w:sz w:val="24"/>
          <w:szCs w:val="24"/>
        </w:rPr>
      </w:pPr>
      <w:hyperlink r:id="rId18" w:history="1">
        <w:r w:rsidR="003739FF" w:rsidRPr="004A2EC5">
          <w:rPr>
            <w:rStyle w:val="Hyperlink"/>
            <w:rFonts w:ascii="Arial" w:hAnsi="Arial" w:cs="Arial"/>
            <w:bCs/>
            <w:sz w:val="24"/>
            <w:szCs w:val="24"/>
          </w:rPr>
          <w:t>http://www.legislation.gov.uk/uksi/2014/2096/pdfs/uksi_20142096_en.pdf</w:t>
        </w:r>
      </w:hyperlink>
    </w:p>
    <w:p w:rsidR="007A5183" w:rsidRDefault="003739FF" w:rsidP="003739FF">
      <w:pPr>
        <w:rPr>
          <w:rFonts w:ascii="Arial" w:hAnsi="Arial" w:cs="Arial"/>
          <w:bCs/>
          <w:color w:val="000000"/>
          <w:sz w:val="24"/>
          <w:szCs w:val="24"/>
        </w:rPr>
      </w:pPr>
      <w:r w:rsidRPr="004A2EC5">
        <w:rPr>
          <w:rFonts w:ascii="Arial" w:hAnsi="Arial" w:cs="Arial"/>
          <w:bCs/>
          <w:color w:val="000000"/>
          <w:sz w:val="24"/>
          <w:szCs w:val="24"/>
        </w:rPr>
        <w:t xml:space="preserve">NHS England guidance on direct payments </w:t>
      </w:r>
    </w:p>
    <w:p w:rsidR="00F73F77" w:rsidRPr="004A2EC5" w:rsidRDefault="00604A3F" w:rsidP="003739FF">
      <w:pPr>
        <w:rPr>
          <w:rStyle w:val="Hyperlink"/>
          <w:rFonts w:ascii="Arial" w:hAnsi="Arial" w:cs="Arial"/>
          <w:bCs/>
          <w:sz w:val="24"/>
          <w:szCs w:val="24"/>
        </w:rPr>
      </w:pPr>
      <w:hyperlink r:id="rId19" w:history="1">
        <w:r w:rsidR="00F73F77" w:rsidRPr="004A2EC5">
          <w:rPr>
            <w:rStyle w:val="Hyperlink"/>
            <w:rFonts w:ascii="Arial" w:hAnsi="Arial" w:cs="Arial"/>
            <w:bCs/>
            <w:sz w:val="24"/>
            <w:szCs w:val="24"/>
          </w:rPr>
          <w:t>http://www.personalhealthbudgets.england.nhs.uk/_library/Resources/Personalhealthbudgets/2014/Guidance_on_Direct_Payments_for_Healthcare_Understanding_the_Regulations_March_2014.pdf</w:t>
        </w:r>
      </w:hyperlink>
    </w:p>
    <w:p w:rsidR="007A5183" w:rsidRDefault="00A5141C" w:rsidP="007A5183">
      <w:pPr>
        <w:spacing w:after="0"/>
        <w:rPr>
          <w:rFonts w:ascii="Arial" w:hAnsi="Arial" w:cs="Arial"/>
          <w:sz w:val="24"/>
          <w:szCs w:val="24"/>
        </w:rPr>
      </w:pPr>
      <w:r w:rsidRPr="004A2EC5">
        <w:rPr>
          <w:rFonts w:ascii="Arial" w:hAnsi="Arial" w:cs="Arial"/>
          <w:sz w:val="24"/>
          <w:szCs w:val="24"/>
        </w:rPr>
        <w:t xml:space="preserve">NHS Children’s Continuing Care </w:t>
      </w:r>
      <w:r w:rsidR="007A5183">
        <w:rPr>
          <w:rFonts w:ascii="Arial" w:hAnsi="Arial" w:cs="Arial"/>
          <w:sz w:val="24"/>
          <w:szCs w:val="24"/>
        </w:rPr>
        <w:t>guidance</w:t>
      </w:r>
    </w:p>
    <w:p w:rsidR="007A5183" w:rsidRDefault="007A5183" w:rsidP="007A5183">
      <w:pPr>
        <w:spacing w:after="0"/>
        <w:rPr>
          <w:rFonts w:ascii="Arial" w:hAnsi="Arial" w:cs="Arial"/>
          <w:sz w:val="24"/>
          <w:szCs w:val="24"/>
        </w:rPr>
      </w:pPr>
    </w:p>
    <w:p w:rsidR="00A5141C" w:rsidRPr="004A2EC5" w:rsidRDefault="00604A3F" w:rsidP="007A5183">
      <w:pPr>
        <w:spacing w:after="0"/>
        <w:rPr>
          <w:rFonts w:ascii="Arial" w:hAnsi="Arial" w:cs="Arial"/>
          <w:sz w:val="24"/>
          <w:szCs w:val="24"/>
        </w:rPr>
      </w:pPr>
      <w:hyperlink r:id="rId20" w:history="1">
        <w:r w:rsidR="00A5141C" w:rsidRPr="004A2EC5">
          <w:rPr>
            <w:rStyle w:val="Hyperlink"/>
            <w:rFonts w:ascii="Arial" w:hAnsi="Arial" w:cs="Arial"/>
            <w:sz w:val="24"/>
            <w:szCs w:val="24"/>
          </w:rPr>
          <w:t>http://www.nhs.uk/CarersDirect/guide/practicalsupport/Documents/National-framework-for-continuing-care-england.pdf</w:t>
        </w:r>
      </w:hyperlink>
    </w:p>
    <w:p w:rsidR="007A5183" w:rsidRDefault="007A5183" w:rsidP="007A5183">
      <w:pPr>
        <w:spacing w:after="0"/>
        <w:rPr>
          <w:rFonts w:ascii="Arial" w:hAnsi="Arial" w:cs="Arial"/>
          <w:sz w:val="24"/>
          <w:szCs w:val="24"/>
        </w:rPr>
      </w:pPr>
    </w:p>
    <w:p w:rsidR="007A5183" w:rsidRDefault="00A5141C" w:rsidP="007A5183">
      <w:pPr>
        <w:spacing w:after="0"/>
        <w:rPr>
          <w:rFonts w:ascii="Arial" w:hAnsi="Arial" w:cs="Arial"/>
          <w:sz w:val="24"/>
          <w:szCs w:val="24"/>
        </w:rPr>
      </w:pPr>
      <w:r w:rsidRPr="004A2EC5">
        <w:rPr>
          <w:rFonts w:ascii="Arial" w:hAnsi="Arial" w:cs="Arial"/>
          <w:sz w:val="24"/>
          <w:szCs w:val="24"/>
        </w:rPr>
        <w:t>NHS England</w:t>
      </w:r>
      <w:r w:rsidR="007A5183">
        <w:rPr>
          <w:rFonts w:ascii="Arial" w:hAnsi="Arial" w:cs="Arial"/>
          <w:sz w:val="24"/>
          <w:szCs w:val="24"/>
        </w:rPr>
        <w:t xml:space="preserve"> informaiton</w:t>
      </w:r>
      <w:r w:rsidRPr="004A2EC5">
        <w:rPr>
          <w:rFonts w:ascii="Arial" w:hAnsi="Arial" w:cs="Arial"/>
          <w:sz w:val="24"/>
          <w:szCs w:val="24"/>
        </w:rPr>
        <w:t xml:space="preserve"> about Personal Health Budgets: </w:t>
      </w:r>
    </w:p>
    <w:p w:rsidR="007A5183" w:rsidRDefault="007A5183" w:rsidP="007A5183">
      <w:pPr>
        <w:spacing w:after="0"/>
        <w:rPr>
          <w:rFonts w:ascii="Arial" w:hAnsi="Arial" w:cs="Arial"/>
          <w:sz w:val="24"/>
          <w:szCs w:val="24"/>
        </w:rPr>
      </w:pPr>
    </w:p>
    <w:p w:rsidR="00A5141C" w:rsidRPr="004A2EC5" w:rsidRDefault="00604A3F" w:rsidP="007A5183">
      <w:pPr>
        <w:spacing w:after="0"/>
        <w:rPr>
          <w:rFonts w:ascii="Arial" w:hAnsi="Arial" w:cs="Arial"/>
          <w:color w:val="FF0000"/>
          <w:sz w:val="24"/>
          <w:szCs w:val="24"/>
        </w:rPr>
      </w:pPr>
      <w:hyperlink r:id="rId21" w:history="1">
        <w:r w:rsidR="00A5141C" w:rsidRPr="004A2EC5">
          <w:rPr>
            <w:rStyle w:val="Hyperlink"/>
            <w:rFonts w:ascii="Arial" w:hAnsi="Arial" w:cs="Arial"/>
            <w:sz w:val="24"/>
            <w:szCs w:val="24"/>
          </w:rPr>
          <w:t>http://www.nhs.uk/choiceintheNHS/Yourchoices/personal-health-budgets/Pages/about-personal-health-budgets.aspx</w:t>
        </w:r>
      </w:hyperlink>
    </w:p>
    <w:p w:rsidR="00A5141C" w:rsidRPr="004A2EC5" w:rsidRDefault="00A5141C" w:rsidP="003739FF">
      <w:pPr>
        <w:rPr>
          <w:rFonts w:ascii="Arial" w:hAnsi="Arial" w:cs="Arial"/>
          <w:bCs/>
          <w:color w:val="000000"/>
          <w:sz w:val="24"/>
          <w:szCs w:val="24"/>
        </w:rPr>
      </w:pPr>
    </w:p>
    <w:p w:rsidR="007A5183" w:rsidRDefault="00A5141C" w:rsidP="00271302">
      <w:pPr>
        <w:rPr>
          <w:rFonts w:ascii="Arial" w:hAnsi="Arial" w:cs="Arial"/>
          <w:sz w:val="24"/>
          <w:szCs w:val="24"/>
        </w:rPr>
      </w:pPr>
      <w:r w:rsidRPr="004A2EC5">
        <w:rPr>
          <w:rFonts w:ascii="Arial" w:hAnsi="Arial" w:cs="Arial"/>
          <w:sz w:val="24"/>
          <w:szCs w:val="24"/>
        </w:rPr>
        <w:t>Local Offer information</w:t>
      </w:r>
      <w:r w:rsidR="007A5183">
        <w:rPr>
          <w:rFonts w:ascii="Arial" w:hAnsi="Arial" w:cs="Arial"/>
          <w:sz w:val="24"/>
          <w:szCs w:val="24"/>
        </w:rPr>
        <w:t>:</w:t>
      </w:r>
    </w:p>
    <w:p w:rsidR="007A5183" w:rsidRDefault="00604A3F" w:rsidP="00271302">
      <w:pPr>
        <w:rPr>
          <w:rFonts w:ascii="Arial" w:hAnsi="Arial" w:cs="Arial"/>
          <w:sz w:val="24"/>
          <w:szCs w:val="24"/>
        </w:rPr>
      </w:pPr>
      <w:hyperlink r:id="rId22" w:history="1">
        <w:r w:rsidR="007A5183" w:rsidRPr="00280EBA">
          <w:rPr>
            <w:rStyle w:val="Hyperlink"/>
            <w:rFonts w:ascii="Arial" w:hAnsi="Arial" w:cs="Arial"/>
            <w:sz w:val="24"/>
            <w:szCs w:val="24"/>
          </w:rPr>
          <w:t>http://wakefield.mylocaloffer.org/Home</w:t>
        </w:r>
      </w:hyperlink>
    </w:p>
    <w:p w:rsidR="003739FF" w:rsidRPr="004A2EC5" w:rsidRDefault="00A5141C" w:rsidP="00271302">
      <w:pPr>
        <w:rPr>
          <w:rFonts w:ascii="Arial" w:hAnsi="Arial" w:cs="Arial"/>
          <w:bCs/>
          <w:color w:val="000000"/>
          <w:sz w:val="24"/>
          <w:szCs w:val="24"/>
        </w:rPr>
      </w:pPr>
      <w:r w:rsidRPr="004A2EC5">
        <w:rPr>
          <w:rFonts w:ascii="Arial" w:hAnsi="Arial" w:cs="Arial"/>
          <w:sz w:val="24"/>
          <w:szCs w:val="24"/>
        </w:rPr>
        <w:t xml:space="preserve"> </w:t>
      </w:r>
    </w:p>
    <w:p w:rsidR="003739FF" w:rsidRPr="004A2EC5" w:rsidRDefault="003739FF" w:rsidP="003739FF">
      <w:pPr>
        <w:autoSpaceDE w:val="0"/>
        <w:autoSpaceDN w:val="0"/>
        <w:adjustRightInd w:val="0"/>
        <w:spacing w:after="0" w:line="240" w:lineRule="auto"/>
        <w:rPr>
          <w:rFonts w:ascii="Arial" w:hAnsi="Arial" w:cs="Arial"/>
          <w:sz w:val="24"/>
          <w:szCs w:val="24"/>
        </w:rPr>
      </w:pPr>
    </w:p>
    <w:p w:rsidR="00836FD3" w:rsidRDefault="00836FD3">
      <w:pPr>
        <w:rPr>
          <w:rFonts w:ascii="Arial" w:hAnsi="Arial" w:cs="Arial"/>
          <w:bCs/>
          <w:color w:val="000000"/>
          <w:sz w:val="24"/>
          <w:szCs w:val="24"/>
        </w:rPr>
      </w:pPr>
      <w:r>
        <w:rPr>
          <w:rFonts w:ascii="Arial" w:hAnsi="Arial" w:cs="Arial"/>
          <w:bCs/>
          <w:color w:val="000000"/>
          <w:sz w:val="24"/>
          <w:szCs w:val="24"/>
        </w:rPr>
        <w:br w:type="page"/>
      </w:r>
    </w:p>
    <w:p w:rsidR="00836FD3" w:rsidRDefault="00836FD3" w:rsidP="00836FD3">
      <w:pPr>
        <w:rPr>
          <w:b/>
          <w:sz w:val="32"/>
        </w:rPr>
      </w:pPr>
      <w:r w:rsidRPr="00CA2360">
        <w:rPr>
          <w:b/>
          <w:sz w:val="32"/>
        </w:rPr>
        <w:lastRenderedPageBreak/>
        <w:t>Appendix 2</w:t>
      </w:r>
      <w:r>
        <w:rPr>
          <w:b/>
          <w:sz w:val="32"/>
        </w:rPr>
        <w:t xml:space="preserve"> – Personal Budget Inclusions and Exclusions </w:t>
      </w:r>
    </w:p>
    <w:p w:rsidR="00836FD3" w:rsidRPr="00836FD3" w:rsidRDefault="00836FD3" w:rsidP="00836FD3">
      <w:pPr>
        <w:rPr>
          <w:b/>
          <w:sz w:val="28"/>
        </w:rPr>
      </w:pPr>
      <w:r w:rsidRPr="00836FD3">
        <w:rPr>
          <w:b/>
          <w:sz w:val="28"/>
        </w:rPr>
        <w:t>Updated: 12-07-2016</w:t>
      </w:r>
    </w:p>
    <w:p w:rsidR="00836FD3" w:rsidRDefault="00836FD3" w:rsidP="00836FD3">
      <w:pPr>
        <w:rPr>
          <w:rFonts w:ascii="Arial" w:hAnsi="Arial" w:cs="Arial"/>
          <w:b/>
          <w:sz w:val="24"/>
          <w:szCs w:val="24"/>
        </w:rPr>
      </w:pPr>
    </w:p>
    <w:p w:rsidR="00836FD3" w:rsidRPr="006C1971" w:rsidRDefault="00836FD3" w:rsidP="00836FD3">
      <w:pPr>
        <w:rPr>
          <w:rFonts w:ascii="Arial" w:hAnsi="Arial" w:cs="Arial"/>
          <w:b/>
          <w:sz w:val="24"/>
          <w:szCs w:val="24"/>
        </w:rPr>
      </w:pPr>
      <w:r w:rsidRPr="006C1971">
        <w:rPr>
          <w:rFonts w:ascii="Arial" w:hAnsi="Arial" w:cs="Arial"/>
          <w:b/>
          <w:sz w:val="24"/>
          <w:szCs w:val="24"/>
        </w:rPr>
        <w:t>Children</w:t>
      </w:r>
    </w:p>
    <w:p w:rsidR="00836FD3" w:rsidRPr="006C1971" w:rsidRDefault="00836FD3" w:rsidP="00836FD3">
      <w:pPr>
        <w:rPr>
          <w:rFonts w:ascii="Arial" w:hAnsi="Arial" w:cs="Arial"/>
          <w:b/>
          <w:sz w:val="24"/>
          <w:szCs w:val="24"/>
        </w:rPr>
      </w:pPr>
      <w:r w:rsidRPr="006C1971">
        <w:rPr>
          <w:rFonts w:ascii="Arial" w:hAnsi="Arial" w:cs="Arial"/>
          <w:b/>
          <w:sz w:val="24"/>
          <w:szCs w:val="24"/>
        </w:rPr>
        <w:t xml:space="preserve">1.1 </w:t>
      </w:r>
      <w:r>
        <w:rPr>
          <w:rFonts w:ascii="Arial" w:hAnsi="Arial" w:cs="Arial"/>
          <w:b/>
          <w:sz w:val="24"/>
          <w:szCs w:val="24"/>
        </w:rPr>
        <w:t>Education (aged up to 25 years in full time education)</w:t>
      </w:r>
    </w:p>
    <w:p w:rsidR="00836FD3" w:rsidRPr="004A2EC5" w:rsidRDefault="00836FD3" w:rsidP="00836FD3">
      <w:pPr>
        <w:pStyle w:val="ListParagraph"/>
        <w:ind w:left="360" w:hanging="720"/>
        <w:rPr>
          <w:rFonts w:ascii="Arial" w:hAnsi="Arial" w:cs="Arial"/>
          <w:sz w:val="24"/>
          <w:szCs w:val="24"/>
        </w:rPr>
      </w:pPr>
      <w:r w:rsidRPr="004A2EC5">
        <w:rPr>
          <w:rFonts w:ascii="Arial" w:hAnsi="Arial" w:cs="Arial"/>
          <w:sz w:val="24"/>
          <w:szCs w:val="24"/>
        </w:rPr>
        <w:t xml:space="preserve">          Mainstream schools and colleges receive funding to support children and young people as follows:</w:t>
      </w:r>
    </w:p>
    <w:p w:rsidR="00836FD3" w:rsidRPr="004A2EC5" w:rsidRDefault="00836FD3" w:rsidP="00836FD3">
      <w:pPr>
        <w:pStyle w:val="ListParagraph"/>
        <w:ind w:left="360" w:hanging="720"/>
        <w:rPr>
          <w:rFonts w:ascii="Arial" w:hAnsi="Arial" w:cs="Arial"/>
          <w:sz w:val="24"/>
          <w:szCs w:val="24"/>
        </w:rPr>
      </w:pPr>
    </w:p>
    <w:p w:rsidR="00836FD3" w:rsidRPr="004A2EC5" w:rsidRDefault="00836FD3" w:rsidP="00836FD3">
      <w:pPr>
        <w:pStyle w:val="ListParagraph"/>
        <w:numPr>
          <w:ilvl w:val="0"/>
          <w:numId w:val="18"/>
        </w:numPr>
        <w:ind w:left="774"/>
        <w:rPr>
          <w:rFonts w:ascii="Arial" w:hAnsi="Arial" w:cs="Arial"/>
          <w:sz w:val="24"/>
          <w:szCs w:val="24"/>
        </w:rPr>
      </w:pPr>
      <w:r w:rsidRPr="004A2EC5">
        <w:rPr>
          <w:rFonts w:ascii="Arial" w:hAnsi="Arial" w:cs="Arial"/>
          <w:sz w:val="24"/>
          <w:szCs w:val="24"/>
        </w:rPr>
        <w:t>Element 1- standard placement funding. ( A personal budget cannot be used to purchase the cost of standard  placement funding)</w:t>
      </w:r>
    </w:p>
    <w:p w:rsidR="00836FD3" w:rsidRPr="004A2EC5" w:rsidRDefault="00836FD3" w:rsidP="00836FD3">
      <w:pPr>
        <w:pStyle w:val="ListParagraph"/>
        <w:numPr>
          <w:ilvl w:val="0"/>
          <w:numId w:val="18"/>
        </w:numPr>
        <w:ind w:left="774" w:hanging="425"/>
        <w:rPr>
          <w:rFonts w:ascii="Arial" w:hAnsi="Arial" w:cs="Arial"/>
          <w:sz w:val="24"/>
          <w:szCs w:val="24"/>
        </w:rPr>
      </w:pPr>
      <w:r w:rsidRPr="004A2EC5">
        <w:rPr>
          <w:rFonts w:ascii="Arial" w:hAnsi="Arial" w:cs="Arial"/>
          <w:sz w:val="24"/>
          <w:szCs w:val="24"/>
        </w:rPr>
        <w:t>Element 2 – an amount of money to provide up to £6,000 of extra individual help for lower level needs.</w:t>
      </w:r>
    </w:p>
    <w:p w:rsidR="00836FD3" w:rsidRPr="004A2EC5" w:rsidRDefault="00836FD3" w:rsidP="00836FD3">
      <w:pPr>
        <w:pStyle w:val="ListParagraph"/>
        <w:numPr>
          <w:ilvl w:val="0"/>
          <w:numId w:val="18"/>
        </w:numPr>
        <w:ind w:left="774" w:hanging="425"/>
        <w:rPr>
          <w:rFonts w:ascii="Arial" w:hAnsi="Arial" w:cs="Arial"/>
          <w:sz w:val="24"/>
          <w:szCs w:val="24"/>
        </w:rPr>
      </w:pPr>
      <w:r w:rsidRPr="004A2EC5">
        <w:rPr>
          <w:rFonts w:ascii="Arial" w:hAnsi="Arial" w:cs="Arial"/>
          <w:sz w:val="24"/>
          <w:szCs w:val="24"/>
        </w:rPr>
        <w:t>Element 3 – the amount of money provided by the Local Authority to meet higher level individual needs above Element 2.</w:t>
      </w:r>
    </w:p>
    <w:p w:rsidR="00836FD3" w:rsidRDefault="00836FD3" w:rsidP="00836FD3">
      <w:pPr>
        <w:ind w:left="207"/>
        <w:rPr>
          <w:rFonts w:ascii="Arial" w:hAnsi="Arial" w:cs="Arial"/>
          <w:sz w:val="24"/>
          <w:szCs w:val="24"/>
        </w:rPr>
      </w:pPr>
      <w:r>
        <w:rPr>
          <w:rFonts w:ascii="Arial" w:hAnsi="Arial" w:cs="Arial"/>
          <w:sz w:val="24"/>
          <w:szCs w:val="24"/>
        </w:rPr>
        <w:t xml:space="preserve">Element 1 and 2 is </w:t>
      </w:r>
      <w:r w:rsidRPr="006C1971">
        <w:rPr>
          <w:rFonts w:ascii="Arial" w:hAnsi="Arial" w:cs="Arial"/>
          <w:b/>
          <w:sz w:val="24"/>
          <w:szCs w:val="24"/>
          <w:u w:val="single"/>
        </w:rPr>
        <w:t>not</w:t>
      </w:r>
      <w:r>
        <w:rPr>
          <w:rFonts w:ascii="Arial" w:hAnsi="Arial" w:cs="Arial"/>
          <w:sz w:val="24"/>
          <w:szCs w:val="24"/>
        </w:rPr>
        <w:t xml:space="preserve"> available as a Personal Budget.</w:t>
      </w:r>
    </w:p>
    <w:p w:rsidR="00836FD3" w:rsidRDefault="00836FD3" w:rsidP="00836FD3">
      <w:pPr>
        <w:ind w:left="207"/>
        <w:rPr>
          <w:rFonts w:ascii="Arial" w:hAnsi="Arial" w:cs="Arial"/>
          <w:sz w:val="24"/>
          <w:szCs w:val="24"/>
        </w:rPr>
      </w:pPr>
      <w:r w:rsidRPr="004A2EC5">
        <w:rPr>
          <w:rFonts w:ascii="Arial" w:hAnsi="Arial" w:cs="Arial"/>
          <w:sz w:val="24"/>
          <w:szCs w:val="24"/>
        </w:rPr>
        <w:t>Element 3 funding may be made available for use as a Personal Budget</w:t>
      </w:r>
      <w:r>
        <w:rPr>
          <w:rFonts w:ascii="Arial" w:hAnsi="Arial" w:cs="Arial"/>
          <w:sz w:val="24"/>
          <w:szCs w:val="24"/>
        </w:rPr>
        <w:t>, for interventions to meet an individual’s needs (in agreement with the education provider).</w:t>
      </w:r>
      <w:r w:rsidRPr="004A2EC5">
        <w:rPr>
          <w:rFonts w:ascii="Arial" w:hAnsi="Arial" w:cs="Arial"/>
          <w:sz w:val="24"/>
          <w:szCs w:val="24"/>
        </w:rPr>
        <w:t xml:space="preserve"> This can only be included with the agreement of the school or college. It is not always possible for a school or college to release element 3 funding into a Personal Budget because it may be part of the existing overall provision.  Any staff employed by parents/ young people to work within a school or college would have to have the school or college permission (usually the Head Teacher or Principal).Therefore this would need to be carefully planned.</w:t>
      </w:r>
    </w:p>
    <w:p w:rsidR="00836FD3" w:rsidRDefault="00836FD3" w:rsidP="00836FD3">
      <w:pPr>
        <w:rPr>
          <w:rFonts w:ascii="Arial" w:hAnsi="Arial" w:cs="Arial"/>
          <w:sz w:val="24"/>
          <w:szCs w:val="24"/>
          <w:lang w:val="en-US"/>
        </w:rPr>
      </w:pPr>
      <w:r>
        <w:rPr>
          <w:rFonts w:ascii="Arial" w:hAnsi="Arial" w:cs="Arial"/>
          <w:sz w:val="24"/>
          <w:szCs w:val="24"/>
          <w:lang w:val="en-US"/>
        </w:rPr>
        <w:t>In Children’s Services, a cash budget (Direct Payments) must not, and will not, be made for the purpose of funding a school place or post 16 institution (Code of Practice 9.119)</w:t>
      </w:r>
    </w:p>
    <w:p w:rsidR="00836FD3" w:rsidRDefault="00836FD3" w:rsidP="00836FD3">
      <w:pPr>
        <w:rPr>
          <w:rFonts w:ascii="Arial" w:hAnsi="Arial" w:cs="Arial"/>
          <w:b/>
          <w:sz w:val="24"/>
          <w:szCs w:val="24"/>
        </w:rPr>
      </w:pPr>
    </w:p>
    <w:p w:rsidR="00836FD3" w:rsidRPr="006C1971" w:rsidRDefault="00836FD3" w:rsidP="00836FD3">
      <w:pPr>
        <w:rPr>
          <w:rFonts w:ascii="Arial" w:hAnsi="Arial" w:cs="Arial"/>
          <w:b/>
          <w:sz w:val="24"/>
          <w:szCs w:val="24"/>
        </w:rPr>
      </w:pPr>
      <w:r w:rsidRPr="006C1971">
        <w:rPr>
          <w:rFonts w:ascii="Arial" w:hAnsi="Arial" w:cs="Arial"/>
          <w:b/>
          <w:sz w:val="24"/>
          <w:szCs w:val="24"/>
        </w:rPr>
        <w:t>1.2 Care</w:t>
      </w:r>
      <w:r>
        <w:rPr>
          <w:rFonts w:ascii="Arial" w:hAnsi="Arial" w:cs="Arial"/>
          <w:b/>
          <w:sz w:val="24"/>
          <w:szCs w:val="24"/>
        </w:rPr>
        <w:t xml:space="preserve"> (aged up to 18 years)</w:t>
      </w:r>
    </w:p>
    <w:p w:rsidR="00836FD3" w:rsidRDefault="00836FD3" w:rsidP="00836FD3">
      <w:pPr>
        <w:pStyle w:val="ListParagraph"/>
        <w:ind w:left="0"/>
        <w:rPr>
          <w:rFonts w:ascii="Arial" w:hAnsi="Arial" w:cs="Arial"/>
          <w:sz w:val="24"/>
          <w:szCs w:val="24"/>
        </w:rPr>
      </w:pPr>
      <w:r w:rsidRPr="004A2EC5">
        <w:rPr>
          <w:rFonts w:ascii="Arial" w:hAnsi="Arial" w:cs="Arial"/>
          <w:sz w:val="24"/>
          <w:szCs w:val="24"/>
        </w:rPr>
        <w:t>When universal and targeted services cannot support the family sufficiently to meet the child’s needs</w:t>
      </w:r>
      <w:r>
        <w:rPr>
          <w:rFonts w:ascii="Arial" w:hAnsi="Arial" w:cs="Arial"/>
          <w:sz w:val="24"/>
          <w:szCs w:val="24"/>
        </w:rPr>
        <w:t>, a holistic</w:t>
      </w:r>
      <w:r w:rsidRPr="004A2EC5">
        <w:rPr>
          <w:rFonts w:ascii="Arial" w:hAnsi="Arial" w:cs="Arial"/>
          <w:sz w:val="24"/>
          <w:szCs w:val="24"/>
        </w:rPr>
        <w:t xml:space="preserve"> assessment will be carri</w:t>
      </w:r>
      <w:r>
        <w:rPr>
          <w:rFonts w:ascii="Arial" w:hAnsi="Arial" w:cs="Arial"/>
          <w:sz w:val="24"/>
          <w:szCs w:val="24"/>
        </w:rPr>
        <w:t>ed out at the family’s request to identify unmet needs.</w:t>
      </w:r>
    </w:p>
    <w:p w:rsidR="00836FD3" w:rsidRDefault="00836FD3" w:rsidP="00836FD3">
      <w:pPr>
        <w:pStyle w:val="ListParagraph"/>
        <w:ind w:left="0"/>
        <w:rPr>
          <w:rFonts w:ascii="Arial" w:hAnsi="Arial" w:cs="Arial"/>
          <w:sz w:val="24"/>
          <w:szCs w:val="24"/>
        </w:rPr>
      </w:pPr>
    </w:p>
    <w:p w:rsidR="00836FD3" w:rsidRDefault="00836FD3" w:rsidP="00836FD3">
      <w:pPr>
        <w:pStyle w:val="ListParagraph"/>
        <w:ind w:left="0"/>
        <w:rPr>
          <w:rFonts w:ascii="Arial" w:hAnsi="Arial" w:cs="Arial"/>
          <w:sz w:val="24"/>
          <w:szCs w:val="24"/>
        </w:rPr>
      </w:pPr>
      <w:r w:rsidRPr="004A2EC5">
        <w:rPr>
          <w:rFonts w:ascii="Arial" w:hAnsi="Arial" w:cs="Arial"/>
          <w:sz w:val="24"/>
          <w:szCs w:val="24"/>
        </w:rPr>
        <w:t>The personal budget would include funding</w:t>
      </w:r>
      <w:r>
        <w:rPr>
          <w:rFonts w:ascii="Arial" w:hAnsi="Arial" w:cs="Arial"/>
          <w:sz w:val="24"/>
          <w:szCs w:val="24"/>
        </w:rPr>
        <w:t xml:space="preserve"> needed to provide any non-residential support </w:t>
      </w:r>
      <w:r w:rsidRPr="004A2EC5">
        <w:rPr>
          <w:rFonts w:ascii="Arial" w:hAnsi="Arial" w:cs="Arial"/>
          <w:sz w:val="24"/>
          <w:szCs w:val="24"/>
        </w:rPr>
        <w:t xml:space="preserve">to meet the assessed additional unmet needs identified within that assessment. </w:t>
      </w:r>
    </w:p>
    <w:p w:rsidR="00836FD3" w:rsidRDefault="00836FD3" w:rsidP="00836FD3">
      <w:pPr>
        <w:pStyle w:val="ListParagraph"/>
        <w:ind w:left="0"/>
        <w:rPr>
          <w:rFonts w:ascii="Arial" w:hAnsi="Arial" w:cs="Arial"/>
          <w:sz w:val="24"/>
          <w:szCs w:val="24"/>
        </w:rPr>
      </w:pPr>
    </w:p>
    <w:p w:rsidR="00836FD3" w:rsidRPr="004A2EC5" w:rsidRDefault="00836FD3" w:rsidP="00836FD3">
      <w:pPr>
        <w:pStyle w:val="ListParagraph"/>
        <w:ind w:left="0"/>
        <w:rPr>
          <w:rFonts w:ascii="Arial" w:hAnsi="Arial" w:cs="Arial"/>
          <w:sz w:val="24"/>
          <w:szCs w:val="24"/>
        </w:rPr>
      </w:pPr>
      <w:r w:rsidRPr="004A2EC5">
        <w:rPr>
          <w:rFonts w:ascii="Arial" w:hAnsi="Arial" w:cs="Arial"/>
          <w:sz w:val="24"/>
          <w:szCs w:val="24"/>
        </w:rPr>
        <w:lastRenderedPageBreak/>
        <w:t>The personal budget may also include individual funding necessary to provide the family of a disabled child with a</w:t>
      </w:r>
      <w:r>
        <w:rPr>
          <w:rFonts w:ascii="Arial" w:hAnsi="Arial" w:cs="Arial"/>
          <w:sz w:val="24"/>
          <w:szCs w:val="24"/>
        </w:rPr>
        <w:t xml:space="preserve"> short break or family support that is not provide in a residential respite unit.</w:t>
      </w:r>
    </w:p>
    <w:p w:rsidR="00836FD3" w:rsidRDefault="00836FD3" w:rsidP="00836FD3">
      <w:pPr>
        <w:pStyle w:val="ListParagraph"/>
        <w:ind w:left="709" w:hanging="709"/>
        <w:rPr>
          <w:rFonts w:ascii="Arial" w:hAnsi="Arial" w:cs="Arial"/>
          <w:sz w:val="24"/>
          <w:szCs w:val="24"/>
        </w:rPr>
      </w:pPr>
    </w:p>
    <w:p w:rsidR="00836FD3" w:rsidRPr="006C1971" w:rsidRDefault="00836FD3" w:rsidP="00836FD3">
      <w:pPr>
        <w:pStyle w:val="ListParagraph"/>
        <w:numPr>
          <w:ilvl w:val="0"/>
          <w:numId w:val="32"/>
        </w:numPr>
        <w:rPr>
          <w:rFonts w:ascii="Arial" w:hAnsi="Arial" w:cs="Arial"/>
          <w:b/>
          <w:sz w:val="24"/>
          <w:szCs w:val="24"/>
        </w:rPr>
      </w:pPr>
      <w:r w:rsidRPr="006C1971">
        <w:rPr>
          <w:rFonts w:ascii="Arial" w:hAnsi="Arial" w:cs="Arial"/>
          <w:b/>
          <w:sz w:val="24"/>
          <w:szCs w:val="24"/>
        </w:rPr>
        <w:t>Adults</w:t>
      </w:r>
    </w:p>
    <w:p w:rsidR="00836FD3" w:rsidRDefault="00836FD3" w:rsidP="00836FD3">
      <w:pPr>
        <w:rPr>
          <w:rFonts w:ascii="Arial" w:hAnsi="Arial" w:cs="Arial"/>
          <w:sz w:val="24"/>
          <w:szCs w:val="24"/>
          <w:lang w:val="en-US"/>
        </w:rPr>
      </w:pPr>
      <w:r>
        <w:rPr>
          <w:rFonts w:ascii="Arial" w:hAnsi="Arial" w:cs="Arial"/>
          <w:sz w:val="24"/>
          <w:szCs w:val="24"/>
          <w:lang w:val="en-US"/>
        </w:rPr>
        <w:t>A</w:t>
      </w:r>
      <w:r w:rsidRPr="004A2EC5">
        <w:rPr>
          <w:rFonts w:ascii="Arial" w:hAnsi="Arial" w:cs="Arial"/>
          <w:sz w:val="24"/>
          <w:szCs w:val="24"/>
          <w:lang w:val="en-US"/>
        </w:rPr>
        <w:t xml:space="preserve"> cash budget</w:t>
      </w:r>
      <w:r>
        <w:rPr>
          <w:rFonts w:ascii="Arial" w:hAnsi="Arial" w:cs="Arial"/>
          <w:sz w:val="24"/>
          <w:szCs w:val="24"/>
          <w:lang w:val="en-US"/>
        </w:rPr>
        <w:t xml:space="preserve"> (direct payment)</w:t>
      </w:r>
      <w:r w:rsidRPr="004A2EC5">
        <w:rPr>
          <w:rFonts w:ascii="Arial" w:hAnsi="Arial" w:cs="Arial"/>
          <w:sz w:val="24"/>
          <w:szCs w:val="24"/>
          <w:lang w:val="en-US"/>
        </w:rPr>
        <w:t xml:space="preserve"> </w:t>
      </w:r>
      <w:r>
        <w:rPr>
          <w:rFonts w:ascii="Arial" w:hAnsi="Arial" w:cs="Arial"/>
          <w:sz w:val="24"/>
          <w:szCs w:val="24"/>
          <w:lang w:val="en-US"/>
        </w:rPr>
        <w:t>currently can</w:t>
      </w:r>
      <w:r w:rsidRPr="004A2EC5">
        <w:rPr>
          <w:rFonts w:ascii="Arial" w:hAnsi="Arial" w:cs="Arial"/>
          <w:sz w:val="24"/>
          <w:szCs w:val="24"/>
          <w:lang w:val="en-US"/>
        </w:rPr>
        <w:t>not be provided in adults’ social care for residential accommodation provision, nor can they be provided for those in Prison.</w:t>
      </w:r>
    </w:p>
    <w:p w:rsidR="00836FD3" w:rsidRDefault="00836FD3" w:rsidP="00836FD3">
      <w:pPr>
        <w:rPr>
          <w:rFonts w:ascii="Arial" w:hAnsi="Arial" w:cs="Arial"/>
          <w:sz w:val="24"/>
          <w:szCs w:val="24"/>
        </w:rPr>
      </w:pPr>
      <w:r>
        <w:rPr>
          <w:rFonts w:ascii="Arial" w:hAnsi="Arial" w:cs="Arial"/>
          <w:sz w:val="24"/>
          <w:szCs w:val="24"/>
        </w:rPr>
        <w:t>All other adult social care support identified, can be taken as a personal budget.</w:t>
      </w:r>
    </w:p>
    <w:p w:rsidR="00836FD3" w:rsidRDefault="00836FD3" w:rsidP="00836FD3">
      <w:pPr>
        <w:rPr>
          <w:rFonts w:ascii="Arial" w:hAnsi="Arial" w:cs="Arial"/>
          <w:sz w:val="24"/>
          <w:szCs w:val="24"/>
        </w:rPr>
      </w:pPr>
    </w:p>
    <w:p w:rsidR="00836FD3" w:rsidRPr="00A60C0E" w:rsidRDefault="00836FD3" w:rsidP="00836FD3">
      <w:pPr>
        <w:pStyle w:val="ListParagraph"/>
        <w:numPr>
          <w:ilvl w:val="0"/>
          <w:numId w:val="32"/>
        </w:numPr>
        <w:rPr>
          <w:rFonts w:ascii="Arial" w:hAnsi="Arial" w:cs="Arial"/>
          <w:b/>
          <w:sz w:val="24"/>
          <w:szCs w:val="24"/>
        </w:rPr>
      </w:pPr>
      <w:r w:rsidRPr="00A60C0E">
        <w:rPr>
          <w:rFonts w:ascii="Arial" w:hAnsi="Arial" w:cs="Arial"/>
          <w:b/>
          <w:sz w:val="24"/>
          <w:szCs w:val="24"/>
        </w:rPr>
        <w:t>Health</w:t>
      </w:r>
    </w:p>
    <w:p w:rsidR="00836FD3" w:rsidRPr="00A60C0E" w:rsidRDefault="00836FD3" w:rsidP="00836FD3">
      <w:pPr>
        <w:rPr>
          <w:rFonts w:ascii="Arial" w:hAnsi="Arial" w:cs="Arial"/>
          <w:sz w:val="24"/>
          <w:szCs w:val="24"/>
        </w:rPr>
      </w:pPr>
      <w:r w:rsidRPr="00A60C0E">
        <w:rPr>
          <w:rFonts w:ascii="Arial" w:hAnsi="Arial" w:cs="Arial"/>
          <w:sz w:val="24"/>
          <w:szCs w:val="24"/>
        </w:rPr>
        <w:t>In principle, the amount of money that would have normally been spent on NHS services as part of a child or young person’s Continuing Care package (except those services excluded as outlined in regulations) could be available to use as a personal health budget.  Any agreed budget must be of a sufficient amount to ensure the health and wellbeing outcomes required for a child or young person can be realistically met.</w:t>
      </w:r>
      <w:r w:rsidRPr="00A60C0E">
        <w:rPr>
          <w:rFonts w:ascii="Arial" w:hAnsi="Arial" w:cs="Arial"/>
          <w:sz w:val="24"/>
          <w:szCs w:val="24"/>
        </w:rPr>
        <w:tab/>
      </w:r>
    </w:p>
    <w:p w:rsidR="00836FD3" w:rsidRDefault="00836FD3" w:rsidP="00836FD3"/>
    <w:p w:rsidR="00BE1962" w:rsidRPr="004A2EC5" w:rsidRDefault="00BE1962" w:rsidP="003739FF">
      <w:pPr>
        <w:rPr>
          <w:rFonts w:ascii="Arial" w:hAnsi="Arial" w:cs="Arial"/>
          <w:bCs/>
          <w:color w:val="000000"/>
          <w:sz w:val="24"/>
          <w:szCs w:val="24"/>
        </w:rPr>
      </w:pPr>
    </w:p>
    <w:sectPr w:rsidR="00BE1962" w:rsidRPr="004A2EC5">
      <w:footerReference w:type="defaul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7ADB" w:rsidRDefault="00647ADB" w:rsidP="00576944">
      <w:pPr>
        <w:spacing w:after="0" w:line="240" w:lineRule="auto"/>
      </w:pPr>
      <w:r>
        <w:separator/>
      </w:r>
    </w:p>
  </w:endnote>
  <w:endnote w:type="continuationSeparator" w:id="0">
    <w:p w:rsidR="00647ADB" w:rsidRDefault="00647ADB" w:rsidP="005769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yntax">
    <w:altName w:val="Syntax"/>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3192806"/>
      <w:docPartObj>
        <w:docPartGallery w:val="Page Numbers (Bottom of Page)"/>
        <w:docPartUnique/>
      </w:docPartObj>
    </w:sdtPr>
    <w:sdtEndPr>
      <w:rPr>
        <w:noProof/>
      </w:rPr>
    </w:sdtEndPr>
    <w:sdtContent>
      <w:p w:rsidR="007E160A" w:rsidRDefault="007E160A">
        <w:pPr>
          <w:pStyle w:val="Footer"/>
          <w:jc w:val="center"/>
        </w:pPr>
        <w:r>
          <w:fldChar w:fldCharType="begin"/>
        </w:r>
        <w:r>
          <w:instrText xml:space="preserve"> PAGE   \* MERGEFORMAT </w:instrText>
        </w:r>
        <w:r>
          <w:fldChar w:fldCharType="separate"/>
        </w:r>
        <w:r w:rsidR="00604A3F">
          <w:rPr>
            <w:noProof/>
          </w:rPr>
          <w:t>1</w:t>
        </w:r>
        <w:r>
          <w:rPr>
            <w:noProof/>
          </w:rPr>
          <w:fldChar w:fldCharType="end"/>
        </w:r>
      </w:p>
    </w:sdtContent>
  </w:sdt>
  <w:p w:rsidR="007E160A" w:rsidRDefault="007E16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7ADB" w:rsidRDefault="00647ADB" w:rsidP="00576944">
      <w:pPr>
        <w:spacing w:after="0" w:line="240" w:lineRule="auto"/>
      </w:pPr>
      <w:r>
        <w:separator/>
      </w:r>
    </w:p>
  </w:footnote>
  <w:footnote w:type="continuationSeparator" w:id="0">
    <w:p w:rsidR="00647ADB" w:rsidRDefault="00647ADB" w:rsidP="005769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nsid w:val="00C70500"/>
    <w:multiLevelType w:val="multilevel"/>
    <w:tmpl w:val="EAB0F762"/>
    <w:lvl w:ilvl="0">
      <w:start w:val="7"/>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081C527C"/>
    <w:multiLevelType w:val="multilevel"/>
    <w:tmpl w:val="8D5EF36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087A61DF"/>
    <w:multiLevelType w:val="multilevel"/>
    <w:tmpl w:val="74320808"/>
    <w:lvl w:ilvl="0">
      <w:numFmt w:val="bullet"/>
      <w:lvlText w:val="•"/>
      <w:lvlJc w:val="left"/>
      <w:pPr>
        <w:ind w:left="1110" w:hanging="390"/>
      </w:pPr>
      <w:rPr>
        <w:rFonts w:ascii="Arial" w:eastAsiaTheme="minorHAnsi" w:hAnsi="Arial" w:cs="Arial" w:hint="default"/>
      </w:rPr>
    </w:lvl>
    <w:lvl w:ilvl="1">
      <w:start w:val="1"/>
      <w:numFmt w:val="decimal"/>
      <w:lvlText w:val="%1.%2."/>
      <w:lvlJc w:val="left"/>
      <w:pPr>
        <w:ind w:left="144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16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520" w:hanging="1800"/>
      </w:pPr>
      <w:rPr>
        <w:rFonts w:hint="default"/>
      </w:rPr>
    </w:lvl>
    <w:lvl w:ilvl="8">
      <w:start w:val="1"/>
      <w:numFmt w:val="decimal"/>
      <w:lvlText w:val="%1.%2.%3.%4.%5.%6.%7.%8.%9."/>
      <w:lvlJc w:val="left"/>
      <w:pPr>
        <w:ind w:left="2880" w:hanging="2160"/>
      </w:pPr>
      <w:rPr>
        <w:rFonts w:hint="default"/>
      </w:rPr>
    </w:lvl>
  </w:abstractNum>
  <w:abstractNum w:abstractNumId="3">
    <w:nsid w:val="0D220B54"/>
    <w:multiLevelType w:val="multilevel"/>
    <w:tmpl w:val="B280747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EAE6338"/>
    <w:multiLevelType w:val="hybridMultilevel"/>
    <w:tmpl w:val="7C6834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0FE626A9"/>
    <w:multiLevelType w:val="hybridMultilevel"/>
    <w:tmpl w:val="223847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66550EB"/>
    <w:multiLevelType w:val="multilevel"/>
    <w:tmpl w:val="079C3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67F3737"/>
    <w:multiLevelType w:val="hybridMultilevel"/>
    <w:tmpl w:val="77AC7288"/>
    <w:lvl w:ilvl="0" w:tplc="08090001">
      <w:start w:val="1"/>
      <w:numFmt w:val="bullet"/>
      <w:lvlText w:val=""/>
      <w:lvlJc w:val="left"/>
      <w:pPr>
        <w:tabs>
          <w:tab w:val="num" w:pos="900"/>
        </w:tabs>
        <w:ind w:left="900" w:hanging="360"/>
      </w:pPr>
      <w:rPr>
        <w:rFonts w:ascii="Symbol" w:hAnsi="Symbol" w:hint="default"/>
      </w:rPr>
    </w:lvl>
    <w:lvl w:ilvl="1" w:tplc="08090003" w:tentative="1">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8">
    <w:nsid w:val="18774CA9"/>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217716AE"/>
    <w:multiLevelType w:val="multilevel"/>
    <w:tmpl w:val="74320808"/>
    <w:lvl w:ilvl="0">
      <w:numFmt w:val="bullet"/>
      <w:lvlText w:val="•"/>
      <w:lvlJc w:val="left"/>
      <w:pPr>
        <w:ind w:left="390" w:hanging="390"/>
      </w:pPr>
      <w:rPr>
        <w:rFonts w:ascii="Arial" w:eastAsiaTheme="minorHAnsi" w:hAnsi="Arial" w:cs="Aria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218E064F"/>
    <w:multiLevelType w:val="hybridMultilevel"/>
    <w:tmpl w:val="A42A6CDE"/>
    <w:lvl w:ilvl="0" w:tplc="B456B77C">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20257D4"/>
    <w:multiLevelType w:val="hybridMultilevel"/>
    <w:tmpl w:val="52B09C6C"/>
    <w:lvl w:ilvl="0" w:tplc="08090001">
      <w:start w:val="1"/>
      <w:numFmt w:val="bullet"/>
      <w:lvlText w:val=""/>
      <w:lvlJc w:val="left"/>
      <w:pPr>
        <w:tabs>
          <w:tab w:val="num" w:pos="1050"/>
        </w:tabs>
        <w:ind w:left="1050" w:hanging="360"/>
      </w:pPr>
      <w:rPr>
        <w:rFonts w:ascii="Symbol" w:hAnsi="Symbol" w:hint="default"/>
      </w:rPr>
    </w:lvl>
    <w:lvl w:ilvl="1" w:tplc="08090003" w:tentative="1">
      <w:start w:val="1"/>
      <w:numFmt w:val="bullet"/>
      <w:lvlText w:val="o"/>
      <w:lvlJc w:val="left"/>
      <w:pPr>
        <w:tabs>
          <w:tab w:val="num" w:pos="1770"/>
        </w:tabs>
        <w:ind w:left="1770" w:hanging="360"/>
      </w:pPr>
      <w:rPr>
        <w:rFonts w:ascii="Courier New" w:hAnsi="Courier New" w:cs="Courier New" w:hint="default"/>
      </w:rPr>
    </w:lvl>
    <w:lvl w:ilvl="2" w:tplc="08090005" w:tentative="1">
      <w:start w:val="1"/>
      <w:numFmt w:val="bullet"/>
      <w:lvlText w:val=""/>
      <w:lvlJc w:val="left"/>
      <w:pPr>
        <w:tabs>
          <w:tab w:val="num" w:pos="2490"/>
        </w:tabs>
        <w:ind w:left="2490" w:hanging="360"/>
      </w:pPr>
      <w:rPr>
        <w:rFonts w:ascii="Wingdings" w:hAnsi="Wingdings" w:hint="default"/>
      </w:rPr>
    </w:lvl>
    <w:lvl w:ilvl="3" w:tplc="08090001" w:tentative="1">
      <w:start w:val="1"/>
      <w:numFmt w:val="bullet"/>
      <w:lvlText w:val=""/>
      <w:lvlJc w:val="left"/>
      <w:pPr>
        <w:tabs>
          <w:tab w:val="num" w:pos="3210"/>
        </w:tabs>
        <w:ind w:left="3210" w:hanging="360"/>
      </w:pPr>
      <w:rPr>
        <w:rFonts w:ascii="Symbol" w:hAnsi="Symbol" w:hint="default"/>
      </w:rPr>
    </w:lvl>
    <w:lvl w:ilvl="4" w:tplc="08090003" w:tentative="1">
      <w:start w:val="1"/>
      <w:numFmt w:val="bullet"/>
      <w:lvlText w:val="o"/>
      <w:lvlJc w:val="left"/>
      <w:pPr>
        <w:tabs>
          <w:tab w:val="num" w:pos="3930"/>
        </w:tabs>
        <w:ind w:left="3930" w:hanging="360"/>
      </w:pPr>
      <w:rPr>
        <w:rFonts w:ascii="Courier New" w:hAnsi="Courier New" w:cs="Courier New" w:hint="default"/>
      </w:rPr>
    </w:lvl>
    <w:lvl w:ilvl="5" w:tplc="08090005" w:tentative="1">
      <w:start w:val="1"/>
      <w:numFmt w:val="bullet"/>
      <w:lvlText w:val=""/>
      <w:lvlJc w:val="left"/>
      <w:pPr>
        <w:tabs>
          <w:tab w:val="num" w:pos="4650"/>
        </w:tabs>
        <w:ind w:left="4650" w:hanging="360"/>
      </w:pPr>
      <w:rPr>
        <w:rFonts w:ascii="Wingdings" w:hAnsi="Wingdings" w:hint="default"/>
      </w:rPr>
    </w:lvl>
    <w:lvl w:ilvl="6" w:tplc="08090001" w:tentative="1">
      <w:start w:val="1"/>
      <w:numFmt w:val="bullet"/>
      <w:lvlText w:val=""/>
      <w:lvlJc w:val="left"/>
      <w:pPr>
        <w:tabs>
          <w:tab w:val="num" w:pos="5370"/>
        </w:tabs>
        <w:ind w:left="5370" w:hanging="360"/>
      </w:pPr>
      <w:rPr>
        <w:rFonts w:ascii="Symbol" w:hAnsi="Symbol" w:hint="default"/>
      </w:rPr>
    </w:lvl>
    <w:lvl w:ilvl="7" w:tplc="08090003" w:tentative="1">
      <w:start w:val="1"/>
      <w:numFmt w:val="bullet"/>
      <w:lvlText w:val="o"/>
      <w:lvlJc w:val="left"/>
      <w:pPr>
        <w:tabs>
          <w:tab w:val="num" w:pos="6090"/>
        </w:tabs>
        <w:ind w:left="6090" w:hanging="360"/>
      </w:pPr>
      <w:rPr>
        <w:rFonts w:ascii="Courier New" w:hAnsi="Courier New" w:cs="Courier New" w:hint="default"/>
      </w:rPr>
    </w:lvl>
    <w:lvl w:ilvl="8" w:tplc="08090005" w:tentative="1">
      <w:start w:val="1"/>
      <w:numFmt w:val="bullet"/>
      <w:lvlText w:val=""/>
      <w:lvlJc w:val="left"/>
      <w:pPr>
        <w:tabs>
          <w:tab w:val="num" w:pos="6810"/>
        </w:tabs>
        <w:ind w:left="6810" w:hanging="360"/>
      </w:pPr>
      <w:rPr>
        <w:rFonts w:ascii="Wingdings" w:hAnsi="Wingdings" w:hint="default"/>
      </w:rPr>
    </w:lvl>
  </w:abstractNum>
  <w:abstractNum w:abstractNumId="12">
    <w:nsid w:val="28D953EF"/>
    <w:multiLevelType w:val="hybridMultilevel"/>
    <w:tmpl w:val="A4FE52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2A286DF0"/>
    <w:multiLevelType w:val="multilevel"/>
    <w:tmpl w:val="4566BF4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2A5B1F3F"/>
    <w:multiLevelType w:val="hybridMultilevel"/>
    <w:tmpl w:val="2182FE8E"/>
    <w:lvl w:ilvl="0" w:tplc="0809000F">
      <w:start w:val="7"/>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nsid w:val="2BB048DD"/>
    <w:multiLevelType w:val="multilevel"/>
    <w:tmpl w:val="2AA2E1E2"/>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2FDA0577"/>
    <w:multiLevelType w:val="hybridMultilevel"/>
    <w:tmpl w:val="958CA20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7">
    <w:nsid w:val="33A453E6"/>
    <w:multiLevelType w:val="multilevel"/>
    <w:tmpl w:val="E0328B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5692C37"/>
    <w:multiLevelType w:val="hybridMultilevel"/>
    <w:tmpl w:val="E190F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5EA190F"/>
    <w:multiLevelType w:val="multilevel"/>
    <w:tmpl w:val="7DC67E28"/>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b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3AAA38F6"/>
    <w:multiLevelType w:val="multilevel"/>
    <w:tmpl w:val="E2AED016"/>
    <w:lvl w:ilvl="0">
      <w:start w:val="1"/>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42D932A0"/>
    <w:multiLevelType w:val="multilevel"/>
    <w:tmpl w:val="E7DED1E6"/>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2">
    <w:nsid w:val="436E07E0"/>
    <w:multiLevelType w:val="hybridMultilevel"/>
    <w:tmpl w:val="95767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4105688"/>
    <w:multiLevelType w:val="multilevel"/>
    <w:tmpl w:val="25F213BA"/>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4A200350"/>
    <w:multiLevelType w:val="multilevel"/>
    <w:tmpl w:val="65502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D561599"/>
    <w:multiLevelType w:val="multilevel"/>
    <w:tmpl w:val="2BC0B614"/>
    <w:lvl w:ilvl="0">
      <w:start w:val="1"/>
      <w:numFmt w:val="decimal"/>
      <w:lvlText w:val="%1."/>
      <w:lvlJc w:val="left"/>
      <w:pPr>
        <w:ind w:left="390" w:hanging="390"/>
      </w:pPr>
      <w:rPr>
        <w:rFonts w:hint="default"/>
      </w:rPr>
    </w:lvl>
    <w:lvl w:ilvl="1">
      <w:start w:val="4"/>
      <w:numFmt w:val="decimal"/>
      <w:lvlText w:val="%1.%2."/>
      <w:lvlJc w:val="left"/>
      <w:pPr>
        <w:ind w:left="720" w:hanging="720"/>
      </w:pPr>
      <w:rPr>
        <w:rFonts w:hint="default"/>
        <w:b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4F0D5CF1"/>
    <w:multiLevelType w:val="hybridMultilevel"/>
    <w:tmpl w:val="E0C20328"/>
    <w:lvl w:ilvl="0" w:tplc="BA6AF4D2">
      <w:numFmt w:val="bullet"/>
      <w:lvlText w:val="•"/>
      <w:lvlJc w:val="left"/>
      <w:pPr>
        <w:ind w:left="500" w:hanging="360"/>
      </w:pPr>
      <w:rPr>
        <w:rFonts w:ascii="Arial" w:eastAsiaTheme="minorHAnsi" w:hAnsi="Arial" w:cs="Arial" w:hint="default"/>
      </w:rPr>
    </w:lvl>
    <w:lvl w:ilvl="1" w:tplc="08090003" w:tentative="1">
      <w:start w:val="1"/>
      <w:numFmt w:val="bullet"/>
      <w:lvlText w:val="o"/>
      <w:lvlJc w:val="left"/>
      <w:pPr>
        <w:ind w:left="1220" w:hanging="360"/>
      </w:pPr>
      <w:rPr>
        <w:rFonts w:ascii="Courier New" w:hAnsi="Courier New" w:cs="Courier New" w:hint="default"/>
      </w:rPr>
    </w:lvl>
    <w:lvl w:ilvl="2" w:tplc="08090005" w:tentative="1">
      <w:start w:val="1"/>
      <w:numFmt w:val="bullet"/>
      <w:lvlText w:val=""/>
      <w:lvlJc w:val="left"/>
      <w:pPr>
        <w:ind w:left="1940" w:hanging="360"/>
      </w:pPr>
      <w:rPr>
        <w:rFonts w:ascii="Wingdings" w:hAnsi="Wingdings" w:hint="default"/>
      </w:rPr>
    </w:lvl>
    <w:lvl w:ilvl="3" w:tplc="08090001" w:tentative="1">
      <w:start w:val="1"/>
      <w:numFmt w:val="bullet"/>
      <w:lvlText w:val=""/>
      <w:lvlJc w:val="left"/>
      <w:pPr>
        <w:ind w:left="2660" w:hanging="360"/>
      </w:pPr>
      <w:rPr>
        <w:rFonts w:ascii="Symbol" w:hAnsi="Symbol" w:hint="default"/>
      </w:rPr>
    </w:lvl>
    <w:lvl w:ilvl="4" w:tplc="08090003" w:tentative="1">
      <w:start w:val="1"/>
      <w:numFmt w:val="bullet"/>
      <w:lvlText w:val="o"/>
      <w:lvlJc w:val="left"/>
      <w:pPr>
        <w:ind w:left="3380" w:hanging="360"/>
      </w:pPr>
      <w:rPr>
        <w:rFonts w:ascii="Courier New" w:hAnsi="Courier New" w:cs="Courier New" w:hint="default"/>
      </w:rPr>
    </w:lvl>
    <w:lvl w:ilvl="5" w:tplc="08090005" w:tentative="1">
      <w:start w:val="1"/>
      <w:numFmt w:val="bullet"/>
      <w:lvlText w:val=""/>
      <w:lvlJc w:val="left"/>
      <w:pPr>
        <w:ind w:left="4100" w:hanging="360"/>
      </w:pPr>
      <w:rPr>
        <w:rFonts w:ascii="Wingdings" w:hAnsi="Wingdings" w:hint="default"/>
      </w:rPr>
    </w:lvl>
    <w:lvl w:ilvl="6" w:tplc="08090001" w:tentative="1">
      <w:start w:val="1"/>
      <w:numFmt w:val="bullet"/>
      <w:lvlText w:val=""/>
      <w:lvlJc w:val="left"/>
      <w:pPr>
        <w:ind w:left="4820" w:hanging="360"/>
      </w:pPr>
      <w:rPr>
        <w:rFonts w:ascii="Symbol" w:hAnsi="Symbol" w:hint="default"/>
      </w:rPr>
    </w:lvl>
    <w:lvl w:ilvl="7" w:tplc="08090003" w:tentative="1">
      <w:start w:val="1"/>
      <w:numFmt w:val="bullet"/>
      <w:lvlText w:val="o"/>
      <w:lvlJc w:val="left"/>
      <w:pPr>
        <w:ind w:left="5540" w:hanging="360"/>
      </w:pPr>
      <w:rPr>
        <w:rFonts w:ascii="Courier New" w:hAnsi="Courier New" w:cs="Courier New" w:hint="default"/>
      </w:rPr>
    </w:lvl>
    <w:lvl w:ilvl="8" w:tplc="08090005" w:tentative="1">
      <w:start w:val="1"/>
      <w:numFmt w:val="bullet"/>
      <w:lvlText w:val=""/>
      <w:lvlJc w:val="left"/>
      <w:pPr>
        <w:ind w:left="6260" w:hanging="360"/>
      </w:pPr>
      <w:rPr>
        <w:rFonts w:ascii="Wingdings" w:hAnsi="Wingdings" w:hint="default"/>
      </w:rPr>
    </w:lvl>
  </w:abstractNum>
  <w:abstractNum w:abstractNumId="27">
    <w:nsid w:val="50F64243"/>
    <w:multiLevelType w:val="multilevel"/>
    <w:tmpl w:val="74320808"/>
    <w:lvl w:ilvl="0">
      <w:numFmt w:val="bullet"/>
      <w:lvlText w:val="•"/>
      <w:lvlJc w:val="left"/>
      <w:pPr>
        <w:ind w:left="390" w:hanging="390"/>
      </w:pPr>
      <w:rPr>
        <w:rFonts w:ascii="Arial" w:eastAsiaTheme="minorHAnsi" w:hAnsi="Arial" w:cs="Aria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57895ED7"/>
    <w:multiLevelType w:val="multilevel"/>
    <w:tmpl w:val="25F213BA"/>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650B18D4"/>
    <w:multiLevelType w:val="multilevel"/>
    <w:tmpl w:val="8624BBFA"/>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nsid w:val="6CC92905"/>
    <w:multiLevelType w:val="multilevel"/>
    <w:tmpl w:val="EF96E004"/>
    <w:lvl w:ilvl="0">
      <w:start w:val="3"/>
      <w:numFmt w:val="decimal"/>
      <w:lvlText w:val="%1"/>
      <w:lvlJc w:val="left"/>
      <w:pPr>
        <w:ind w:left="720" w:hanging="360"/>
      </w:pPr>
      <w:rPr>
        <w:rFonts w:hint="default"/>
      </w:rPr>
    </w:lvl>
    <w:lvl w:ilvl="1">
      <w:start w:val="2"/>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1">
    <w:nsid w:val="6FA55407"/>
    <w:multiLevelType w:val="hybridMultilevel"/>
    <w:tmpl w:val="C4A20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3A546B5"/>
    <w:multiLevelType w:val="multilevel"/>
    <w:tmpl w:val="C67C20C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nsid w:val="75797161"/>
    <w:multiLevelType w:val="multilevel"/>
    <w:tmpl w:val="2BC0B614"/>
    <w:lvl w:ilvl="0">
      <w:start w:val="1"/>
      <w:numFmt w:val="decimal"/>
      <w:lvlText w:val="%1."/>
      <w:lvlJc w:val="left"/>
      <w:pPr>
        <w:ind w:left="390" w:hanging="390"/>
      </w:pPr>
      <w:rPr>
        <w:rFonts w:hint="default"/>
      </w:rPr>
    </w:lvl>
    <w:lvl w:ilvl="1">
      <w:start w:val="4"/>
      <w:numFmt w:val="decimal"/>
      <w:lvlText w:val="%1.%2."/>
      <w:lvlJc w:val="left"/>
      <w:pPr>
        <w:ind w:left="720" w:hanging="720"/>
      </w:pPr>
      <w:rPr>
        <w:rFonts w:hint="default"/>
        <w:b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8"/>
  </w:num>
  <w:num w:numId="2">
    <w:abstractNumId w:val="3"/>
  </w:num>
  <w:num w:numId="3">
    <w:abstractNumId w:val="10"/>
  </w:num>
  <w:num w:numId="4">
    <w:abstractNumId w:val="22"/>
  </w:num>
  <w:num w:numId="5">
    <w:abstractNumId w:val="11"/>
  </w:num>
  <w:num w:numId="6">
    <w:abstractNumId w:val="30"/>
  </w:num>
  <w:num w:numId="7">
    <w:abstractNumId w:val="29"/>
  </w:num>
  <w:num w:numId="8">
    <w:abstractNumId w:val="18"/>
  </w:num>
  <w:num w:numId="9">
    <w:abstractNumId w:val="19"/>
  </w:num>
  <w:num w:numId="10">
    <w:abstractNumId w:val="15"/>
  </w:num>
  <w:num w:numId="11">
    <w:abstractNumId w:val="23"/>
  </w:num>
  <w:num w:numId="12">
    <w:abstractNumId w:val="31"/>
  </w:num>
  <w:num w:numId="13">
    <w:abstractNumId w:val="26"/>
  </w:num>
  <w:num w:numId="14">
    <w:abstractNumId w:val="27"/>
  </w:num>
  <w:num w:numId="15">
    <w:abstractNumId w:val="9"/>
  </w:num>
  <w:num w:numId="16">
    <w:abstractNumId w:val="2"/>
  </w:num>
  <w:num w:numId="17">
    <w:abstractNumId w:val="17"/>
  </w:num>
  <w:num w:numId="18">
    <w:abstractNumId w:val="16"/>
  </w:num>
  <w:num w:numId="19">
    <w:abstractNumId w:val="20"/>
  </w:num>
  <w:num w:numId="20">
    <w:abstractNumId w:val="4"/>
  </w:num>
  <w:num w:numId="21">
    <w:abstractNumId w:val="24"/>
  </w:num>
  <w:num w:numId="22">
    <w:abstractNumId w:val="28"/>
  </w:num>
  <w:num w:numId="23">
    <w:abstractNumId w:val="25"/>
  </w:num>
  <w:num w:numId="24">
    <w:abstractNumId w:val="7"/>
  </w:num>
  <w:num w:numId="25">
    <w:abstractNumId w:val="12"/>
  </w:num>
  <w:num w:numId="26">
    <w:abstractNumId w:val="6"/>
  </w:num>
  <w:num w:numId="27">
    <w:abstractNumId w:val="0"/>
  </w:num>
  <w:num w:numId="28">
    <w:abstractNumId w:val="32"/>
  </w:num>
  <w:num w:numId="29">
    <w:abstractNumId w:val="13"/>
  </w:num>
  <w:num w:numId="30">
    <w:abstractNumId w:val="1"/>
  </w:num>
  <w:num w:numId="31">
    <w:abstractNumId w:val="5"/>
  </w:num>
  <w:num w:numId="32">
    <w:abstractNumId w:val="21"/>
  </w:num>
  <w:num w:numId="33">
    <w:abstractNumId w:val="33"/>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F2B"/>
    <w:rsid w:val="00011B8A"/>
    <w:rsid w:val="000271B4"/>
    <w:rsid w:val="00027618"/>
    <w:rsid w:val="00027AF3"/>
    <w:rsid w:val="00046AAF"/>
    <w:rsid w:val="0005327B"/>
    <w:rsid w:val="000562C6"/>
    <w:rsid w:val="00076F02"/>
    <w:rsid w:val="00094840"/>
    <w:rsid w:val="00096092"/>
    <w:rsid w:val="00097242"/>
    <w:rsid w:val="000B497F"/>
    <w:rsid w:val="000C377F"/>
    <w:rsid w:val="000E68E9"/>
    <w:rsid w:val="000F0EEF"/>
    <w:rsid w:val="000F31CD"/>
    <w:rsid w:val="001065C7"/>
    <w:rsid w:val="00115511"/>
    <w:rsid w:val="001160C2"/>
    <w:rsid w:val="00136B25"/>
    <w:rsid w:val="001437BD"/>
    <w:rsid w:val="001804EF"/>
    <w:rsid w:val="001A0371"/>
    <w:rsid w:val="001A0F2B"/>
    <w:rsid w:val="001A4AE6"/>
    <w:rsid w:val="001A7192"/>
    <w:rsid w:val="001C0DB8"/>
    <w:rsid w:val="001E1E42"/>
    <w:rsid w:val="001E2E08"/>
    <w:rsid w:val="001E3330"/>
    <w:rsid w:val="001E3E3C"/>
    <w:rsid w:val="001F7FE0"/>
    <w:rsid w:val="00210D35"/>
    <w:rsid w:val="00227502"/>
    <w:rsid w:val="002436B4"/>
    <w:rsid w:val="0026186A"/>
    <w:rsid w:val="00266F4B"/>
    <w:rsid w:val="00267F22"/>
    <w:rsid w:val="00271302"/>
    <w:rsid w:val="00283E05"/>
    <w:rsid w:val="00283EC7"/>
    <w:rsid w:val="002858F0"/>
    <w:rsid w:val="002970D9"/>
    <w:rsid w:val="002C5603"/>
    <w:rsid w:val="002E5363"/>
    <w:rsid w:val="002F1D39"/>
    <w:rsid w:val="00307356"/>
    <w:rsid w:val="003142B3"/>
    <w:rsid w:val="003166A0"/>
    <w:rsid w:val="00333B8C"/>
    <w:rsid w:val="00362DD3"/>
    <w:rsid w:val="003671A9"/>
    <w:rsid w:val="003739FF"/>
    <w:rsid w:val="0038614A"/>
    <w:rsid w:val="00390EAC"/>
    <w:rsid w:val="003A6B12"/>
    <w:rsid w:val="003B2A86"/>
    <w:rsid w:val="003C402B"/>
    <w:rsid w:val="003C7ABC"/>
    <w:rsid w:val="003E2349"/>
    <w:rsid w:val="003E2CB8"/>
    <w:rsid w:val="003E5403"/>
    <w:rsid w:val="003E6AFD"/>
    <w:rsid w:val="003F0601"/>
    <w:rsid w:val="003F6B86"/>
    <w:rsid w:val="0040684A"/>
    <w:rsid w:val="004349A8"/>
    <w:rsid w:val="00456B69"/>
    <w:rsid w:val="00470F64"/>
    <w:rsid w:val="00497335"/>
    <w:rsid w:val="00497C5C"/>
    <w:rsid w:val="004A27A9"/>
    <w:rsid w:val="004A2EC5"/>
    <w:rsid w:val="004B1246"/>
    <w:rsid w:val="004B4410"/>
    <w:rsid w:val="004C31D9"/>
    <w:rsid w:val="004C6C72"/>
    <w:rsid w:val="004C7655"/>
    <w:rsid w:val="004D2E14"/>
    <w:rsid w:val="004D3FCE"/>
    <w:rsid w:val="004D4B77"/>
    <w:rsid w:val="004D57A4"/>
    <w:rsid w:val="004E5E15"/>
    <w:rsid w:val="00502740"/>
    <w:rsid w:val="00515D2D"/>
    <w:rsid w:val="00523EA6"/>
    <w:rsid w:val="005335F5"/>
    <w:rsid w:val="0054500A"/>
    <w:rsid w:val="00551BB5"/>
    <w:rsid w:val="00552CF6"/>
    <w:rsid w:val="00553A09"/>
    <w:rsid w:val="00562CA0"/>
    <w:rsid w:val="00563D77"/>
    <w:rsid w:val="005732DA"/>
    <w:rsid w:val="00576944"/>
    <w:rsid w:val="00591F6D"/>
    <w:rsid w:val="00596A9E"/>
    <w:rsid w:val="00597AF4"/>
    <w:rsid w:val="005A0583"/>
    <w:rsid w:val="005A7138"/>
    <w:rsid w:val="005B3B86"/>
    <w:rsid w:val="005E2ABD"/>
    <w:rsid w:val="005E3EA4"/>
    <w:rsid w:val="005F4F58"/>
    <w:rsid w:val="00604A3F"/>
    <w:rsid w:val="00621BE2"/>
    <w:rsid w:val="006301A5"/>
    <w:rsid w:val="00640BC8"/>
    <w:rsid w:val="00647ADB"/>
    <w:rsid w:val="00647C24"/>
    <w:rsid w:val="006539BA"/>
    <w:rsid w:val="00657D91"/>
    <w:rsid w:val="00670191"/>
    <w:rsid w:val="0067203C"/>
    <w:rsid w:val="006845C6"/>
    <w:rsid w:val="006870D0"/>
    <w:rsid w:val="006C3D97"/>
    <w:rsid w:val="006E680E"/>
    <w:rsid w:val="006E797A"/>
    <w:rsid w:val="00703CB1"/>
    <w:rsid w:val="00707FC2"/>
    <w:rsid w:val="007469EA"/>
    <w:rsid w:val="007476C0"/>
    <w:rsid w:val="00751E03"/>
    <w:rsid w:val="00765AC5"/>
    <w:rsid w:val="00765EC0"/>
    <w:rsid w:val="00772C0F"/>
    <w:rsid w:val="0079440F"/>
    <w:rsid w:val="007A5183"/>
    <w:rsid w:val="007A62C8"/>
    <w:rsid w:val="007B63A4"/>
    <w:rsid w:val="007E160A"/>
    <w:rsid w:val="007F7B6C"/>
    <w:rsid w:val="008034F0"/>
    <w:rsid w:val="008053D5"/>
    <w:rsid w:val="00820DDD"/>
    <w:rsid w:val="00827E78"/>
    <w:rsid w:val="008311C0"/>
    <w:rsid w:val="008319F6"/>
    <w:rsid w:val="00836FD3"/>
    <w:rsid w:val="00862DA0"/>
    <w:rsid w:val="00862ED7"/>
    <w:rsid w:val="00865586"/>
    <w:rsid w:val="00867D7D"/>
    <w:rsid w:val="00870F3F"/>
    <w:rsid w:val="00887C2D"/>
    <w:rsid w:val="00890057"/>
    <w:rsid w:val="008B3010"/>
    <w:rsid w:val="008B3A72"/>
    <w:rsid w:val="008C278F"/>
    <w:rsid w:val="00961F8F"/>
    <w:rsid w:val="00967D89"/>
    <w:rsid w:val="009927FE"/>
    <w:rsid w:val="009A16C1"/>
    <w:rsid w:val="009C0C1C"/>
    <w:rsid w:val="009C2403"/>
    <w:rsid w:val="009C4E5E"/>
    <w:rsid w:val="009D3548"/>
    <w:rsid w:val="009D4D63"/>
    <w:rsid w:val="00A0204F"/>
    <w:rsid w:val="00A02778"/>
    <w:rsid w:val="00A04AC2"/>
    <w:rsid w:val="00A157DB"/>
    <w:rsid w:val="00A16550"/>
    <w:rsid w:val="00A5141C"/>
    <w:rsid w:val="00A7493E"/>
    <w:rsid w:val="00A81633"/>
    <w:rsid w:val="00A84C19"/>
    <w:rsid w:val="00A8756D"/>
    <w:rsid w:val="00A907EC"/>
    <w:rsid w:val="00AB1030"/>
    <w:rsid w:val="00AB1CE2"/>
    <w:rsid w:val="00AB3C63"/>
    <w:rsid w:val="00AD05BB"/>
    <w:rsid w:val="00AE3A23"/>
    <w:rsid w:val="00AE5172"/>
    <w:rsid w:val="00B04C3F"/>
    <w:rsid w:val="00B05765"/>
    <w:rsid w:val="00B1018A"/>
    <w:rsid w:val="00B14C0B"/>
    <w:rsid w:val="00B242DF"/>
    <w:rsid w:val="00B24A70"/>
    <w:rsid w:val="00B4006F"/>
    <w:rsid w:val="00B559E5"/>
    <w:rsid w:val="00B60E11"/>
    <w:rsid w:val="00B61245"/>
    <w:rsid w:val="00B76E4D"/>
    <w:rsid w:val="00BB41C3"/>
    <w:rsid w:val="00BC1765"/>
    <w:rsid w:val="00BD49F5"/>
    <w:rsid w:val="00BD4A6E"/>
    <w:rsid w:val="00BE1962"/>
    <w:rsid w:val="00BE58F0"/>
    <w:rsid w:val="00BF3F9F"/>
    <w:rsid w:val="00BF4092"/>
    <w:rsid w:val="00BF6998"/>
    <w:rsid w:val="00C10832"/>
    <w:rsid w:val="00C11811"/>
    <w:rsid w:val="00C12BC3"/>
    <w:rsid w:val="00C15D4C"/>
    <w:rsid w:val="00C268E4"/>
    <w:rsid w:val="00C50951"/>
    <w:rsid w:val="00C54A67"/>
    <w:rsid w:val="00C6388E"/>
    <w:rsid w:val="00C74D2C"/>
    <w:rsid w:val="00C82FF8"/>
    <w:rsid w:val="00CA7A06"/>
    <w:rsid w:val="00CB2008"/>
    <w:rsid w:val="00CB7161"/>
    <w:rsid w:val="00CC1228"/>
    <w:rsid w:val="00CD1357"/>
    <w:rsid w:val="00CD47F3"/>
    <w:rsid w:val="00CE34CE"/>
    <w:rsid w:val="00D01DB6"/>
    <w:rsid w:val="00D03FA4"/>
    <w:rsid w:val="00D90A7B"/>
    <w:rsid w:val="00D94328"/>
    <w:rsid w:val="00DC4D67"/>
    <w:rsid w:val="00DD44DB"/>
    <w:rsid w:val="00DD4ADA"/>
    <w:rsid w:val="00DE2171"/>
    <w:rsid w:val="00DF0E70"/>
    <w:rsid w:val="00DF7077"/>
    <w:rsid w:val="00E05135"/>
    <w:rsid w:val="00E245EC"/>
    <w:rsid w:val="00E312A2"/>
    <w:rsid w:val="00E445DA"/>
    <w:rsid w:val="00E448EF"/>
    <w:rsid w:val="00E523C8"/>
    <w:rsid w:val="00E528F9"/>
    <w:rsid w:val="00E55D2C"/>
    <w:rsid w:val="00E601CC"/>
    <w:rsid w:val="00E62AF0"/>
    <w:rsid w:val="00E77939"/>
    <w:rsid w:val="00E82BFF"/>
    <w:rsid w:val="00E9237A"/>
    <w:rsid w:val="00EA48D7"/>
    <w:rsid w:val="00EA5950"/>
    <w:rsid w:val="00EB0342"/>
    <w:rsid w:val="00EB4084"/>
    <w:rsid w:val="00ED003B"/>
    <w:rsid w:val="00ED2EB8"/>
    <w:rsid w:val="00ED39D3"/>
    <w:rsid w:val="00F07A4F"/>
    <w:rsid w:val="00F458DD"/>
    <w:rsid w:val="00F4757C"/>
    <w:rsid w:val="00F647A2"/>
    <w:rsid w:val="00F73F77"/>
    <w:rsid w:val="00F7450E"/>
    <w:rsid w:val="00F77220"/>
    <w:rsid w:val="00F84683"/>
    <w:rsid w:val="00F85F9D"/>
    <w:rsid w:val="00F9371A"/>
    <w:rsid w:val="00FA1896"/>
    <w:rsid w:val="00FA5E58"/>
    <w:rsid w:val="00FC2097"/>
    <w:rsid w:val="00FD2757"/>
    <w:rsid w:val="00FD6C79"/>
    <w:rsid w:val="00FE4160"/>
    <w:rsid w:val="00FF2E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4D4B7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57DB"/>
    <w:pPr>
      <w:ind w:left="720"/>
      <w:contextualSpacing/>
    </w:pPr>
  </w:style>
  <w:style w:type="character" w:styleId="Hyperlink">
    <w:name w:val="Hyperlink"/>
    <w:basedOn w:val="DefaultParagraphFont"/>
    <w:uiPriority w:val="99"/>
    <w:unhideWhenUsed/>
    <w:rsid w:val="00C6388E"/>
    <w:rPr>
      <w:color w:val="0000FF" w:themeColor="hyperlink"/>
      <w:u w:val="single"/>
    </w:rPr>
  </w:style>
  <w:style w:type="paragraph" w:customStyle="1" w:styleId="Default">
    <w:name w:val="Default"/>
    <w:rsid w:val="00271302"/>
    <w:pPr>
      <w:autoSpaceDE w:val="0"/>
      <w:autoSpaceDN w:val="0"/>
      <w:adjustRightInd w:val="0"/>
      <w:spacing w:after="0" w:line="240" w:lineRule="auto"/>
    </w:pPr>
    <w:rPr>
      <w:rFonts w:ascii="Syntax" w:hAnsi="Syntax" w:cs="Syntax"/>
      <w:color w:val="000000"/>
      <w:sz w:val="24"/>
      <w:szCs w:val="24"/>
    </w:rPr>
  </w:style>
  <w:style w:type="paragraph" w:customStyle="1" w:styleId="Pa0">
    <w:name w:val="Pa0"/>
    <w:basedOn w:val="Default"/>
    <w:next w:val="Default"/>
    <w:uiPriority w:val="99"/>
    <w:rsid w:val="00271302"/>
    <w:pPr>
      <w:spacing w:line="241" w:lineRule="atLeast"/>
    </w:pPr>
    <w:rPr>
      <w:rFonts w:cstheme="minorBidi"/>
      <w:color w:val="auto"/>
    </w:rPr>
  </w:style>
  <w:style w:type="character" w:customStyle="1" w:styleId="A0">
    <w:name w:val="A0"/>
    <w:uiPriority w:val="99"/>
    <w:rsid w:val="00271302"/>
    <w:rPr>
      <w:rFonts w:cs="Syntax"/>
      <w:b/>
      <w:bCs/>
      <w:color w:val="000000"/>
      <w:sz w:val="60"/>
      <w:szCs w:val="60"/>
    </w:rPr>
  </w:style>
  <w:style w:type="character" w:customStyle="1" w:styleId="A1">
    <w:name w:val="A1"/>
    <w:uiPriority w:val="99"/>
    <w:rsid w:val="00271302"/>
    <w:rPr>
      <w:rFonts w:cs="Syntax"/>
      <w:b/>
      <w:bCs/>
      <w:color w:val="000000"/>
      <w:sz w:val="52"/>
      <w:szCs w:val="52"/>
    </w:rPr>
  </w:style>
  <w:style w:type="paragraph" w:styleId="BalloonText">
    <w:name w:val="Balloon Text"/>
    <w:basedOn w:val="Normal"/>
    <w:link w:val="BalloonTextChar"/>
    <w:uiPriority w:val="99"/>
    <w:semiHidden/>
    <w:unhideWhenUsed/>
    <w:rsid w:val="008900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0057"/>
    <w:rPr>
      <w:rFonts w:ascii="Tahoma" w:hAnsi="Tahoma" w:cs="Tahoma"/>
      <w:sz w:val="16"/>
      <w:szCs w:val="16"/>
    </w:rPr>
  </w:style>
  <w:style w:type="paragraph" w:styleId="Header">
    <w:name w:val="header"/>
    <w:basedOn w:val="Normal"/>
    <w:link w:val="HeaderChar"/>
    <w:uiPriority w:val="99"/>
    <w:unhideWhenUsed/>
    <w:rsid w:val="005769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6944"/>
  </w:style>
  <w:style w:type="paragraph" w:styleId="Footer">
    <w:name w:val="footer"/>
    <w:basedOn w:val="Normal"/>
    <w:link w:val="FooterChar"/>
    <w:uiPriority w:val="99"/>
    <w:unhideWhenUsed/>
    <w:rsid w:val="005769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6944"/>
  </w:style>
  <w:style w:type="paragraph" w:styleId="NormalWeb">
    <w:name w:val="Normal (Web)"/>
    <w:basedOn w:val="Normal"/>
    <w:uiPriority w:val="99"/>
    <w:semiHidden/>
    <w:unhideWhenUsed/>
    <w:rsid w:val="00BE196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BE1962"/>
  </w:style>
  <w:style w:type="character" w:styleId="FollowedHyperlink">
    <w:name w:val="FollowedHyperlink"/>
    <w:basedOn w:val="DefaultParagraphFont"/>
    <w:uiPriority w:val="99"/>
    <w:semiHidden/>
    <w:unhideWhenUsed/>
    <w:rsid w:val="00210D35"/>
    <w:rPr>
      <w:color w:val="800080" w:themeColor="followedHyperlink"/>
      <w:u w:val="single"/>
    </w:rPr>
  </w:style>
  <w:style w:type="table" w:styleId="TableGrid">
    <w:name w:val="Table Grid"/>
    <w:basedOn w:val="TableNormal"/>
    <w:uiPriority w:val="59"/>
    <w:rsid w:val="00DF70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27FE"/>
    <w:rPr>
      <w:sz w:val="16"/>
      <w:szCs w:val="16"/>
    </w:rPr>
  </w:style>
  <w:style w:type="paragraph" w:styleId="CommentText">
    <w:name w:val="annotation text"/>
    <w:basedOn w:val="Normal"/>
    <w:link w:val="CommentTextChar"/>
    <w:uiPriority w:val="99"/>
    <w:semiHidden/>
    <w:unhideWhenUsed/>
    <w:rsid w:val="009927FE"/>
    <w:pPr>
      <w:spacing w:line="240" w:lineRule="auto"/>
    </w:pPr>
    <w:rPr>
      <w:sz w:val="20"/>
      <w:szCs w:val="20"/>
    </w:rPr>
  </w:style>
  <w:style w:type="character" w:customStyle="1" w:styleId="CommentTextChar">
    <w:name w:val="Comment Text Char"/>
    <w:basedOn w:val="DefaultParagraphFont"/>
    <w:link w:val="CommentText"/>
    <w:uiPriority w:val="99"/>
    <w:semiHidden/>
    <w:rsid w:val="009927FE"/>
    <w:rPr>
      <w:sz w:val="20"/>
      <w:szCs w:val="20"/>
    </w:rPr>
  </w:style>
  <w:style w:type="paragraph" w:styleId="CommentSubject">
    <w:name w:val="annotation subject"/>
    <w:basedOn w:val="CommentText"/>
    <w:next w:val="CommentText"/>
    <w:link w:val="CommentSubjectChar"/>
    <w:uiPriority w:val="99"/>
    <w:semiHidden/>
    <w:unhideWhenUsed/>
    <w:rsid w:val="009927FE"/>
    <w:rPr>
      <w:b/>
      <w:bCs/>
    </w:rPr>
  </w:style>
  <w:style w:type="character" w:customStyle="1" w:styleId="CommentSubjectChar">
    <w:name w:val="Comment Subject Char"/>
    <w:basedOn w:val="CommentTextChar"/>
    <w:link w:val="CommentSubject"/>
    <w:uiPriority w:val="99"/>
    <w:semiHidden/>
    <w:rsid w:val="009927FE"/>
    <w:rPr>
      <w:b/>
      <w:bCs/>
      <w:sz w:val="20"/>
      <w:szCs w:val="20"/>
    </w:rPr>
  </w:style>
  <w:style w:type="character" w:customStyle="1" w:styleId="Heading4Char">
    <w:name w:val="Heading 4 Char"/>
    <w:basedOn w:val="DefaultParagraphFont"/>
    <w:link w:val="Heading4"/>
    <w:uiPriority w:val="9"/>
    <w:semiHidden/>
    <w:rsid w:val="004D4B77"/>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4D4B7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57DB"/>
    <w:pPr>
      <w:ind w:left="720"/>
      <w:contextualSpacing/>
    </w:pPr>
  </w:style>
  <w:style w:type="character" w:styleId="Hyperlink">
    <w:name w:val="Hyperlink"/>
    <w:basedOn w:val="DefaultParagraphFont"/>
    <w:uiPriority w:val="99"/>
    <w:unhideWhenUsed/>
    <w:rsid w:val="00C6388E"/>
    <w:rPr>
      <w:color w:val="0000FF" w:themeColor="hyperlink"/>
      <w:u w:val="single"/>
    </w:rPr>
  </w:style>
  <w:style w:type="paragraph" w:customStyle="1" w:styleId="Default">
    <w:name w:val="Default"/>
    <w:rsid w:val="00271302"/>
    <w:pPr>
      <w:autoSpaceDE w:val="0"/>
      <w:autoSpaceDN w:val="0"/>
      <w:adjustRightInd w:val="0"/>
      <w:spacing w:after="0" w:line="240" w:lineRule="auto"/>
    </w:pPr>
    <w:rPr>
      <w:rFonts w:ascii="Syntax" w:hAnsi="Syntax" w:cs="Syntax"/>
      <w:color w:val="000000"/>
      <w:sz w:val="24"/>
      <w:szCs w:val="24"/>
    </w:rPr>
  </w:style>
  <w:style w:type="paragraph" w:customStyle="1" w:styleId="Pa0">
    <w:name w:val="Pa0"/>
    <w:basedOn w:val="Default"/>
    <w:next w:val="Default"/>
    <w:uiPriority w:val="99"/>
    <w:rsid w:val="00271302"/>
    <w:pPr>
      <w:spacing w:line="241" w:lineRule="atLeast"/>
    </w:pPr>
    <w:rPr>
      <w:rFonts w:cstheme="minorBidi"/>
      <w:color w:val="auto"/>
    </w:rPr>
  </w:style>
  <w:style w:type="character" w:customStyle="1" w:styleId="A0">
    <w:name w:val="A0"/>
    <w:uiPriority w:val="99"/>
    <w:rsid w:val="00271302"/>
    <w:rPr>
      <w:rFonts w:cs="Syntax"/>
      <w:b/>
      <w:bCs/>
      <w:color w:val="000000"/>
      <w:sz w:val="60"/>
      <w:szCs w:val="60"/>
    </w:rPr>
  </w:style>
  <w:style w:type="character" w:customStyle="1" w:styleId="A1">
    <w:name w:val="A1"/>
    <w:uiPriority w:val="99"/>
    <w:rsid w:val="00271302"/>
    <w:rPr>
      <w:rFonts w:cs="Syntax"/>
      <w:b/>
      <w:bCs/>
      <w:color w:val="000000"/>
      <w:sz w:val="52"/>
      <w:szCs w:val="52"/>
    </w:rPr>
  </w:style>
  <w:style w:type="paragraph" w:styleId="BalloonText">
    <w:name w:val="Balloon Text"/>
    <w:basedOn w:val="Normal"/>
    <w:link w:val="BalloonTextChar"/>
    <w:uiPriority w:val="99"/>
    <w:semiHidden/>
    <w:unhideWhenUsed/>
    <w:rsid w:val="008900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0057"/>
    <w:rPr>
      <w:rFonts w:ascii="Tahoma" w:hAnsi="Tahoma" w:cs="Tahoma"/>
      <w:sz w:val="16"/>
      <w:szCs w:val="16"/>
    </w:rPr>
  </w:style>
  <w:style w:type="paragraph" w:styleId="Header">
    <w:name w:val="header"/>
    <w:basedOn w:val="Normal"/>
    <w:link w:val="HeaderChar"/>
    <w:uiPriority w:val="99"/>
    <w:unhideWhenUsed/>
    <w:rsid w:val="005769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6944"/>
  </w:style>
  <w:style w:type="paragraph" w:styleId="Footer">
    <w:name w:val="footer"/>
    <w:basedOn w:val="Normal"/>
    <w:link w:val="FooterChar"/>
    <w:uiPriority w:val="99"/>
    <w:unhideWhenUsed/>
    <w:rsid w:val="005769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6944"/>
  </w:style>
  <w:style w:type="paragraph" w:styleId="NormalWeb">
    <w:name w:val="Normal (Web)"/>
    <w:basedOn w:val="Normal"/>
    <w:uiPriority w:val="99"/>
    <w:semiHidden/>
    <w:unhideWhenUsed/>
    <w:rsid w:val="00BE196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BE1962"/>
  </w:style>
  <w:style w:type="character" w:styleId="FollowedHyperlink">
    <w:name w:val="FollowedHyperlink"/>
    <w:basedOn w:val="DefaultParagraphFont"/>
    <w:uiPriority w:val="99"/>
    <w:semiHidden/>
    <w:unhideWhenUsed/>
    <w:rsid w:val="00210D35"/>
    <w:rPr>
      <w:color w:val="800080" w:themeColor="followedHyperlink"/>
      <w:u w:val="single"/>
    </w:rPr>
  </w:style>
  <w:style w:type="table" w:styleId="TableGrid">
    <w:name w:val="Table Grid"/>
    <w:basedOn w:val="TableNormal"/>
    <w:uiPriority w:val="59"/>
    <w:rsid w:val="00DF70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27FE"/>
    <w:rPr>
      <w:sz w:val="16"/>
      <w:szCs w:val="16"/>
    </w:rPr>
  </w:style>
  <w:style w:type="paragraph" w:styleId="CommentText">
    <w:name w:val="annotation text"/>
    <w:basedOn w:val="Normal"/>
    <w:link w:val="CommentTextChar"/>
    <w:uiPriority w:val="99"/>
    <w:semiHidden/>
    <w:unhideWhenUsed/>
    <w:rsid w:val="009927FE"/>
    <w:pPr>
      <w:spacing w:line="240" w:lineRule="auto"/>
    </w:pPr>
    <w:rPr>
      <w:sz w:val="20"/>
      <w:szCs w:val="20"/>
    </w:rPr>
  </w:style>
  <w:style w:type="character" w:customStyle="1" w:styleId="CommentTextChar">
    <w:name w:val="Comment Text Char"/>
    <w:basedOn w:val="DefaultParagraphFont"/>
    <w:link w:val="CommentText"/>
    <w:uiPriority w:val="99"/>
    <w:semiHidden/>
    <w:rsid w:val="009927FE"/>
    <w:rPr>
      <w:sz w:val="20"/>
      <w:szCs w:val="20"/>
    </w:rPr>
  </w:style>
  <w:style w:type="paragraph" w:styleId="CommentSubject">
    <w:name w:val="annotation subject"/>
    <w:basedOn w:val="CommentText"/>
    <w:next w:val="CommentText"/>
    <w:link w:val="CommentSubjectChar"/>
    <w:uiPriority w:val="99"/>
    <w:semiHidden/>
    <w:unhideWhenUsed/>
    <w:rsid w:val="009927FE"/>
    <w:rPr>
      <w:b/>
      <w:bCs/>
    </w:rPr>
  </w:style>
  <w:style w:type="character" w:customStyle="1" w:styleId="CommentSubjectChar">
    <w:name w:val="Comment Subject Char"/>
    <w:basedOn w:val="CommentTextChar"/>
    <w:link w:val="CommentSubject"/>
    <w:uiPriority w:val="99"/>
    <w:semiHidden/>
    <w:rsid w:val="009927FE"/>
    <w:rPr>
      <w:b/>
      <w:bCs/>
      <w:sz w:val="20"/>
      <w:szCs w:val="20"/>
    </w:rPr>
  </w:style>
  <w:style w:type="character" w:customStyle="1" w:styleId="Heading4Char">
    <w:name w:val="Heading 4 Char"/>
    <w:basedOn w:val="DefaultParagraphFont"/>
    <w:link w:val="Heading4"/>
    <w:uiPriority w:val="9"/>
    <w:semiHidden/>
    <w:rsid w:val="004D4B77"/>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2351202">
      <w:bodyDiv w:val="1"/>
      <w:marLeft w:val="0"/>
      <w:marRight w:val="0"/>
      <w:marTop w:val="0"/>
      <w:marBottom w:val="0"/>
      <w:divBdr>
        <w:top w:val="none" w:sz="0" w:space="0" w:color="auto"/>
        <w:left w:val="none" w:sz="0" w:space="0" w:color="auto"/>
        <w:bottom w:val="none" w:sz="0" w:space="0" w:color="auto"/>
        <w:right w:val="none" w:sz="0" w:space="0" w:color="auto"/>
      </w:divBdr>
    </w:div>
    <w:div w:id="1286619714">
      <w:bodyDiv w:val="1"/>
      <w:marLeft w:val="0"/>
      <w:marRight w:val="0"/>
      <w:marTop w:val="0"/>
      <w:marBottom w:val="0"/>
      <w:divBdr>
        <w:top w:val="none" w:sz="0" w:space="0" w:color="auto"/>
        <w:left w:val="none" w:sz="0" w:space="0" w:color="auto"/>
        <w:bottom w:val="none" w:sz="0" w:space="0" w:color="auto"/>
        <w:right w:val="none" w:sz="0" w:space="0" w:color="auto"/>
      </w:divBdr>
      <w:divsChild>
        <w:div w:id="1007637141">
          <w:marLeft w:val="0"/>
          <w:marRight w:val="0"/>
          <w:marTop w:val="120"/>
          <w:marBottom w:val="120"/>
          <w:divBdr>
            <w:top w:val="none" w:sz="0" w:space="0" w:color="auto"/>
            <w:left w:val="none" w:sz="0" w:space="0" w:color="auto"/>
            <w:bottom w:val="none" w:sz="0" w:space="0" w:color="auto"/>
            <w:right w:val="none" w:sz="0" w:space="0" w:color="auto"/>
          </w:divBdr>
          <w:divsChild>
            <w:div w:id="369574598">
              <w:marLeft w:val="0"/>
              <w:marRight w:val="0"/>
              <w:marTop w:val="0"/>
              <w:marBottom w:val="0"/>
              <w:divBdr>
                <w:top w:val="none" w:sz="0" w:space="0" w:color="auto"/>
                <w:left w:val="none" w:sz="0" w:space="0" w:color="auto"/>
                <w:bottom w:val="none" w:sz="0" w:space="0" w:color="auto"/>
                <w:right w:val="none" w:sz="0" w:space="0" w:color="auto"/>
              </w:divBdr>
              <w:divsChild>
                <w:div w:id="724183654">
                  <w:marLeft w:val="0"/>
                  <w:marRight w:val="0"/>
                  <w:marTop w:val="0"/>
                  <w:marBottom w:val="0"/>
                  <w:divBdr>
                    <w:top w:val="none" w:sz="0" w:space="0" w:color="auto"/>
                    <w:left w:val="none" w:sz="0" w:space="0" w:color="auto"/>
                    <w:bottom w:val="none" w:sz="0" w:space="0" w:color="auto"/>
                    <w:right w:val="none" w:sz="0" w:space="0" w:color="auto"/>
                  </w:divBdr>
                  <w:divsChild>
                    <w:div w:id="919097834">
                      <w:marLeft w:val="0"/>
                      <w:marRight w:val="240"/>
                      <w:marTop w:val="0"/>
                      <w:marBottom w:val="0"/>
                      <w:divBdr>
                        <w:top w:val="none" w:sz="0" w:space="0" w:color="auto"/>
                        <w:left w:val="none" w:sz="0" w:space="0" w:color="auto"/>
                        <w:bottom w:val="none" w:sz="0" w:space="0" w:color="auto"/>
                        <w:right w:val="none" w:sz="0" w:space="0" w:color="auto"/>
                      </w:divBdr>
                      <w:divsChild>
                        <w:div w:id="1572957290">
                          <w:marLeft w:val="0"/>
                          <w:marRight w:val="0"/>
                          <w:marTop w:val="0"/>
                          <w:marBottom w:val="0"/>
                          <w:divBdr>
                            <w:top w:val="none" w:sz="0" w:space="0" w:color="auto"/>
                            <w:left w:val="none" w:sz="0" w:space="0" w:color="auto"/>
                            <w:bottom w:val="none" w:sz="0" w:space="0" w:color="auto"/>
                            <w:right w:val="none" w:sz="0" w:space="0" w:color="auto"/>
                          </w:divBdr>
                          <w:divsChild>
                            <w:div w:id="476462093">
                              <w:marLeft w:val="0"/>
                              <w:marRight w:val="240"/>
                              <w:marTop w:val="0"/>
                              <w:marBottom w:val="0"/>
                              <w:divBdr>
                                <w:top w:val="none" w:sz="0" w:space="0" w:color="auto"/>
                                <w:left w:val="none" w:sz="0" w:space="0" w:color="auto"/>
                                <w:bottom w:val="none" w:sz="0" w:space="0" w:color="auto"/>
                                <w:right w:val="none" w:sz="0" w:space="0" w:color="auto"/>
                              </w:divBdr>
                              <w:divsChild>
                                <w:div w:id="2003924998">
                                  <w:marLeft w:val="0"/>
                                  <w:marRight w:val="0"/>
                                  <w:marTop w:val="0"/>
                                  <w:marBottom w:val="0"/>
                                  <w:divBdr>
                                    <w:top w:val="none" w:sz="0" w:space="0" w:color="auto"/>
                                    <w:left w:val="none" w:sz="0" w:space="0" w:color="auto"/>
                                    <w:bottom w:val="none" w:sz="0" w:space="0" w:color="auto"/>
                                    <w:right w:val="none" w:sz="0" w:space="0" w:color="auto"/>
                                  </w:divBdr>
                                  <w:divsChild>
                                    <w:div w:id="146068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1945316">
      <w:bodyDiv w:val="1"/>
      <w:marLeft w:val="0"/>
      <w:marRight w:val="0"/>
      <w:marTop w:val="0"/>
      <w:marBottom w:val="0"/>
      <w:divBdr>
        <w:top w:val="none" w:sz="0" w:space="0" w:color="auto"/>
        <w:left w:val="none" w:sz="0" w:space="0" w:color="auto"/>
        <w:bottom w:val="none" w:sz="0" w:space="0" w:color="auto"/>
        <w:right w:val="none" w:sz="0" w:space="0" w:color="auto"/>
      </w:divBdr>
      <w:divsChild>
        <w:div w:id="1037196998">
          <w:marLeft w:val="0"/>
          <w:marRight w:val="0"/>
          <w:marTop w:val="0"/>
          <w:marBottom w:val="0"/>
          <w:divBdr>
            <w:top w:val="none" w:sz="0" w:space="0" w:color="auto"/>
            <w:left w:val="none" w:sz="0" w:space="0" w:color="auto"/>
            <w:bottom w:val="none" w:sz="0" w:space="0" w:color="auto"/>
            <w:right w:val="none" w:sz="0" w:space="0" w:color="auto"/>
          </w:divBdr>
          <w:divsChild>
            <w:div w:id="41443546">
              <w:marLeft w:val="0"/>
              <w:marRight w:val="0"/>
              <w:marTop w:val="0"/>
              <w:marBottom w:val="0"/>
              <w:divBdr>
                <w:top w:val="none" w:sz="0" w:space="0" w:color="auto"/>
                <w:left w:val="none" w:sz="0" w:space="0" w:color="auto"/>
                <w:bottom w:val="none" w:sz="0" w:space="0" w:color="auto"/>
                <w:right w:val="none" w:sz="0" w:space="0" w:color="auto"/>
              </w:divBdr>
              <w:divsChild>
                <w:div w:id="184057208">
                  <w:marLeft w:val="0"/>
                  <w:marRight w:val="0"/>
                  <w:marTop w:val="0"/>
                  <w:marBottom w:val="0"/>
                  <w:divBdr>
                    <w:top w:val="none" w:sz="0" w:space="0" w:color="auto"/>
                    <w:left w:val="none" w:sz="0" w:space="0" w:color="auto"/>
                    <w:bottom w:val="none" w:sz="0" w:space="0" w:color="auto"/>
                    <w:right w:val="none" w:sz="0" w:space="0" w:color="auto"/>
                  </w:divBdr>
                  <w:divsChild>
                    <w:div w:id="2052880813">
                      <w:marLeft w:val="0"/>
                      <w:marRight w:val="0"/>
                      <w:marTop w:val="0"/>
                      <w:marBottom w:val="0"/>
                      <w:divBdr>
                        <w:top w:val="none" w:sz="0" w:space="0" w:color="auto"/>
                        <w:left w:val="none" w:sz="0" w:space="0" w:color="auto"/>
                        <w:bottom w:val="none" w:sz="0" w:space="0" w:color="auto"/>
                        <w:right w:val="none" w:sz="0" w:space="0" w:color="auto"/>
                      </w:divBdr>
                      <w:divsChild>
                        <w:div w:id="1375151740">
                          <w:marLeft w:val="-225"/>
                          <w:marRight w:val="-225"/>
                          <w:marTop w:val="0"/>
                          <w:marBottom w:val="0"/>
                          <w:divBdr>
                            <w:top w:val="none" w:sz="0" w:space="0" w:color="auto"/>
                            <w:left w:val="none" w:sz="0" w:space="0" w:color="auto"/>
                            <w:bottom w:val="none" w:sz="0" w:space="0" w:color="auto"/>
                            <w:right w:val="none" w:sz="0" w:space="0" w:color="auto"/>
                          </w:divBdr>
                          <w:divsChild>
                            <w:div w:id="738401678">
                              <w:marLeft w:val="0"/>
                              <w:marRight w:val="0"/>
                              <w:marTop w:val="0"/>
                              <w:marBottom w:val="0"/>
                              <w:divBdr>
                                <w:top w:val="none" w:sz="0" w:space="0" w:color="auto"/>
                                <w:left w:val="none" w:sz="0" w:space="0" w:color="auto"/>
                                <w:bottom w:val="none" w:sz="0" w:space="0" w:color="auto"/>
                                <w:right w:val="none" w:sz="0" w:space="0" w:color="auto"/>
                              </w:divBdr>
                              <w:divsChild>
                                <w:div w:id="484786805">
                                  <w:marLeft w:val="0"/>
                                  <w:marRight w:val="0"/>
                                  <w:marTop w:val="0"/>
                                  <w:marBottom w:val="0"/>
                                  <w:divBdr>
                                    <w:top w:val="none" w:sz="0" w:space="0" w:color="auto"/>
                                    <w:left w:val="none" w:sz="0" w:space="0" w:color="auto"/>
                                    <w:bottom w:val="none" w:sz="0" w:space="0" w:color="auto"/>
                                    <w:right w:val="none" w:sz="0" w:space="0" w:color="auto"/>
                                  </w:divBdr>
                                  <w:divsChild>
                                    <w:div w:id="279074997">
                                      <w:marLeft w:val="0"/>
                                      <w:marRight w:val="0"/>
                                      <w:marTop w:val="0"/>
                                      <w:marBottom w:val="0"/>
                                      <w:divBdr>
                                        <w:top w:val="none" w:sz="0" w:space="0" w:color="auto"/>
                                        <w:left w:val="none" w:sz="0" w:space="0" w:color="auto"/>
                                        <w:bottom w:val="none" w:sz="0" w:space="0" w:color="auto"/>
                                        <w:right w:val="none" w:sz="0" w:space="0" w:color="auto"/>
                                      </w:divBdr>
                                    </w:div>
                                    <w:div w:id="865098114">
                                      <w:marLeft w:val="0"/>
                                      <w:marRight w:val="0"/>
                                      <w:marTop w:val="0"/>
                                      <w:marBottom w:val="0"/>
                                      <w:divBdr>
                                        <w:top w:val="none" w:sz="0" w:space="0" w:color="auto"/>
                                        <w:left w:val="none" w:sz="0" w:space="0" w:color="auto"/>
                                        <w:bottom w:val="none" w:sz="0" w:space="0" w:color="auto"/>
                                        <w:right w:val="none" w:sz="0" w:space="0" w:color="auto"/>
                                      </w:divBdr>
                                    </w:div>
                                    <w:div w:id="95447428">
                                      <w:marLeft w:val="0"/>
                                      <w:marRight w:val="0"/>
                                      <w:marTop w:val="0"/>
                                      <w:marBottom w:val="0"/>
                                      <w:divBdr>
                                        <w:top w:val="none" w:sz="0" w:space="0" w:color="auto"/>
                                        <w:left w:val="none" w:sz="0" w:space="0" w:color="auto"/>
                                        <w:bottom w:val="none" w:sz="0" w:space="0" w:color="auto"/>
                                        <w:right w:val="none" w:sz="0" w:space="0" w:color="auto"/>
                                      </w:divBdr>
                                    </w:div>
                                    <w:div w:id="18579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6788519">
      <w:bodyDiv w:val="1"/>
      <w:marLeft w:val="0"/>
      <w:marRight w:val="0"/>
      <w:marTop w:val="0"/>
      <w:marBottom w:val="0"/>
      <w:divBdr>
        <w:top w:val="none" w:sz="0" w:space="0" w:color="auto"/>
        <w:left w:val="none" w:sz="0" w:space="0" w:color="auto"/>
        <w:bottom w:val="none" w:sz="0" w:space="0" w:color="auto"/>
        <w:right w:val="none" w:sz="0" w:space="0" w:color="auto"/>
      </w:divBdr>
      <w:divsChild>
        <w:div w:id="744648278">
          <w:marLeft w:val="0"/>
          <w:marRight w:val="0"/>
          <w:marTop w:val="0"/>
          <w:marBottom w:val="0"/>
          <w:divBdr>
            <w:top w:val="none" w:sz="0" w:space="0" w:color="auto"/>
            <w:left w:val="none" w:sz="0" w:space="0" w:color="auto"/>
            <w:bottom w:val="none" w:sz="0" w:space="0" w:color="auto"/>
            <w:right w:val="none" w:sz="0" w:space="0" w:color="auto"/>
          </w:divBdr>
          <w:divsChild>
            <w:div w:id="208734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ocialcarecomplaints@wakefield.gov.uk" TargetMode="External"/><Relationship Id="rId18" Type="http://schemas.openxmlformats.org/officeDocument/2006/relationships/hyperlink" Target="http://www.legislation.gov.uk/uksi/2014/2096/pdfs/uksi_20142096_en.pdf" TargetMode="External"/><Relationship Id="rId3" Type="http://schemas.openxmlformats.org/officeDocument/2006/relationships/styles" Target="styles.xml"/><Relationship Id="rId21" Type="http://schemas.openxmlformats.org/officeDocument/2006/relationships/hyperlink" Target="http://www.nhs.uk/choiceintheNHS/Yourchoices/personal-health-budgets/Pages/about-personal-health-budgets.aspx" TargetMode="External"/><Relationship Id="rId7" Type="http://schemas.openxmlformats.org/officeDocument/2006/relationships/footnotes" Target="footnotes.xml"/><Relationship Id="rId12" Type="http://schemas.openxmlformats.org/officeDocument/2006/relationships/hyperlink" Target="https://www.wakefieldccg.nhs.uk/wp-content/uploads/2016/03/PHB-Expanded-Offer-FINAL-310316.pdf" TargetMode="External"/><Relationship Id="rId17" Type="http://schemas.openxmlformats.org/officeDocument/2006/relationships/hyperlink" Target="http://www.legislation.gov.uk/uksi/2014/1652/pdfs/uksi_20141652_en.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gov.uk/government/uploads/system/uploads/attachment_data/file/342440/SEND_Code_of_Practice_approved_by_Parliament_29.07.14.pdf" TargetMode="External"/><Relationship Id="rId20" Type="http://schemas.openxmlformats.org/officeDocument/2006/relationships/hyperlink" Target="http://www.nhs.uk/CarersDirect/guide/practicalsupport/Documents/National-framework-for-continuing-care-england.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hs.uk/chq/pages/2392.aspx"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gov.uk/guidance/care-and-support-statutory-guidance" TargetMode="External"/><Relationship Id="rId23" Type="http://schemas.openxmlformats.org/officeDocument/2006/relationships/footer" Target="footer1.xml"/><Relationship Id="rId10" Type="http://schemas.openxmlformats.org/officeDocument/2006/relationships/hyperlink" Target="https://www.gov.uk/government/uploads/system/uploads/attachment_data/file/342440/SEND_Code_of_Practice_approved_by_Parliament_29.07.14.pdf" TargetMode="External"/><Relationship Id="rId19" Type="http://schemas.openxmlformats.org/officeDocument/2006/relationships/hyperlink" Target="http://www.personalhealthbudgets.england.nhs.uk/_library/Resources/Personalhealthbudgets/2014/Guidance_on_Direct_Payments_for_Healthcare_Understanding_the_Regulations_March_2014.pd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legislation.gov.uk/ukpga/2014/23/contents/enacted/data.htm" TargetMode="External"/><Relationship Id="rId22" Type="http://schemas.openxmlformats.org/officeDocument/2006/relationships/hyperlink" Target="http://wakefield.mylocaloffer.org/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EE2A29-F528-4308-8427-D03561ED5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3378</Words>
  <Characters>19259</Characters>
  <Application>Microsoft Office Word</Application>
  <DocSecurity>4</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Newcastle City Council</Company>
  <LinksUpToDate>false</LinksUpToDate>
  <CharactersWithSpaces>22592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Sweaton, Helen</dc:creator>
  <cp:lastModifiedBy>Amanda Jubb</cp:lastModifiedBy>
  <cp:revision>2</cp:revision>
  <cp:lastPrinted>2014-09-30T08:20:00Z</cp:lastPrinted>
  <dcterms:created xsi:type="dcterms:W3CDTF">2016-11-07T14:50:00Z</dcterms:created>
  <dcterms:modified xsi:type="dcterms:W3CDTF">2016-11-07T14:50:00Z</dcterms:modified>
</cp:coreProperties>
</file>