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71"/>
        <w:gridCol w:w="1444"/>
        <w:gridCol w:w="6656"/>
        <w:gridCol w:w="2786"/>
        <w:gridCol w:w="2126"/>
      </w:tblGrid>
      <w:tr w:rsidR="00AA253C" w:rsidTr="0053523A">
        <w:tc>
          <w:tcPr>
            <w:tcW w:w="1271" w:type="dxa"/>
          </w:tcPr>
          <w:p w:rsidR="00AA253C" w:rsidRPr="000C1FE2" w:rsidRDefault="00AA253C">
            <w:pPr>
              <w:rPr>
                <w:b/>
              </w:rPr>
            </w:pPr>
            <w:r w:rsidRPr="000C1FE2">
              <w:rPr>
                <w:b/>
              </w:rPr>
              <w:t>Timeline</w:t>
            </w:r>
          </w:p>
        </w:tc>
        <w:tc>
          <w:tcPr>
            <w:tcW w:w="1444" w:type="dxa"/>
          </w:tcPr>
          <w:p w:rsidR="00AA253C" w:rsidRPr="000C1FE2" w:rsidRDefault="00AA253C">
            <w:pPr>
              <w:rPr>
                <w:b/>
              </w:rPr>
            </w:pPr>
            <w:r w:rsidRPr="000C1FE2">
              <w:rPr>
                <w:b/>
              </w:rPr>
              <w:t>Timeframe to complete</w:t>
            </w:r>
          </w:p>
        </w:tc>
        <w:tc>
          <w:tcPr>
            <w:tcW w:w="6656" w:type="dxa"/>
          </w:tcPr>
          <w:p w:rsidR="00AA253C" w:rsidRPr="000C1FE2" w:rsidRDefault="00AA253C">
            <w:pPr>
              <w:rPr>
                <w:b/>
              </w:rPr>
            </w:pPr>
            <w:r w:rsidRPr="000C1FE2">
              <w:rPr>
                <w:b/>
              </w:rPr>
              <w:t>Activity</w:t>
            </w:r>
          </w:p>
        </w:tc>
        <w:tc>
          <w:tcPr>
            <w:tcW w:w="2786" w:type="dxa"/>
          </w:tcPr>
          <w:p w:rsidR="00AA253C" w:rsidRPr="000C1FE2" w:rsidRDefault="00AA253C">
            <w:pPr>
              <w:rPr>
                <w:b/>
              </w:rPr>
            </w:pPr>
            <w:r w:rsidRPr="000C1FE2">
              <w:rPr>
                <w:b/>
              </w:rPr>
              <w:t>Responsibility</w:t>
            </w:r>
          </w:p>
        </w:tc>
        <w:tc>
          <w:tcPr>
            <w:tcW w:w="2126" w:type="dxa"/>
          </w:tcPr>
          <w:p w:rsidR="00AA253C" w:rsidRPr="000C1FE2" w:rsidRDefault="00AA253C">
            <w:pPr>
              <w:rPr>
                <w:b/>
              </w:rPr>
            </w:pPr>
            <w:r w:rsidRPr="000C1FE2">
              <w:rPr>
                <w:b/>
              </w:rPr>
              <w:t>Documentation</w:t>
            </w:r>
          </w:p>
        </w:tc>
      </w:tr>
      <w:tr w:rsidR="00AA253C" w:rsidTr="0053523A">
        <w:tc>
          <w:tcPr>
            <w:tcW w:w="1271" w:type="dxa"/>
          </w:tcPr>
          <w:p w:rsidR="00AA253C" w:rsidRDefault="00AA253C">
            <w:r>
              <w:t>Prior to submission</w:t>
            </w:r>
          </w:p>
        </w:tc>
        <w:tc>
          <w:tcPr>
            <w:tcW w:w="1444" w:type="dxa"/>
          </w:tcPr>
          <w:p w:rsidR="00AA253C" w:rsidRDefault="00AA253C"/>
        </w:tc>
        <w:tc>
          <w:tcPr>
            <w:tcW w:w="6656" w:type="dxa"/>
          </w:tcPr>
          <w:p w:rsidR="00AA253C" w:rsidRDefault="00AA253C">
            <w:r>
              <w:t xml:space="preserve">School complete </w:t>
            </w:r>
            <w:r w:rsidRPr="00AA253C">
              <w:rPr>
                <w:b/>
              </w:rPr>
              <w:t>My Support Plan</w:t>
            </w:r>
          </w:p>
          <w:p w:rsidR="00AA253C" w:rsidRDefault="00AA253C">
            <w:r>
              <w:t>Reports and assessments to be completed as appropriate by supporting agencies</w:t>
            </w:r>
            <w:r w:rsidR="0035693B">
              <w:t xml:space="preserve"> as part of this process</w:t>
            </w:r>
          </w:p>
        </w:tc>
        <w:tc>
          <w:tcPr>
            <w:tcW w:w="2786" w:type="dxa"/>
          </w:tcPr>
          <w:p w:rsidR="00AA253C" w:rsidRDefault="00AA253C">
            <w:r>
              <w:t>School</w:t>
            </w:r>
          </w:p>
          <w:p w:rsidR="00AA253C" w:rsidRDefault="00AA253C">
            <w:r>
              <w:t xml:space="preserve">Agencies </w:t>
            </w:r>
            <w:proofErr w:type="spellStart"/>
            <w:r>
              <w:t>eg</w:t>
            </w:r>
            <w:proofErr w:type="spellEnd"/>
            <w:r>
              <w:t>. EPS, CIAT, BSS</w:t>
            </w:r>
          </w:p>
        </w:tc>
        <w:tc>
          <w:tcPr>
            <w:tcW w:w="2126" w:type="dxa"/>
          </w:tcPr>
          <w:p w:rsidR="00AA253C" w:rsidRDefault="00AA253C">
            <w:r>
              <w:t>My Support Plan</w:t>
            </w:r>
          </w:p>
          <w:p w:rsidR="00AA253C" w:rsidRDefault="00AA253C">
            <w:r>
              <w:t>Reports</w:t>
            </w:r>
          </w:p>
        </w:tc>
      </w:tr>
      <w:tr w:rsidR="00AA253C" w:rsidTr="0053523A">
        <w:tc>
          <w:tcPr>
            <w:tcW w:w="1271" w:type="dxa"/>
          </w:tcPr>
          <w:p w:rsidR="00AA253C" w:rsidRDefault="00AA253C">
            <w:r>
              <w:t>Day 1</w:t>
            </w:r>
          </w:p>
        </w:tc>
        <w:tc>
          <w:tcPr>
            <w:tcW w:w="1444" w:type="dxa"/>
          </w:tcPr>
          <w:p w:rsidR="00AA253C" w:rsidRDefault="00AA253C">
            <w:r>
              <w:t>N/A</w:t>
            </w:r>
          </w:p>
        </w:tc>
        <w:tc>
          <w:tcPr>
            <w:tcW w:w="6656" w:type="dxa"/>
          </w:tcPr>
          <w:p w:rsidR="00AA253C" w:rsidRPr="00312AB5" w:rsidRDefault="00AA253C">
            <w:r>
              <w:t>Request to assess received from school/college or parent</w:t>
            </w:r>
            <w:r w:rsidR="00312AB5">
              <w:t xml:space="preserve">. To include </w:t>
            </w:r>
            <w:r w:rsidR="00312AB5">
              <w:rPr>
                <w:b/>
              </w:rPr>
              <w:t>My Support Plan</w:t>
            </w:r>
            <w:r w:rsidR="00312AB5">
              <w:t xml:space="preserve"> plus other relevant documents/reports</w:t>
            </w:r>
          </w:p>
        </w:tc>
        <w:tc>
          <w:tcPr>
            <w:tcW w:w="2786" w:type="dxa"/>
          </w:tcPr>
          <w:p w:rsidR="00AA253C" w:rsidRDefault="00AA253C">
            <w:r>
              <w:t>School / Parent</w:t>
            </w:r>
          </w:p>
        </w:tc>
        <w:tc>
          <w:tcPr>
            <w:tcW w:w="2126" w:type="dxa"/>
          </w:tcPr>
          <w:p w:rsidR="00AA253C" w:rsidRDefault="00AA253C">
            <w:r>
              <w:t>My Support Plan</w:t>
            </w:r>
          </w:p>
          <w:p w:rsidR="00AA253C" w:rsidRDefault="00AA253C">
            <w:r>
              <w:t>Covering Letter</w:t>
            </w:r>
          </w:p>
        </w:tc>
      </w:tr>
      <w:tr w:rsidR="00AA253C" w:rsidTr="0053523A">
        <w:tc>
          <w:tcPr>
            <w:tcW w:w="1271" w:type="dxa"/>
          </w:tcPr>
          <w:p w:rsidR="00AA253C" w:rsidRDefault="00AA253C"/>
        </w:tc>
        <w:tc>
          <w:tcPr>
            <w:tcW w:w="1444" w:type="dxa"/>
          </w:tcPr>
          <w:p w:rsidR="00AA253C" w:rsidRDefault="00AA253C">
            <w:r>
              <w:t>2 weeks</w:t>
            </w:r>
          </w:p>
        </w:tc>
        <w:tc>
          <w:tcPr>
            <w:tcW w:w="6656" w:type="dxa"/>
          </w:tcPr>
          <w:p w:rsidR="00AA253C" w:rsidRDefault="00AA253C" w:rsidP="00AA253C">
            <w:r>
              <w:t xml:space="preserve">Prepare for panel – request to assess </w:t>
            </w:r>
          </w:p>
          <w:p w:rsidR="00AA253C" w:rsidRDefault="00250312" w:rsidP="00336C06">
            <w:pPr>
              <w:pStyle w:val="ListParagraph"/>
              <w:numPr>
                <w:ilvl w:val="0"/>
                <w:numId w:val="1"/>
              </w:numPr>
            </w:pPr>
            <w:r w:rsidRPr="00250312">
              <w:t>SEN Caseworker to contact parent to establish working relationship and explain process</w:t>
            </w:r>
          </w:p>
          <w:p w:rsidR="003639CD" w:rsidRDefault="003639CD" w:rsidP="00336C06">
            <w:pPr>
              <w:pStyle w:val="ListParagraph"/>
              <w:numPr>
                <w:ilvl w:val="0"/>
                <w:numId w:val="1"/>
              </w:numPr>
            </w:pPr>
            <w:r>
              <w:t>Notification letters sent</w:t>
            </w:r>
            <w:r w:rsidR="00336C06">
              <w:t xml:space="preserve"> to parents, school and agencies</w:t>
            </w:r>
          </w:p>
        </w:tc>
        <w:tc>
          <w:tcPr>
            <w:tcW w:w="2786" w:type="dxa"/>
          </w:tcPr>
          <w:p w:rsidR="0035693B" w:rsidRDefault="0035693B" w:rsidP="0035693B">
            <w:r>
              <w:t>SENART Casework/SEN officer</w:t>
            </w:r>
          </w:p>
          <w:p w:rsidR="0035693B" w:rsidRDefault="0035693B" w:rsidP="0035693B">
            <w:r>
              <w:t>SENART Statutory Framework officer</w:t>
            </w:r>
          </w:p>
          <w:p w:rsidR="00AA253C" w:rsidRDefault="0035693B" w:rsidP="0035693B">
            <w:r>
              <w:t>SENART Panel officer</w:t>
            </w:r>
          </w:p>
        </w:tc>
        <w:tc>
          <w:tcPr>
            <w:tcW w:w="2126" w:type="dxa"/>
          </w:tcPr>
          <w:p w:rsidR="00AA253C" w:rsidRDefault="00AA253C">
            <w:r>
              <w:t>My Support Plan</w:t>
            </w:r>
          </w:p>
          <w:p w:rsidR="00AA253C" w:rsidRDefault="00AA253C">
            <w:r>
              <w:t>Panel cover sheet</w:t>
            </w:r>
          </w:p>
          <w:p w:rsidR="00AA253C" w:rsidRDefault="00AA253C">
            <w:r>
              <w:t>Any appropriate documentation</w:t>
            </w:r>
          </w:p>
          <w:p w:rsidR="00AA253C" w:rsidRDefault="00AA253C">
            <w:r>
              <w:t>Letter to parents</w:t>
            </w:r>
          </w:p>
        </w:tc>
      </w:tr>
      <w:tr w:rsidR="00AA253C" w:rsidTr="0053523A">
        <w:tc>
          <w:tcPr>
            <w:tcW w:w="1271" w:type="dxa"/>
          </w:tcPr>
          <w:p w:rsidR="00AA253C" w:rsidRDefault="00E27B06">
            <w:r>
              <w:t>2 weeks</w:t>
            </w:r>
          </w:p>
        </w:tc>
        <w:tc>
          <w:tcPr>
            <w:tcW w:w="1444" w:type="dxa"/>
          </w:tcPr>
          <w:p w:rsidR="00AA253C" w:rsidRDefault="00AA253C"/>
        </w:tc>
        <w:tc>
          <w:tcPr>
            <w:tcW w:w="6656" w:type="dxa"/>
          </w:tcPr>
          <w:p w:rsidR="00AA253C" w:rsidRDefault="00AA253C">
            <w:r>
              <w:t xml:space="preserve">EHC Panel – </w:t>
            </w:r>
            <w:r w:rsidRPr="00312AB5">
              <w:rPr>
                <w:b/>
              </w:rPr>
              <w:t>request to assess / refusal</w:t>
            </w:r>
          </w:p>
          <w:p w:rsidR="00AA253C" w:rsidRDefault="00AA253C">
            <w:r>
              <w:t>EHC panel meets weekly and requires papers to be with SENART by end Tuesday prior to panel</w:t>
            </w:r>
          </w:p>
        </w:tc>
        <w:tc>
          <w:tcPr>
            <w:tcW w:w="2786" w:type="dxa"/>
          </w:tcPr>
          <w:p w:rsidR="00AA253C" w:rsidRDefault="00AA253C">
            <w:r>
              <w:t>EHC Panel</w:t>
            </w:r>
          </w:p>
        </w:tc>
        <w:tc>
          <w:tcPr>
            <w:tcW w:w="2126" w:type="dxa"/>
          </w:tcPr>
          <w:p w:rsidR="00AA253C" w:rsidRDefault="00AA253C">
            <w:r>
              <w:t>EHC Panel outcome</w:t>
            </w:r>
          </w:p>
        </w:tc>
      </w:tr>
      <w:tr w:rsidR="00AA253C" w:rsidTr="0053523A">
        <w:tc>
          <w:tcPr>
            <w:tcW w:w="1271" w:type="dxa"/>
          </w:tcPr>
          <w:p w:rsidR="00AA253C" w:rsidRDefault="00AA253C"/>
        </w:tc>
        <w:tc>
          <w:tcPr>
            <w:tcW w:w="1444" w:type="dxa"/>
          </w:tcPr>
          <w:p w:rsidR="00AA253C" w:rsidRDefault="00AA253C"/>
        </w:tc>
        <w:tc>
          <w:tcPr>
            <w:tcW w:w="6656" w:type="dxa"/>
          </w:tcPr>
          <w:p w:rsidR="00AA253C" w:rsidRDefault="008021B5">
            <w:r>
              <w:t>Outcome of panel shared with parents and school</w:t>
            </w:r>
          </w:p>
          <w:p w:rsidR="0035693B" w:rsidRDefault="0035693B">
            <w:r>
              <w:t xml:space="preserve">If </w:t>
            </w:r>
            <w:r>
              <w:rPr>
                <w:b/>
              </w:rPr>
              <w:t>yes</w:t>
            </w:r>
            <w:r>
              <w:t xml:space="preserve"> process progresses – letter to parents to explain process</w:t>
            </w:r>
          </w:p>
          <w:p w:rsidR="0035693B" w:rsidRPr="0035693B" w:rsidRDefault="0035693B">
            <w:r>
              <w:t xml:space="preserve">If </w:t>
            </w:r>
            <w:r>
              <w:rPr>
                <w:b/>
              </w:rPr>
              <w:t>No</w:t>
            </w:r>
            <w:r>
              <w:t xml:space="preserve"> process stops – letter to parents and referrer to explain reasons for rejection and right to appeal</w:t>
            </w:r>
          </w:p>
        </w:tc>
        <w:tc>
          <w:tcPr>
            <w:tcW w:w="2786" w:type="dxa"/>
          </w:tcPr>
          <w:p w:rsidR="0035693B" w:rsidRDefault="0035693B" w:rsidP="0035693B">
            <w:r>
              <w:t>If Yes SENART Statutory Framework officer</w:t>
            </w:r>
          </w:p>
          <w:p w:rsidR="00AA253C" w:rsidRDefault="0035693B">
            <w:r>
              <w:t>If No SENART Casework/SEN officer</w:t>
            </w:r>
          </w:p>
        </w:tc>
        <w:tc>
          <w:tcPr>
            <w:tcW w:w="2126" w:type="dxa"/>
          </w:tcPr>
          <w:p w:rsidR="00AA253C" w:rsidRDefault="008021B5">
            <w:r>
              <w:t>Outcome Letter</w:t>
            </w:r>
          </w:p>
        </w:tc>
      </w:tr>
      <w:tr w:rsidR="00AA253C" w:rsidTr="0053523A">
        <w:tc>
          <w:tcPr>
            <w:tcW w:w="1271" w:type="dxa"/>
          </w:tcPr>
          <w:p w:rsidR="00AA253C" w:rsidRDefault="00AA253C"/>
        </w:tc>
        <w:tc>
          <w:tcPr>
            <w:tcW w:w="1444" w:type="dxa"/>
          </w:tcPr>
          <w:p w:rsidR="00AA253C" w:rsidRDefault="008021B5">
            <w:r>
              <w:t>6 weeks</w:t>
            </w:r>
          </w:p>
        </w:tc>
        <w:tc>
          <w:tcPr>
            <w:tcW w:w="6656" w:type="dxa"/>
          </w:tcPr>
          <w:p w:rsidR="00AA253C" w:rsidRDefault="008021B5" w:rsidP="008021B5">
            <w:r>
              <w:t xml:space="preserve">Statutory </w:t>
            </w:r>
            <w:r w:rsidR="00AA253C">
              <w:t xml:space="preserve">Assessments </w:t>
            </w:r>
            <w:r>
              <w:t>Requested</w:t>
            </w:r>
            <w:r w:rsidR="0053523A">
              <w:t xml:space="preserve"> if not initially contained with MSP</w:t>
            </w:r>
          </w:p>
        </w:tc>
        <w:tc>
          <w:tcPr>
            <w:tcW w:w="2786" w:type="dxa"/>
          </w:tcPr>
          <w:p w:rsidR="00AA253C" w:rsidRDefault="008021B5" w:rsidP="0053523A">
            <w:r>
              <w:t xml:space="preserve">SENART </w:t>
            </w:r>
            <w:r w:rsidR="0035693B">
              <w:t xml:space="preserve">Statutory Framework officer </w:t>
            </w:r>
          </w:p>
        </w:tc>
        <w:tc>
          <w:tcPr>
            <w:tcW w:w="2126" w:type="dxa"/>
          </w:tcPr>
          <w:p w:rsidR="00AA253C" w:rsidRDefault="008021B5">
            <w:r>
              <w:t>Request letter</w:t>
            </w:r>
          </w:p>
        </w:tc>
      </w:tr>
      <w:tr w:rsidR="008021B5" w:rsidTr="0053523A">
        <w:tc>
          <w:tcPr>
            <w:tcW w:w="1271" w:type="dxa"/>
          </w:tcPr>
          <w:p w:rsidR="008021B5" w:rsidRDefault="008021B5"/>
        </w:tc>
        <w:tc>
          <w:tcPr>
            <w:tcW w:w="1444" w:type="dxa"/>
          </w:tcPr>
          <w:p w:rsidR="008021B5" w:rsidRDefault="008021B5"/>
        </w:tc>
        <w:tc>
          <w:tcPr>
            <w:tcW w:w="6656" w:type="dxa"/>
          </w:tcPr>
          <w:p w:rsidR="008021B5" w:rsidRDefault="008021B5">
            <w:r>
              <w:t>Multi-agency EHCP Meeting Arranged for within 10 weeks of EHC Panel date request to assess</w:t>
            </w:r>
          </w:p>
        </w:tc>
        <w:tc>
          <w:tcPr>
            <w:tcW w:w="2786" w:type="dxa"/>
          </w:tcPr>
          <w:p w:rsidR="008021B5" w:rsidRDefault="008021B5">
            <w:r>
              <w:t xml:space="preserve">SENART </w:t>
            </w:r>
            <w:r w:rsidR="0035693B">
              <w:t xml:space="preserve">Assessment report </w:t>
            </w:r>
            <w:r>
              <w:t>officer</w:t>
            </w:r>
          </w:p>
        </w:tc>
        <w:tc>
          <w:tcPr>
            <w:tcW w:w="2126" w:type="dxa"/>
          </w:tcPr>
          <w:p w:rsidR="008021B5" w:rsidRDefault="008021B5"/>
        </w:tc>
      </w:tr>
      <w:tr w:rsidR="00AA253C" w:rsidTr="0053523A">
        <w:trPr>
          <w:trHeight w:val="637"/>
        </w:trPr>
        <w:tc>
          <w:tcPr>
            <w:tcW w:w="1271" w:type="dxa"/>
          </w:tcPr>
          <w:p w:rsidR="00D2688C" w:rsidRDefault="00D2688C"/>
        </w:tc>
        <w:tc>
          <w:tcPr>
            <w:tcW w:w="1444" w:type="dxa"/>
          </w:tcPr>
          <w:p w:rsidR="00AA253C" w:rsidRDefault="0035693B">
            <w:r>
              <w:t>4 weeks</w:t>
            </w:r>
          </w:p>
        </w:tc>
        <w:tc>
          <w:tcPr>
            <w:tcW w:w="6656" w:type="dxa"/>
          </w:tcPr>
          <w:p w:rsidR="00AA253C" w:rsidRDefault="00AA253C">
            <w:r>
              <w:t>Draft EHCP completed prior to multi-agency meeting</w:t>
            </w:r>
          </w:p>
        </w:tc>
        <w:tc>
          <w:tcPr>
            <w:tcW w:w="2786" w:type="dxa"/>
          </w:tcPr>
          <w:p w:rsidR="00AA253C" w:rsidRDefault="008021B5">
            <w:r>
              <w:t>SENART</w:t>
            </w:r>
            <w:r w:rsidR="0035693B">
              <w:t xml:space="preserve"> </w:t>
            </w:r>
            <w:r w:rsidR="0035693B" w:rsidRPr="0035693B">
              <w:t>Casework/SEN officer</w:t>
            </w:r>
          </w:p>
        </w:tc>
        <w:tc>
          <w:tcPr>
            <w:tcW w:w="2126" w:type="dxa"/>
          </w:tcPr>
          <w:p w:rsidR="00AA253C" w:rsidRDefault="008021B5">
            <w:r>
              <w:t>EHCP</w:t>
            </w:r>
          </w:p>
        </w:tc>
      </w:tr>
      <w:tr w:rsidR="00AA253C" w:rsidTr="0053523A">
        <w:tc>
          <w:tcPr>
            <w:tcW w:w="1271" w:type="dxa"/>
          </w:tcPr>
          <w:p w:rsidR="00AA253C" w:rsidRDefault="00E27B06">
            <w:r>
              <w:t>12 weeks</w:t>
            </w:r>
          </w:p>
        </w:tc>
        <w:tc>
          <w:tcPr>
            <w:tcW w:w="1444" w:type="dxa"/>
          </w:tcPr>
          <w:p w:rsidR="00AA253C" w:rsidRDefault="008021B5">
            <w:r>
              <w:t>max 10 weeks from request to assess agreed at panel</w:t>
            </w:r>
          </w:p>
        </w:tc>
        <w:tc>
          <w:tcPr>
            <w:tcW w:w="6656" w:type="dxa"/>
          </w:tcPr>
          <w:p w:rsidR="00E413BD" w:rsidRDefault="00312AB5" w:rsidP="008021B5">
            <w:r>
              <w:rPr>
                <w:b/>
              </w:rPr>
              <w:t xml:space="preserve">EHC </w:t>
            </w:r>
            <w:r w:rsidR="008021B5" w:rsidRPr="00312AB5">
              <w:rPr>
                <w:b/>
              </w:rPr>
              <w:t>Multi-agency meeting</w:t>
            </w:r>
            <w:r w:rsidR="008021B5">
              <w:t xml:space="preserve"> to write EHCP and complete outcomes. </w:t>
            </w:r>
            <w:r w:rsidR="00E413BD">
              <w:t xml:space="preserve">Person centred and outcomes focused. </w:t>
            </w:r>
          </w:p>
          <w:p w:rsidR="00E413BD" w:rsidRDefault="00E413BD" w:rsidP="006A4A2C">
            <w:pPr>
              <w:pStyle w:val="ListParagraph"/>
              <w:numPr>
                <w:ilvl w:val="0"/>
                <w:numId w:val="1"/>
              </w:numPr>
            </w:pPr>
            <w:r>
              <w:t>To consider if a plan is required based on assessments</w:t>
            </w:r>
          </w:p>
          <w:p w:rsidR="006A4A2C" w:rsidRDefault="006A4A2C" w:rsidP="006A4A2C">
            <w:pPr>
              <w:pStyle w:val="ListParagraph"/>
              <w:numPr>
                <w:ilvl w:val="0"/>
                <w:numId w:val="1"/>
              </w:numPr>
            </w:pPr>
            <w:r>
              <w:t>Personal budgets must be discussed</w:t>
            </w:r>
          </w:p>
          <w:p w:rsidR="00E413BD" w:rsidRDefault="006A4A2C" w:rsidP="008021B5">
            <w:pPr>
              <w:pStyle w:val="ListParagraph"/>
              <w:numPr>
                <w:ilvl w:val="0"/>
                <w:numId w:val="1"/>
              </w:numPr>
            </w:pPr>
            <w:r>
              <w:t>Parent indication of provision to be sought</w:t>
            </w:r>
          </w:p>
        </w:tc>
        <w:tc>
          <w:tcPr>
            <w:tcW w:w="2786" w:type="dxa"/>
          </w:tcPr>
          <w:p w:rsidR="00AA253C" w:rsidRDefault="006A4A2C">
            <w:r>
              <w:t>C</w:t>
            </w:r>
            <w:r w:rsidR="0035693B">
              <w:t>haired</w:t>
            </w:r>
            <w:r w:rsidR="008021B5">
              <w:t xml:space="preserve"> by </w:t>
            </w:r>
            <w:r w:rsidR="0044140B">
              <w:t>SENCO, arranged by SENART</w:t>
            </w:r>
            <w:bookmarkStart w:id="0" w:name="_GoBack"/>
            <w:bookmarkEnd w:id="0"/>
          </w:p>
          <w:p w:rsidR="008021B5" w:rsidRDefault="008021B5">
            <w:r>
              <w:t>To invite all involved including parent, child, school, EP, other named services</w:t>
            </w:r>
          </w:p>
        </w:tc>
        <w:tc>
          <w:tcPr>
            <w:tcW w:w="2126" w:type="dxa"/>
          </w:tcPr>
          <w:p w:rsidR="00AA253C" w:rsidRDefault="008021B5">
            <w:r>
              <w:t>EHCP</w:t>
            </w:r>
          </w:p>
        </w:tc>
      </w:tr>
      <w:tr w:rsidR="008021B5" w:rsidTr="0053523A">
        <w:tc>
          <w:tcPr>
            <w:tcW w:w="1271" w:type="dxa"/>
          </w:tcPr>
          <w:p w:rsidR="008021B5" w:rsidRDefault="008021B5"/>
        </w:tc>
        <w:tc>
          <w:tcPr>
            <w:tcW w:w="1444" w:type="dxa"/>
          </w:tcPr>
          <w:p w:rsidR="008021B5" w:rsidRDefault="006A4A2C">
            <w:r>
              <w:t>2 weeks</w:t>
            </w:r>
          </w:p>
        </w:tc>
        <w:tc>
          <w:tcPr>
            <w:tcW w:w="6656" w:type="dxa"/>
          </w:tcPr>
          <w:p w:rsidR="008021B5" w:rsidRDefault="008021B5">
            <w:r>
              <w:t>Prepare for panel – time required to finalise and complete documentation from multi-agency meeting</w:t>
            </w:r>
          </w:p>
        </w:tc>
        <w:tc>
          <w:tcPr>
            <w:tcW w:w="2786" w:type="dxa"/>
          </w:tcPr>
          <w:p w:rsidR="008021B5" w:rsidRDefault="008021B5">
            <w:r>
              <w:t>SENART Casework/SEN officer</w:t>
            </w:r>
          </w:p>
          <w:p w:rsidR="008021B5" w:rsidRDefault="008021B5">
            <w:r>
              <w:t>SENART Panel officer</w:t>
            </w:r>
          </w:p>
        </w:tc>
        <w:tc>
          <w:tcPr>
            <w:tcW w:w="2126" w:type="dxa"/>
          </w:tcPr>
          <w:p w:rsidR="008021B5" w:rsidRDefault="008021B5">
            <w:r>
              <w:t>EHCP</w:t>
            </w:r>
          </w:p>
          <w:p w:rsidR="008021B5" w:rsidRDefault="008021B5">
            <w:r>
              <w:t>Panel cover sheet</w:t>
            </w:r>
          </w:p>
        </w:tc>
      </w:tr>
      <w:tr w:rsidR="00AA253C" w:rsidTr="0053523A">
        <w:tc>
          <w:tcPr>
            <w:tcW w:w="1271" w:type="dxa"/>
          </w:tcPr>
          <w:p w:rsidR="00AA253C" w:rsidRDefault="004553BB" w:rsidP="004553BB">
            <w:r>
              <w:t>14 w</w:t>
            </w:r>
            <w:r w:rsidR="00E27B06">
              <w:t>eeks</w:t>
            </w:r>
          </w:p>
        </w:tc>
        <w:tc>
          <w:tcPr>
            <w:tcW w:w="1444" w:type="dxa"/>
          </w:tcPr>
          <w:p w:rsidR="00AA253C" w:rsidRDefault="00AA253C"/>
        </w:tc>
        <w:tc>
          <w:tcPr>
            <w:tcW w:w="6656" w:type="dxa"/>
          </w:tcPr>
          <w:p w:rsidR="006A4A2C" w:rsidRPr="00312AB5" w:rsidRDefault="008021B5">
            <w:pPr>
              <w:rPr>
                <w:b/>
              </w:rPr>
            </w:pPr>
            <w:r w:rsidRPr="00312AB5">
              <w:rPr>
                <w:b/>
              </w:rPr>
              <w:t xml:space="preserve">EHC Panel </w:t>
            </w:r>
          </w:p>
          <w:p w:rsidR="006A4A2C" w:rsidRPr="006A4A2C" w:rsidRDefault="008021B5" w:rsidP="004553BB">
            <w:pPr>
              <w:pStyle w:val="ListParagraph"/>
              <w:numPr>
                <w:ilvl w:val="0"/>
                <w:numId w:val="1"/>
              </w:numPr>
            </w:pPr>
            <w:r>
              <w:t xml:space="preserve"> to agree whether to issue EHCP and allocate element 3 funding</w:t>
            </w:r>
            <w:r w:rsidR="006A4A2C">
              <w:t xml:space="preserve"> </w:t>
            </w:r>
          </w:p>
        </w:tc>
        <w:tc>
          <w:tcPr>
            <w:tcW w:w="2786" w:type="dxa"/>
          </w:tcPr>
          <w:p w:rsidR="00AA253C" w:rsidRDefault="008021B5">
            <w:r>
              <w:t>EHC Panel</w:t>
            </w:r>
          </w:p>
        </w:tc>
        <w:tc>
          <w:tcPr>
            <w:tcW w:w="2126" w:type="dxa"/>
          </w:tcPr>
          <w:p w:rsidR="00AA253C" w:rsidRDefault="008021B5">
            <w:r>
              <w:t>EHC Panel outcome</w:t>
            </w:r>
          </w:p>
        </w:tc>
      </w:tr>
      <w:tr w:rsidR="0053523A" w:rsidTr="0053523A">
        <w:tc>
          <w:tcPr>
            <w:tcW w:w="1271" w:type="dxa"/>
          </w:tcPr>
          <w:p w:rsidR="0053523A" w:rsidRDefault="0053523A"/>
        </w:tc>
        <w:tc>
          <w:tcPr>
            <w:tcW w:w="1444" w:type="dxa"/>
          </w:tcPr>
          <w:p w:rsidR="0053523A" w:rsidRDefault="0053523A">
            <w:r>
              <w:t>1 week</w:t>
            </w:r>
          </w:p>
        </w:tc>
        <w:tc>
          <w:tcPr>
            <w:tcW w:w="6656" w:type="dxa"/>
          </w:tcPr>
          <w:p w:rsidR="0053523A" w:rsidRDefault="0053523A" w:rsidP="00425E40">
            <w:r>
              <w:t>Amendments to EHCP following panel</w:t>
            </w:r>
          </w:p>
        </w:tc>
        <w:tc>
          <w:tcPr>
            <w:tcW w:w="2786" w:type="dxa"/>
          </w:tcPr>
          <w:p w:rsidR="0053523A" w:rsidRDefault="0053523A" w:rsidP="00425E40">
            <w:r>
              <w:t>SENART Casework/SEN officer</w:t>
            </w:r>
          </w:p>
        </w:tc>
        <w:tc>
          <w:tcPr>
            <w:tcW w:w="2126" w:type="dxa"/>
          </w:tcPr>
          <w:p w:rsidR="0053523A" w:rsidRDefault="0053523A" w:rsidP="00425E40"/>
        </w:tc>
      </w:tr>
      <w:tr w:rsidR="004553BB" w:rsidTr="0053523A">
        <w:tc>
          <w:tcPr>
            <w:tcW w:w="1271" w:type="dxa"/>
          </w:tcPr>
          <w:p w:rsidR="004553BB" w:rsidRDefault="004553BB"/>
        </w:tc>
        <w:tc>
          <w:tcPr>
            <w:tcW w:w="1444" w:type="dxa"/>
          </w:tcPr>
          <w:p w:rsidR="004553BB" w:rsidRDefault="00425E40">
            <w:r>
              <w:t>1 week</w:t>
            </w:r>
          </w:p>
        </w:tc>
        <w:tc>
          <w:tcPr>
            <w:tcW w:w="6656" w:type="dxa"/>
          </w:tcPr>
          <w:p w:rsidR="004553BB" w:rsidRDefault="004553BB" w:rsidP="00425E40">
            <w:r>
              <w:t xml:space="preserve">Outcome of panel </w:t>
            </w:r>
            <w:r w:rsidR="00F8077A">
              <w:t>progressed:</w:t>
            </w:r>
          </w:p>
          <w:p w:rsidR="004553BB" w:rsidRDefault="004553BB" w:rsidP="00425E40">
            <w:r>
              <w:t xml:space="preserve">If </w:t>
            </w:r>
            <w:r>
              <w:rPr>
                <w:b/>
              </w:rPr>
              <w:t>yes</w:t>
            </w:r>
            <w:r>
              <w:t xml:space="preserve"> process progresses </w:t>
            </w:r>
            <w:r w:rsidR="0053523A">
              <w:t>to parent</w:t>
            </w:r>
            <w:r w:rsidR="00F8077A">
              <w:t xml:space="preserve"> &amp; school</w:t>
            </w:r>
            <w:r w:rsidR="0053523A">
              <w:t xml:space="preserve"> consultation</w:t>
            </w:r>
          </w:p>
          <w:p w:rsidR="004553BB" w:rsidRPr="0035693B" w:rsidRDefault="004553BB" w:rsidP="00425E40">
            <w:r>
              <w:t xml:space="preserve">If </w:t>
            </w:r>
            <w:r>
              <w:rPr>
                <w:b/>
              </w:rPr>
              <w:t>No</w:t>
            </w:r>
            <w:r>
              <w:t xml:space="preserve"> process stops – letter </w:t>
            </w:r>
            <w:r w:rsidR="00F8077A">
              <w:t xml:space="preserve">and call </w:t>
            </w:r>
            <w:r>
              <w:t>to parents and referrer to explain reasons for rejection and right to appeal</w:t>
            </w:r>
          </w:p>
        </w:tc>
        <w:tc>
          <w:tcPr>
            <w:tcW w:w="2786" w:type="dxa"/>
          </w:tcPr>
          <w:p w:rsidR="004553BB" w:rsidRDefault="004553BB" w:rsidP="00425E40">
            <w:r>
              <w:t>If Yes SENART Statutory Framework officer</w:t>
            </w:r>
          </w:p>
          <w:p w:rsidR="004553BB" w:rsidRDefault="004553BB" w:rsidP="00425E40">
            <w:r>
              <w:t>If No SENART Casework/SEN officer</w:t>
            </w:r>
          </w:p>
        </w:tc>
        <w:tc>
          <w:tcPr>
            <w:tcW w:w="2126" w:type="dxa"/>
          </w:tcPr>
          <w:p w:rsidR="004553BB" w:rsidRDefault="004553BB" w:rsidP="00425E40"/>
        </w:tc>
      </w:tr>
      <w:tr w:rsidR="00E276EA" w:rsidTr="0053523A">
        <w:tc>
          <w:tcPr>
            <w:tcW w:w="1271" w:type="dxa"/>
            <w:vMerge w:val="restart"/>
          </w:tcPr>
          <w:p w:rsidR="00E276EA" w:rsidRDefault="00E276EA" w:rsidP="002E45FA">
            <w:r>
              <w:t>17 weeks – completed concurantly</w:t>
            </w:r>
          </w:p>
        </w:tc>
        <w:tc>
          <w:tcPr>
            <w:tcW w:w="1444" w:type="dxa"/>
          </w:tcPr>
          <w:p w:rsidR="00E276EA" w:rsidRDefault="00E276EA">
            <w:r>
              <w:t>15 calendar days</w:t>
            </w:r>
          </w:p>
        </w:tc>
        <w:tc>
          <w:tcPr>
            <w:tcW w:w="6656" w:type="dxa"/>
          </w:tcPr>
          <w:p w:rsidR="00E276EA" w:rsidRDefault="00E276EA">
            <w:r>
              <w:t xml:space="preserve">Parent/young person consultation </w:t>
            </w:r>
          </w:p>
          <w:p w:rsidR="0053523A" w:rsidRDefault="0053523A" w:rsidP="004553BB">
            <w:pPr>
              <w:pStyle w:val="ListParagraph"/>
              <w:numPr>
                <w:ilvl w:val="0"/>
                <w:numId w:val="1"/>
              </w:numPr>
            </w:pPr>
            <w:r>
              <w:t>To include copy of EHCP and cover letter</w:t>
            </w:r>
          </w:p>
          <w:p w:rsidR="00E276EA" w:rsidRDefault="00E276EA" w:rsidP="004553BB">
            <w:pPr>
              <w:pStyle w:val="ListParagraph"/>
              <w:numPr>
                <w:ilvl w:val="0"/>
                <w:numId w:val="1"/>
              </w:numPr>
            </w:pPr>
            <w:r>
              <w:t>To include further discussion re personal budget</w:t>
            </w:r>
          </w:p>
          <w:p w:rsidR="00E276EA" w:rsidRDefault="00E276EA" w:rsidP="004553BB">
            <w:pPr>
              <w:pStyle w:val="ListParagraph"/>
              <w:numPr>
                <w:ilvl w:val="0"/>
                <w:numId w:val="1"/>
              </w:numPr>
            </w:pPr>
            <w:r>
              <w:t>To agree preference</w:t>
            </w:r>
          </w:p>
          <w:p w:rsidR="00E276EA" w:rsidRDefault="00E276EA">
            <w:r>
              <w:t>It is anticipated that this will take less time due to the multi-agency meeting</w:t>
            </w:r>
          </w:p>
        </w:tc>
        <w:tc>
          <w:tcPr>
            <w:tcW w:w="2786" w:type="dxa"/>
          </w:tcPr>
          <w:p w:rsidR="00E276EA" w:rsidRDefault="00E276EA">
            <w:r>
              <w:t>SENART Statutory Framework officer supported by SENART Casework/SEN officer where issues of concern</w:t>
            </w:r>
          </w:p>
        </w:tc>
        <w:tc>
          <w:tcPr>
            <w:tcW w:w="2126" w:type="dxa"/>
          </w:tcPr>
          <w:p w:rsidR="00E276EA" w:rsidRDefault="0053523A">
            <w:r>
              <w:t>EHCP</w:t>
            </w:r>
          </w:p>
          <w:p w:rsidR="0053523A" w:rsidRDefault="0053523A">
            <w:r>
              <w:t>Covering letter</w:t>
            </w:r>
          </w:p>
        </w:tc>
      </w:tr>
      <w:tr w:rsidR="00E276EA" w:rsidTr="0053523A">
        <w:tc>
          <w:tcPr>
            <w:tcW w:w="1271" w:type="dxa"/>
            <w:vMerge/>
          </w:tcPr>
          <w:p w:rsidR="00E276EA" w:rsidRDefault="00E276EA"/>
        </w:tc>
        <w:tc>
          <w:tcPr>
            <w:tcW w:w="1444" w:type="dxa"/>
          </w:tcPr>
          <w:p w:rsidR="00E276EA" w:rsidRDefault="00E276EA" w:rsidP="00AA253C">
            <w:r>
              <w:t>15 calendar days</w:t>
            </w:r>
          </w:p>
        </w:tc>
        <w:tc>
          <w:tcPr>
            <w:tcW w:w="6656" w:type="dxa"/>
          </w:tcPr>
          <w:p w:rsidR="00E276EA" w:rsidRDefault="00E276EA" w:rsidP="00AA253C">
            <w:r>
              <w:t>School consultation prior to naming in EHC plan</w:t>
            </w:r>
          </w:p>
        </w:tc>
        <w:tc>
          <w:tcPr>
            <w:tcW w:w="2786" w:type="dxa"/>
          </w:tcPr>
          <w:p w:rsidR="00E276EA" w:rsidRPr="004553BB" w:rsidRDefault="00E276EA">
            <w:r>
              <w:t>SENART Statutory Framework officer</w:t>
            </w:r>
          </w:p>
          <w:p w:rsidR="00E276EA" w:rsidRDefault="00E276EA">
            <w:r>
              <w:t>Schools</w:t>
            </w:r>
          </w:p>
        </w:tc>
        <w:tc>
          <w:tcPr>
            <w:tcW w:w="2126" w:type="dxa"/>
          </w:tcPr>
          <w:p w:rsidR="00E276EA" w:rsidRDefault="00E276EA">
            <w:r>
              <w:t>Consultation request</w:t>
            </w:r>
          </w:p>
          <w:p w:rsidR="00E276EA" w:rsidRDefault="00E276EA">
            <w:r>
              <w:t>EHCP</w:t>
            </w:r>
          </w:p>
        </w:tc>
      </w:tr>
      <w:tr w:rsidR="004553BB" w:rsidTr="0053523A">
        <w:tc>
          <w:tcPr>
            <w:tcW w:w="1271" w:type="dxa"/>
          </w:tcPr>
          <w:p w:rsidR="004553BB" w:rsidRDefault="004553BB"/>
        </w:tc>
        <w:tc>
          <w:tcPr>
            <w:tcW w:w="1444" w:type="dxa"/>
          </w:tcPr>
          <w:p w:rsidR="004553BB" w:rsidRDefault="004553BB" w:rsidP="00AA253C"/>
        </w:tc>
        <w:tc>
          <w:tcPr>
            <w:tcW w:w="6656" w:type="dxa"/>
          </w:tcPr>
          <w:p w:rsidR="004553BB" w:rsidRDefault="004553BB" w:rsidP="004031EE">
            <w:r>
              <w:t>Amendments made if required in consultation with parents</w:t>
            </w:r>
          </w:p>
          <w:p w:rsidR="004553BB" w:rsidRDefault="004553BB" w:rsidP="004031EE">
            <w:pPr>
              <w:pStyle w:val="ListParagraph"/>
              <w:numPr>
                <w:ilvl w:val="0"/>
                <w:numId w:val="1"/>
              </w:numPr>
            </w:pPr>
            <w:r>
              <w:t>Plan finalised</w:t>
            </w:r>
          </w:p>
          <w:p w:rsidR="004553BB" w:rsidRDefault="004553BB" w:rsidP="004031EE">
            <w:pPr>
              <w:pStyle w:val="ListParagraph"/>
              <w:numPr>
                <w:ilvl w:val="0"/>
                <w:numId w:val="1"/>
              </w:numPr>
            </w:pPr>
            <w:r>
              <w:t>School agreed</w:t>
            </w:r>
          </w:p>
          <w:p w:rsidR="004553BB" w:rsidRDefault="004553BB" w:rsidP="004031EE">
            <w:pPr>
              <w:pStyle w:val="ListParagraph"/>
              <w:numPr>
                <w:ilvl w:val="0"/>
                <w:numId w:val="1"/>
              </w:numPr>
            </w:pPr>
            <w:r>
              <w:t>Agreed resources finalised between agencies</w:t>
            </w:r>
          </w:p>
          <w:p w:rsidR="004553BB" w:rsidRDefault="004553BB" w:rsidP="004031EE">
            <w:pPr>
              <w:pStyle w:val="ListParagraph"/>
              <w:numPr>
                <w:ilvl w:val="0"/>
                <w:numId w:val="1"/>
              </w:numPr>
            </w:pPr>
            <w:r>
              <w:t>Resources allocated as per personal budget where required</w:t>
            </w:r>
          </w:p>
          <w:p w:rsidR="004553BB" w:rsidRDefault="004553BB" w:rsidP="004031EE">
            <w:pPr>
              <w:pStyle w:val="ListParagraph"/>
              <w:numPr>
                <w:ilvl w:val="0"/>
                <w:numId w:val="1"/>
              </w:numPr>
            </w:pPr>
            <w:r>
              <w:t>Parents advised of right to appeal</w:t>
            </w:r>
          </w:p>
        </w:tc>
        <w:tc>
          <w:tcPr>
            <w:tcW w:w="2786" w:type="dxa"/>
          </w:tcPr>
          <w:p w:rsidR="004553BB" w:rsidRDefault="004553BB">
            <w:r>
              <w:t>SENART Casework/SEN officer</w:t>
            </w:r>
          </w:p>
        </w:tc>
        <w:tc>
          <w:tcPr>
            <w:tcW w:w="2126" w:type="dxa"/>
          </w:tcPr>
          <w:p w:rsidR="004553BB" w:rsidRDefault="004553BB">
            <w:r>
              <w:t>EHCP</w:t>
            </w:r>
          </w:p>
        </w:tc>
      </w:tr>
      <w:tr w:rsidR="004553BB" w:rsidTr="0053523A">
        <w:tc>
          <w:tcPr>
            <w:tcW w:w="1271" w:type="dxa"/>
          </w:tcPr>
          <w:p w:rsidR="004553BB" w:rsidRDefault="004553BB">
            <w:r>
              <w:t>20 weeks</w:t>
            </w:r>
          </w:p>
        </w:tc>
        <w:tc>
          <w:tcPr>
            <w:tcW w:w="1444" w:type="dxa"/>
          </w:tcPr>
          <w:p w:rsidR="004553BB" w:rsidRDefault="004553BB" w:rsidP="00AA253C"/>
        </w:tc>
        <w:tc>
          <w:tcPr>
            <w:tcW w:w="6656" w:type="dxa"/>
          </w:tcPr>
          <w:p w:rsidR="004553BB" w:rsidRDefault="004553BB" w:rsidP="00AA253C">
            <w:r>
              <w:t>Final EHCP issued</w:t>
            </w:r>
          </w:p>
        </w:tc>
        <w:tc>
          <w:tcPr>
            <w:tcW w:w="2786" w:type="dxa"/>
          </w:tcPr>
          <w:p w:rsidR="004553BB" w:rsidRDefault="004553BB"/>
        </w:tc>
        <w:tc>
          <w:tcPr>
            <w:tcW w:w="2126" w:type="dxa"/>
          </w:tcPr>
          <w:p w:rsidR="004553BB" w:rsidRDefault="004553BB"/>
        </w:tc>
      </w:tr>
    </w:tbl>
    <w:p w:rsidR="001E2FB3" w:rsidRDefault="001E2FB3" w:rsidP="0053523A"/>
    <w:sectPr w:rsidR="001E2FB3" w:rsidSect="00D2688C">
      <w:headerReference w:type="default" r:id="rId8"/>
      <w:footerReference w:type="default" r:id="rId9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8C" w:rsidRDefault="00D2688C" w:rsidP="00D2688C">
      <w:pPr>
        <w:spacing w:after="0" w:line="240" w:lineRule="auto"/>
      </w:pPr>
      <w:r>
        <w:separator/>
      </w:r>
    </w:p>
  </w:endnote>
  <w:endnote w:type="continuationSeparator" w:id="0">
    <w:p w:rsidR="00D2688C" w:rsidRDefault="00D2688C" w:rsidP="00D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C" w:rsidRPr="00D2688C" w:rsidRDefault="00D2688C" w:rsidP="00D2688C">
    <w:pPr>
      <w:pStyle w:val="Footer"/>
      <w:jc w:val="right"/>
      <w:rPr>
        <w:sz w:val="20"/>
        <w:szCs w:val="20"/>
      </w:rPr>
    </w:pPr>
    <w:r w:rsidRPr="00D2688C">
      <w:rPr>
        <w:sz w:val="20"/>
        <w:szCs w:val="20"/>
      </w:rPr>
      <w:t>Wakefield EHCP Assessment Process – version 1.0 –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8C" w:rsidRDefault="00D2688C" w:rsidP="00D2688C">
      <w:pPr>
        <w:spacing w:after="0" w:line="240" w:lineRule="auto"/>
      </w:pPr>
      <w:r>
        <w:separator/>
      </w:r>
    </w:p>
  </w:footnote>
  <w:footnote w:type="continuationSeparator" w:id="0">
    <w:p w:rsidR="00D2688C" w:rsidRDefault="00D2688C" w:rsidP="00D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C" w:rsidRDefault="00D2688C" w:rsidP="00D2688C">
    <w:pPr>
      <w:pStyle w:val="Header"/>
      <w:ind w:left="-1418" w:right="-1351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-620032</wp:posOffset>
              </wp:positionH>
              <wp:positionV relativeFrom="paragraph">
                <wp:posOffset>173990</wp:posOffset>
              </wp:positionV>
              <wp:extent cx="3820886" cy="685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88C" w:rsidRPr="00D2688C" w:rsidRDefault="00D2688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688C">
                            <w:rPr>
                              <w:sz w:val="28"/>
                              <w:szCs w:val="28"/>
                            </w:rPr>
                            <w:t>Wakefield Council Education Health and Care Plan</w:t>
                          </w:r>
                        </w:p>
                        <w:p w:rsidR="00D2688C" w:rsidRPr="00D2688C" w:rsidRDefault="00D2688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688C">
                            <w:rPr>
                              <w:sz w:val="28"/>
                              <w:szCs w:val="28"/>
                            </w:rPr>
                            <w:t>Assessment 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8pt;margin-top:13.7pt;width:300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" filled="f" stroked="f">
              <v:textbox>
                <w:txbxContent>
                  <w:p w:rsidR="00D2688C" w:rsidRPr="00D2688C" w:rsidRDefault="00D2688C">
                    <w:pPr>
                      <w:rPr>
                        <w:sz w:val="28"/>
                        <w:szCs w:val="28"/>
                      </w:rPr>
                    </w:pPr>
                    <w:r w:rsidRPr="00D2688C">
                      <w:rPr>
                        <w:sz w:val="28"/>
                        <w:szCs w:val="28"/>
                      </w:rPr>
                      <w:t>Wakefield Council Education Health and Care Plan</w:t>
                    </w:r>
                  </w:p>
                  <w:p w:rsidR="00D2688C" w:rsidRPr="00D2688C" w:rsidRDefault="00D2688C">
                    <w:pPr>
                      <w:rPr>
                        <w:sz w:val="28"/>
                        <w:szCs w:val="28"/>
                      </w:rPr>
                    </w:pPr>
                    <w:r w:rsidRPr="00D2688C">
                      <w:rPr>
                        <w:sz w:val="28"/>
                        <w:szCs w:val="28"/>
                      </w:rPr>
                      <w:t>Assessment Process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eastAsia="en-GB"/>
      </w:rPr>
      <w:drawing>
        <wp:inline distT="0" distB="0" distL="0" distR="0" wp14:anchorId="4A108A92" wp14:editId="77A0DEF9">
          <wp:extent cx="5901064" cy="1122243"/>
          <wp:effectExtent l="0" t="0" r="4445" b="1905"/>
          <wp:docPr id="1" name="Picture 1" descr="C&amp;YP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&amp;YP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653" cy="11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D9E"/>
    <w:multiLevelType w:val="hybridMultilevel"/>
    <w:tmpl w:val="AA809BEA"/>
    <w:lvl w:ilvl="0" w:tplc="158CF80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BF0B43"/>
    <w:multiLevelType w:val="hybridMultilevel"/>
    <w:tmpl w:val="26EC93FE"/>
    <w:lvl w:ilvl="0" w:tplc="6F266ADE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C27"/>
    <w:multiLevelType w:val="hybridMultilevel"/>
    <w:tmpl w:val="B7FA69B4"/>
    <w:lvl w:ilvl="0" w:tplc="5B66E62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3"/>
    <w:rsid w:val="000C1FE2"/>
    <w:rsid w:val="001E2FB3"/>
    <w:rsid w:val="00250312"/>
    <w:rsid w:val="00312AB5"/>
    <w:rsid w:val="00336C06"/>
    <w:rsid w:val="0035693B"/>
    <w:rsid w:val="003639CD"/>
    <w:rsid w:val="004031EE"/>
    <w:rsid w:val="00425E40"/>
    <w:rsid w:val="0044140B"/>
    <w:rsid w:val="004553BB"/>
    <w:rsid w:val="0053523A"/>
    <w:rsid w:val="006A4A2C"/>
    <w:rsid w:val="008021B5"/>
    <w:rsid w:val="00A21FF1"/>
    <w:rsid w:val="00A923D4"/>
    <w:rsid w:val="00AA253C"/>
    <w:rsid w:val="00D2688C"/>
    <w:rsid w:val="00E276EA"/>
    <w:rsid w:val="00E27B06"/>
    <w:rsid w:val="00E413BD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8C"/>
  </w:style>
  <w:style w:type="paragraph" w:styleId="Footer">
    <w:name w:val="footer"/>
    <w:basedOn w:val="Normal"/>
    <w:link w:val="FooterChar"/>
    <w:uiPriority w:val="99"/>
    <w:unhideWhenUsed/>
    <w:rsid w:val="00D2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8C"/>
  </w:style>
  <w:style w:type="paragraph" w:styleId="BalloonText">
    <w:name w:val="Balloon Text"/>
    <w:basedOn w:val="Normal"/>
    <w:link w:val="BalloonTextChar"/>
    <w:uiPriority w:val="99"/>
    <w:semiHidden/>
    <w:unhideWhenUsed/>
    <w:rsid w:val="00D2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8C"/>
  </w:style>
  <w:style w:type="paragraph" w:styleId="Footer">
    <w:name w:val="footer"/>
    <w:basedOn w:val="Normal"/>
    <w:link w:val="FooterChar"/>
    <w:uiPriority w:val="99"/>
    <w:unhideWhenUsed/>
    <w:rsid w:val="00D2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8C"/>
  </w:style>
  <w:style w:type="paragraph" w:styleId="BalloonText">
    <w:name w:val="Balloon Text"/>
    <w:basedOn w:val="Normal"/>
    <w:link w:val="BalloonTextChar"/>
    <w:uiPriority w:val="99"/>
    <w:semiHidden/>
    <w:unhideWhenUsed/>
    <w:rsid w:val="00D2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Armstrong, Tim</cp:lastModifiedBy>
  <cp:revision>18</cp:revision>
  <dcterms:created xsi:type="dcterms:W3CDTF">2014-06-24T11:20:00Z</dcterms:created>
  <dcterms:modified xsi:type="dcterms:W3CDTF">2014-08-19T15:54:00Z</dcterms:modified>
</cp:coreProperties>
</file>